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rsidR="00A12E1C" w:rsidRPr="00F64875" w:rsidRDefault="00B6202A" w:rsidP="00850D41">
      <w:pPr>
        <w:pStyle w:val="SDMDocRef"/>
      </w:pPr>
      <w:sdt>
        <w:sdtPr>
          <w:alias w:val="SDMDocRef"/>
          <w:tag w:val="SDMDocRef"/>
          <w:id w:val="1716379491"/>
          <w:placeholder>
            <w:docPart w:val="34C4FD02A9994D53A5B564E7D49C68A7"/>
          </w:placeholder>
        </w:sdtPr>
        <w:sdtEndPr/>
        <w:sdtContent>
          <w:r w:rsidR="00571CE5">
            <w:t>AM0092</w:t>
          </w:r>
        </w:sdtContent>
      </w:sdt>
      <w:bookmarkEnd w:id="0"/>
    </w:p>
    <w:bookmarkStart w:id="2" w:name="SDMConfidentialMark" w:displacedByCustomXml="next"/>
    <w:sdt>
      <w:sdtPr>
        <w:alias w:val="SDMConfidentialMark"/>
        <w:tag w:val="SDMConfidentialMark"/>
        <w:id w:val="174698408"/>
        <w:lock w:val="sdtLocked"/>
        <w:placeholder>
          <w:docPart w:val="D542EFAC06134F85A9C3DBC872591156"/>
        </w:placeholder>
        <w:dropDownList>
          <w:listItem w:displayText="Confidential" w:value="Confidential"/>
          <w:listItem w:displayText=" " w:value="  "/>
        </w:dropDownList>
      </w:sdtPr>
      <w:sdtEndPr/>
      <w:sdtContent>
        <w:p w:rsidR="00B527EA" w:rsidRPr="00312CAA" w:rsidRDefault="003B6F63" w:rsidP="00802CB9">
          <w:pPr>
            <w:pStyle w:val="SDMConfidentialMark"/>
            <w:tabs>
              <w:tab w:val="left" w:pos="1843"/>
            </w:tabs>
          </w:pPr>
          <w:r>
            <w:t xml:space="preserve"> </w:t>
          </w:r>
        </w:p>
      </w:sdtContent>
    </w:sdt>
    <w:bookmarkEnd w:id="2" w:displacedByCustomXml="prev"/>
    <w:bookmarkStart w:id="3" w:name="SDMTitle1" w:displacedByCustomXml="next"/>
    <w:sdt>
      <w:sdtPr>
        <w:alias w:val="SDMTitle1"/>
        <w:tag w:val="SDMTitle1"/>
        <w:id w:val="-2079670800"/>
        <w:lock w:val="sdtLocked"/>
        <w:placeholder>
          <w:docPart w:val="DA9E391E45E5435C8296DEB2B209FABF"/>
        </w:placeholder>
      </w:sdtPr>
      <w:sdtEndPr/>
      <w:sdtContent>
        <w:bookmarkStart w:id="4" w:name="SDMDocType" w:displacedByCustomXml="prev"/>
        <w:p w:rsidR="001A1BDD" w:rsidRPr="00D7151A" w:rsidRDefault="003B6F63" w:rsidP="00705EF6">
          <w:pPr>
            <w:pStyle w:val="SDMTitle1"/>
          </w:pPr>
          <w:r>
            <w:t>Large</w:t>
          </w:r>
          <w:r w:rsidR="004A59DB">
            <w:t>-</w:t>
          </w:r>
          <w:r>
            <w:t>scale</w:t>
          </w:r>
          <w:r w:rsidR="004A59DB">
            <w:t xml:space="preserve"> </w:t>
          </w:r>
          <w:sdt>
            <w:sdtPr>
              <w:alias w:val="SDMDocType"/>
              <w:tag w:val="SDMDocType"/>
              <w:id w:val="-1347470451"/>
              <w:lock w:val="sdtContentLocked"/>
              <w:placeholder>
                <w:docPart w:val="EF5C54DDCBAE4E3784D230CF4F4D09C0"/>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700F03">
                <w:t>Methodology</w:t>
              </w:r>
            </w:sdtContent>
          </w:sdt>
        </w:p>
        <w:bookmarkEnd w:id="4" w:displacedByCustomXml="next"/>
      </w:sdtContent>
    </w:sdt>
    <w:bookmarkEnd w:id="3" w:displacedByCustomXml="prev"/>
    <w:bookmarkStart w:id="5" w:name="SDMTitle2" w:displacedByCustomXml="next"/>
    <w:sdt>
      <w:sdtPr>
        <w:alias w:val="SDMTitle2"/>
        <w:tag w:val="SDMTitle2"/>
        <w:id w:val="-873765024"/>
        <w:lock w:val="sdtLocked"/>
        <w:placeholder>
          <w:docPart w:val="474F0C8E355344A492D8856E346839D3"/>
        </w:placeholder>
      </w:sdtPr>
      <w:sdtEndPr/>
      <w:sdtContent>
        <w:p w:rsidR="001A1BDD" w:rsidRPr="00152FB5" w:rsidRDefault="003B6F63" w:rsidP="003B6F63">
          <w:pPr>
            <w:pStyle w:val="SDMTitle2"/>
          </w:pPr>
          <w:r>
            <w:t>Substitution of PFC gases for cleaning Chemical Vapour Deposition (CVD) reactors in the semiconductor industry</w:t>
          </w:r>
        </w:p>
      </w:sdtContent>
    </w:sdt>
    <w:bookmarkEnd w:id="5" w:displacedByCustomXml="prev"/>
    <w:sdt>
      <w:sdtPr>
        <w:id w:val="-1145814208"/>
        <w:placeholder>
          <w:docPart w:val="DA9E391E45E5435C8296DEB2B209FABF"/>
        </w:placeholder>
      </w:sdtPr>
      <w:sdtEndPr/>
      <w:sdtContent>
        <w:bookmarkStart w:id="6" w:name="SDMDocVerExt" w:displacedByCustomXml="next"/>
        <w:sdt>
          <w:sdtPr>
            <w:alias w:val="SDMDocVerExt"/>
            <w:tag w:val="SDMDocVerExt"/>
            <w:id w:val="1342886451"/>
            <w:lock w:val="sdtLocked"/>
            <w:placeholder>
              <w:docPart w:val="DA9E391E45E5435C8296DEB2B209FABF"/>
            </w:placeholder>
          </w:sdtPr>
          <w:sdtEndPr/>
          <w:sdtContent>
            <w:p w:rsidR="001F76B9" w:rsidRPr="00152FB5" w:rsidRDefault="00B6202A" w:rsidP="001F76B9">
              <w:pPr>
                <w:pStyle w:val="SDMTiInfo"/>
              </w:pPr>
              <w:sdt>
                <w:sdtPr>
                  <w:alias w:val="SDMDocVersionLabel"/>
                  <w:tag w:val="SDMDocVersionLabel"/>
                  <w:id w:val="-334845484"/>
                  <w:lock w:val="sdtContentLocked"/>
                  <w:placeholder>
                    <w:docPart w:val="DA9E391E45E5435C8296DEB2B209FABF"/>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E42D3932A1AB436E86F92D69EF93A2E7"/>
                  </w:placeholder>
                </w:sdtPr>
                <w:sdtEndPr/>
                <w:sdtContent>
                  <w:r w:rsidR="003B6F63" w:rsidRPr="000B56F7">
                    <w:t>02.0.0</w:t>
                  </w:r>
                </w:sdtContent>
              </w:sdt>
            </w:p>
            <w:bookmarkEnd w:id="7" w:displacedByCustomXml="next"/>
          </w:sdtContent>
        </w:sdt>
        <w:bookmarkEnd w:id="6" w:displacedByCustomXml="next"/>
      </w:sdtContent>
    </w:sdt>
    <w:sdt>
      <w:sdtPr>
        <w:id w:val="-1353872360"/>
        <w:placeholder>
          <w:docPart w:val="0E26504F246E4C14B737751299007442"/>
        </w:placeholder>
      </w:sdtPr>
      <w:sdtEndPr/>
      <w:sdtContent>
        <w:sdt>
          <w:sdtPr>
            <w:alias w:val="Sectoral scope"/>
            <w:tag w:val="Sectoral scope"/>
            <w:id w:val="-645436085"/>
            <w:placeholder>
              <w:docPart w:val="0E26504F246E4C14B737751299007442"/>
            </w:placeholder>
          </w:sdtPr>
          <w:sdtEndPr/>
          <w:sdtContent>
            <w:p w:rsidR="003E5EB8" w:rsidRPr="00152FB5" w:rsidRDefault="00B6202A" w:rsidP="003E5EB8">
              <w:pPr>
                <w:pStyle w:val="SDMTiInfo"/>
              </w:pPr>
              <w:sdt>
                <w:sdtPr>
                  <w:alias w:val="Sectoral scope"/>
                  <w:tag w:val="Sectoral scope"/>
                  <w:id w:val="1004096762"/>
                  <w:lock w:val="contentLocked"/>
                  <w:placeholder>
                    <w:docPart w:val="0E26504F246E4C14B737751299007442"/>
                  </w:placeholder>
                </w:sdtPr>
                <w:sdtEndPr/>
                <w:sdtContent>
                  <w:r w:rsidR="003E5EB8">
                    <w:t>Sectoral scope(s):</w:t>
                  </w:r>
                </w:sdtContent>
              </w:sdt>
              <w:r w:rsidR="003E5EB8" w:rsidRPr="00152FB5">
                <w:t xml:space="preserve"> </w:t>
              </w:r>
              <w:r w:rsidR="003B6F63" w:rsidRPr="003B6F63">
                <w:t>04 and 11</w:t>
              </w:r>
            </w:p>
          </w:sdtContent>
        </w:sdt>
      </w:sdtContent>
    </w:sdt>
    <w:p w:rsidR="003E5EB8" w:rsidRPr="00260651" w:rsidRDefault="003E5EB8" w:rsidP="00426CA3">
      <w:pPr>
        <w:rPr>
          <w:vanish/>
          <w:specVanish/>
        </w:rPr>
      </w:pPr>
    </w:p>
    <w:p w:rsidR="006F5B88" w:rsidRPr="00260651" w:rsidRDefault="006F5B88" w:rsidP="001E266E">
      <w:pPr>
        <w:sectPr w:rsidR="006F5B88" w:rsidRPr="00260651" w:rsidSect="00585ED9">
          <w:headerReference w:type="even" r:id="rId9"/>
          <w:headerReference w:type="default" r:id="rId10"/>
          <w:footerReference w:type="even" r:id="rId11"/>
          <w:footerReference w:type="default" r:id="rId12"/>
          <w:headerReference w:type="first" r:id="rId13"/>
          <w:footerReference w:type="first" r:id="rId14"/>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63FD">
        <w:lastRenderedPageBreak/>
        <w:t>TABLE OF CONTENTS</w:t>
      </w:r>
      <w:r w:rsidR="007344BA" w:rsidRPr="00216E5B">
        <w:tab/>
      </w:r>
      <w:r w:rsidR="00A37ABA" w:rsidRPr="00216E5B">
        <w:t>Page</w:t>
      </w:r>
    </w:p>
    <w:p w:rsidR="00571CE5" w:rsidRDefault="00230017">
      <w:pPr>
        <w:pStyle w:val="TOC1"/>
        <w:rPr>
          <w:rFonts w:asciiTheme="minorHAnsi" w:eastAsiaTheme="minorEastAsia" w:hAnsiTheme="minorHAnsi" w:cstheme="minorBidi"/>
          <w:b w:val="0"/>
          <w:caps w:val="0"/>
          <w:noProof/>
          <w:sz w:val="22"/>
          <w:szCs w:val="22"/>
          <w:lang w:eastAsia="en-GB"/>
        </w:rPr>
      </w:pPr>
      <w:r w:rsidRPr="00571CE5">
        <w:rPr>
          <w:b w:val="0"/>
          <w:caps w:val="0"/>
        </w:rPr>
        <w:fldChar w:fldCharType="begin"/>
      </w:r>
      <w:r w:rsidRPr="00571CE5">
        <w:rPr>
          <w:b w:val="0"/>
          <w:caps w:val="0"/>
        </w:rPr>
        <w:instrText xml:space="preserve"> TOC \h \z \t "SDMHead1,1,SDMHead2,2,SDMAppTitle,1" </w:instrText>
      </w:r>
      <w:r w:rsidRPr="00571CE5">
        <w:rPr>
          <w:b w:val="0"/>
          <w:caps w:val="0"/>
        </w:rPr>
        <w:fldChar w:fldCharType="separate"/>
      </w:r>
      <w:hyperlink w:anchor="_Toc341787369" w:history="1">
        <w:r w:rsidR="00571CE5" w:rsidRPr="004211A4">
          <w:rPr>
            <w:rStyle w:val="Hyperlink"/>
            <w:noProof/>
          </w:rPr>
          <w:t>1.</w:t>
        </w:r>
        <w:r w:rsidR="00571CE5">
          <w:rPr>
            <w:rFonts w:asciiTheme="minorHAnsi" w:eastAsiaTheme="minorEastAsia" w:hAnsiTheme="minorHAnsi" w:cstheme="minorBidi"/>
            <w:b w:val="0"/>
            <w:caps w:val="0"/>
            <w:noProof/>
            <w:sz w:val="22"/>
            <w:szCs w:val="22"/>
            <w:lang w:eastAsia="en-GB"/>
          </w:rPr>
          <w:tab/>
        </w:r>
        <w:r w:rsidR="00571CE5" w:rsidRPr="004211A4">
          <w:rPr>
            <w:rStyle w:val="Hyperlink"/>
            <w:noProof/>
          </w:rPr>
          <w:t>Introduction</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_Toc341787369 \h </w:instrText>
        </w:r>
        <w:r w:rsidR="00571CE5">
          <w:rPr>
            <w:noProof/>
            <w:webHidden/>
          </w:rPr>
        </w:r>
        <w:r w:rsidR="00571CE5">
          <w:rPr>
            <w:noProof/>
            <w:webHidden/>
          </w:rPr>
          <w:fldChar w:fldCharType="separate"/>
        </w:r>
        <w:r w:rsidR="00AF059E">
          <w:rPr>
            <w:noProof/>
            <w:webHidden/>
          </w:rPr>
          <w:t>3</w:t>
        </w:r>
        <w:r w:rsidR="00571CE5">
          <w:rPr>
            <w:noProof/>
            <w:webHidden/>
          </w:rPr>
          <w:fldChar w:fldCharType="end"/>
        </w:r>
      </w:hyperlink>
    </w:p>
    <w:p w:rsidR="00571CE5" w:rsidRDefault="00B6202A">
      <w:pPr>
        <w:pStyle w:val="TOC1"/>
        <w:rPr>
          <w:rFonts w:asciiTheme="minorHAnsi" w:eastAsiaTheme="minorEastAsia" w:hAnsiTheme="minorHAnsi" w:cstheme="minorBidi"/>
          <w:b w:val="0"/>
          <w:caps w:val="0"/>
          <w:noProof/>
          <w:sz w:val="22"/>
          <w:szCs w:val="22"/>
          <w:lang w:eastAsia="en-GB"/>
        </w:rPr>
      </w:pPr>
      <w:hyperlink w:anchor="_Toc341787370" w:history="1">
        <w:r w:rsidR="00571CE5" w:rsidRPr="004211A4">
          <w:rPr>
            <w:rStyle w:val="Hyperlink"/>
            <w:noProof/>
          </w:rPr>
          <w:t>2.</w:t>
        </w:r>
        <w:r w:rsidR="00571CE5">
          <w:rPr>
            <w:rFonts w:asciiTheme="minorHAnsi" w:eastAsiaTheme="minorEastAsia" w:hAnsiTheme="minorHAnsi" w:cstheme="minorBidi"/>
            <w:b w:val="0"/>
            <w:caps w:val="0"/>
            <w:noProof/>
            <w:sz w:val="22"/>
            <w:szCs w:val="22"/>
            <w:lang w:eastAsia="en-GB"/>
          </w:rPr>
          <w:tab/>
        </w:r>
        <w:r w:rsidR="00571CE5" w:rsidRPr="004211A4">
          <w:rPr>
            <w:rStyle w:val="Hyperlink"/>
            <w:noProof/>
          </w:rPr>
          <w:t>Scope, applicability, and entry into force</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_Toc341787370 \h </w:instrText>
        </w:r>
        <w:r w:rsidR="00571CE5">
          <w:rPr>
            <w:noProof/>
            <w:webHidden/>
          </w:rPr>
        </w:r>
        <w:r w:rsidR="00571CE5">
          <w:rPr>
            <w:noProof/>
            <w:webHidden/>
          </w:rPr>
          <w:fldChar w:fldCharType="separate"/>
        </w:r>
        <w:r w:rsidR="00AF059E">
          <w:rPr>
            <w:noProof/>
            <w:webHidden/>
          </w:rPr>
          <w:t>3</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71" w:history="1">
        <w:r w:rsidR="00571CE5" w:rsidRPr="004211A4">
          <w:rPr>
            <w:rStyle w:val="Hyperlink"/>
            <w:noProof/>
          </w:rPr>
          <w:t>2.1.</w:t>
        </w:r>
        <w:r w:rsidR="00571CE5">
          <w:rPr>
            <w:rFonts w:asciiTheme="minorHAnsi" w:eastAsiaTheme="minorEastAsia" w:hAnsiTheme="minorHAnsi" w:cstheme="minorBidi"/>
            <w:noProof/>
            <w:sz w:val="22"/>
            <w:szCs w:val="22"/>
            <w:lang w:eastAsia="en-GB"/>
          </w:rPr>
          <w:tab/>
        </w:r>
        <w:r w:rsidR="00571CE5" w:rsidRPr="004211A4">
          <w:rPr>
            <w:rStyle w:val="Hyperlink"/>
            <w:noProof/>
          </w:rPr>
          <w:t>Scope</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_Toc341787371 \h </w:instrText>
        </w:r>
        <w:r w:rsidR="00571CE5">
          <w:rPr>
            <w:noProof/>
            <w:webHidden/>
          </w:rPr>
        </w:r>
        <w:r w:rsidR="00571CE5">
          <w:rPr>
            <w:noProof/>
            <w:webHidden/>
          </w:rPr>
          <w:fldChar w:fldCharType="separate"/>
        </w:r>
        <w:r w:rsidR="00AF059E">
          <w:rPr>
            <w:noProof/>
            <w:webHidden/>
          </w:rPr>
          <w:t>3</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72" w:history="1">
        <w:r w:rsidR="00571CE5" w:rsidRPr="004211A4">
          <w:rPr>
            <w:rStyle w:val="Hyperlink"/>
            <w:noProof/>
          </w:rPr>
          <w:t>2.2.</w:t>
        </w:r>
        <w:r w:rsidR="00571CE5">
          <w:rPr>
            <w:rFonts w:asciiTheme="minorHAnsi" w:eastAsiaTheme="minorEastAsia" w:hAnsiTheme="minorHAnsi" w:cstheme="minorBidi"/>
            <w:noProof/>
            <w:sz w:val="22"/>
            <w:szCs w:val="22"/>
            <w:lang w:eastAsia="en-GB"/>
          </w:rPr>
          <w:tab/>
        </w:r>
        <w:r w:rsidR="00571CE5" w:rsidRPr="004211A4">
          <w:rPr>
            <w:rStyle w:val="Hyperlink"/>
            <w:noProof/>
          </w:rPr>
          <w:t>Applicability</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_Toc341787372 \h </w:instrText>
        </w:r>
        <w:r w:rsidR="00571CE5">
          <w:rPr>
            <w:noProof/>
            <w:webHidden/>
          </w:rPr>
        </w:r>
        <w:r w:rsidR="00571CE5">
          <w:rPr>
            <w:noProof/>
            <w:webHidden/>
          </w:rPr>
          <w:fldChar w:fldCharType="separate"/>
        </w:r>
        <w:r w:rsidR="00AF059E">
          <w:rPr>
            <w:noProof/>
            <w:webHidden/>
          </w:rPr>
          <w:t>3</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73" w:history="1">
        <w:r w:rsidR="00571CE5" w:rsidRPr="004211A4">
          <w:rPr>
            <w:rStyle w:val="Hyperlink"/>
            <w:noProof/>
          </w:rPr>
          <w:t>2.3.</w:t>
        </w:r>
        <w:r w:rsidR="00571CE5">
          <w:rPr>
            <w:rFonts w:asciiTheme="minorHAnsi" w:eastAsiaTheme="minorEastAsia" w:hAnsiTheme="minorHAnsi" w:cstheme="minorBidi"/>
            <w:noProof/>
            <w:sz w:val="22"/>
            <w:szCs w:val="22"/>
            <w:lang w:eastAsia="en-GB"/>
          </w:rPr>
          <w:tab/>
        </w:r>
        <w:r w:rsidR="00571CE5" w:rsidRPr="004211A4">
          <w:rPr>
            <w:rStyle w:val="Hyperlink"/>
            <w:noProof/>
          </w:rPr>
          <w:t>Entry into force</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_Toc341787373 \h </w:instrText>
        </w:r>
        <w:r w:rsidR="00571CE5">
          <w:rPr>
            <w:noProof/>
            <w:webHidden/>
          </w:rPr>
        </w:r>
        <w:r w:rsidR="00571CE5">
          <w:rPr>
            <w:noProof/>
            <w:webHidden/>
          </w:rPr>
          <w:fldChar w:fldCharType="separate"/>
        </w:r>
        <w:r w:rsidR="00AF059E">
          <w:rPr>
            <w:noProof/>
            <w:webHidden/>
          </w:rPr>
          <w:t>4</w:t>
        </w:r>
        <w:r w:rsidR="00571CE5">
          <w:rPr>
            <w:noProof/>
            <w:webHidden/>
          </w:rPr>
          <w:fldChar w:fldCharType="end"/>
        </w:r>
      </w:hyperlink>
    </w:p>
    <w:p w:rsidR="00571CE5" w:rsidRDefault="00B6202A">
      <w:pPr>
        <w:pStyle w:val="TOC1"/>
        <w:rPr>
          <w:rFonts w:asciiTheme="minorHAnsi" w:eastAsiaTheme="minorEastAsia" w:hAnsiTheme="minorHAnsi" w:cstheme="minorBidi"/>
          <w:b w:val="0"/>
          <w:caps w:val="0"/>
          <w:noProof/>
          <w:sz w:val="22"/>
          <w:szCs w:val="22"/>
          <w:lang w:eastAsia="en-GB"/>
        </w:rPr>
      </w:pPr>
      <w:hyperlink w:anchor="_Toc341787374" w:history="1">
        <w:r w:rsidR="00571CE5" w:rsidRPr="004211A4">
          <w:rPr>
            <w:rStyle w:val="Hyperlink"/>
            <w:noProof/>
          </w:rPr>
          <w:t>3.</w:t>
        </w:r>
        <w:r w:rsidR="00571CE5">
          <w:rPr>
            <w:rFonts w:asciiTheme="minorHAnsi" w:eastAsiaTheme="minorEastAsia" w:hAnsiTheme="minorHAnsi" w:cstheme="minorBidi"/>
            <w:b w:val="0"/>
            <w:caps w:val="0"/>
            <w:noProof/>
            <w:sz w:val="22"/>
            <w:szCs w:val="22"/>
            <w:lang w:eastAsia="en-GB"/>
          </w:rPr>
          <w:tab/>
        </w:r>
        <w:r w:rsidR="00571CE5" w:rsidRPr="004211A4">
          <w:rPr>
            <w:rStyle w:val="Hyperlink"/>
            <w:noProof/>
          </w:rPr>
          <w:t>Normative references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_Toc341787374 \h </w:instrText>
        </w:r>
        <w:r w:rsidR="00571CE5">
          <w:rPr>
            <w:noProof/>
            <w:webHidden/>
          </w:rPr>
        </w:r>
        <w:r w:rsidR="00571CE5">
          <w:rPr>
            <w:noProof/>
            <w:webHidden/>
          </w:rPr>
          <w:fldChar w:fldCharType="separate"/>
        </w:r>
        <w:r w:rsidR="00AF059E">
          <w:rPr>
            <w:noProof/>
            <w:webHidden/>
          </w:rPr>
          <w:t>4</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75" w:history="1">
        <w:r w:rsidR="00571CE5" w:rsidRPr="004211A4">
          <w:rPr>
            <w:rStyle w:val="Hyperlink"/>
            <w:noProof/>
          </w:rPr>
          <w:t>3.1.</w:t>
        </w:r>
        <w:r w:rsidR="00571CE5">
          <w:rPr>
            <w:rFonts w:asciiTheme="minorHAnsi" w:eastAsiaTheme="minorEastAsia" w:hAnsiTheme="minorHAnsi" w:cstheme="minorBidi"/>
            <w:noProof/>
            <w:sz w:val="22"/>
            <w:szCs w:val="22"/>
            <w:lang w:eastAsia="en-GB"/>
          </w:rPr>
          <w:tab/>
        </w:r>
        <w:r w:rsidR="00571CE5" w:rsidRPr="004211A4">
          <w:rPr>
            <w:rStyle w:val="Hyperlink"/>
            <w:noProof/>
          </w:rPr>
          <w:t>Selected approach from paragraph 48 of the CDM modalities and procedures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_Toc341787375 \h </w:instrText>
        </w:r>
        <w:r w:rsidR="00571CE5">
          <w:rPr>
            <w:noProof/>
            <w:webHidden/>
          </w:rPr>
        </w:r>
        <w:r w:rsidR="00571CE5">
          <w:rPr>
            <w:noProof/>
            <w:webHidden/>
          </w:rPr>
          <w:fldChar w:fldCharType="separate"/>
        </w:r>
        <w:r w:rsidR="00AF059E">
          <w:rPr>
            <w:noProof/>
            <w:webHidden/>
          </w:rPr>
          <w:t>5</w:t>
        </w:r>
        <w:r w:rsidR="00571CE5">
          <w:rPr>
            <w:noProof/>
            <w:webHidden/>
          </w:rPr>
          <w:fldChar w:fldCharType="end"/>
        </w:r>
      </w:hyperlink>
    </w:p>
    <w:p w:rsidR="00571CE5" w:rsidRDefault="00B6202A">
      <w:pPr>
        <w:pStyle w:val="TOC1"/>
        <w:rPr>
          <w:rFonts w:asciiTheme="minorHAnsi" w:eastAsiaTheme="minorEastAsia" w:hAnsiTheme="minorHAnsi" w:cstheme="minorBidi"/>
          <w:b w:val="0"/>
          <w:caps w:val="0"/>
          <w:noProof/>
          <w:sz w:val="22"/>
          <w:szCs w:val="22"/>
          <w:lang w:eastAsia="en-GB"/>
        </w:rPr>
      </w:pPr>
      <w:hyperlink w:anchor="_Toc341787376" w:history="1">
        <w:r w:rsidR="00571CE5" w:rsidRPr="004211A4">
          <w:rPr>
            <w:rStyle w:val="Hyperlink"/>
            <w:noProof/>
          </w:rPr>
          <w:t>4.</w:t>
        </w:r>
        <w:r w:rsidR="00571CE5">
          <w:rPr>
            <w:rFonts w:asciiTheme="minorHAnsi" w:eastAsiaTheme="minorEastAsia" w:hAnsiTheme="minorHAnsi" w:cstheme="minorBidi"/>
            <w:b w:val="0"/>
            <w:caps w:val="0"/>
            <w:noProof/>
            <w:sz w:val="22"/>
            <w:szCs w:val="22"/>
            <w:lang w:eastAsia="en-GB"/>
          </w:rPr>
          <w:tab/>
        </w:r>
        <w:r w:rsidR="00571CE5" w:rsidRPr="004211A4">
          <w:rPr>
            <w:rStyle w:val="Hyperlink"/>
            <w:noProof/>
          </w:rPr>
          <w:t>Definitions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_Toc341787376 \h </w:instrText>
        </w:r>
        <w:r w:rsidR="00571CE5">
          <w:rPr>
            <w:noProof/>
            <w:webHidden/>
          </w:rPr>
        </w:r>
        <w:r w:rsidR="00571CE5">
          <w:rPr>
            <w:noProof/>
            <w:webHidden/>
          </w:rPr>
          <w:fldChar w:fldCharType="separate"/>
        </w:r>
        <w:r w:rsidR="00AF059E">
          <w:rPr>
            <w:noProof/>
            <w:webHidden/>
          </w:rPr>
          <w:t>5</w:t>
        </w:r>
        <w:r w:rsidR="00571CE5">
          <w:rPr>
            <w:noProof/>
            <w:webHidden/>
          </w:rPr>
          <w:fldChar w:fldCharType="end"/>
        </w:r>
      </w:hyperlink>
    </w:p>
    <w:p w:rsidR="00571CE5" w:rsidRDefault="00B6202A">
      <w:pPr>
        <w:pStyle w:val="TOC1"/>
        <w:rPr>
          <w:rFonts w:asciiTheme="minorHAnsi" w:eastAsiaTheme="minorEastAsia" w:hAnsiTheme="minorHAnsi" w:cstheme="minorBidi"/>
          <w:b w:val="0"/>
          <w:caps w:val="0"/>
          <w:noProof/>
          <w:sz w:val="22"/>
          <w:szCs w:val="22"/>
          <w:lang w:eastAsia="en-GB"/>
        </w:rPr>
      </w:pPr>
      <w:hyperlink w:anchor="_Toc341787377" w:history="1">
        <w:r w:rsidR="00571CE5" w:rsidRPr="004211A4">
          <w:rPr>
            <w:rStyle w:val="Hyperlink"/>
            <w:noProof/>
          </w:rPr>
          <w:t>5.</w:t>
        </w:r>
        <w:r w:rsidR="00571CE5">
          <w:rPr>
            <w:rFonts w:asciiTheme="minorHAnsi" w:eastAsiaTheme="minorEastAsia" w:hAnsiTheme="minorHAnsi" w:cstheme="minorBidi"/>
            <w:b w:val="0"/>
            <w:caps w:val="0"/>
            <w:noProof/>
            <w:sz w:val="22"/>
            <w:szCs w:val="22"/>
            <w:lang w:eastAsia="en-GB"/>
          </w:rPr>
          <w:tab/>
        </w:r>
        <w:r w:rsidR="00571CE5" w:rsidRPr="004211A4">
          <w:rPr>
            <w:rStyle w:val="Hyperlink"/>
            <w:noProof/>
          </w:rPr>
          <w:t>Baseline methodology</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_Toc341787377 \h </w:instrText>
        </w:r>
        <w:r w:rsidR="00571CE5">
          <w:rPr>
            <w:noProof/>
            <w:webHidden/>
          </w:rPr>
        </w:r>
        <w:r w:rsidR="00571CE5">
          <w:rPr>
            <w:noProof/>
            <w:webHidden/>
          </w:rPr>
          <w:fldChar w:fldCharType="separate"/>
        </w:r>
        <w:r w:rsidR="00AF059E">
          <w:rPr>
            <w:noProof/>
            <w:webHidden/>
          </w:rPr>
          <w:t>6</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78" w:history="1">
        <w:r w:rsidR="00571CE5" w:rsidRPr="004211A4">
          <w:rPr>
            <w:rStyle w:val="Hyperlink"/>
            <w:noProof/>
          </w:rPr>
          <w:t>5.1.</w:t>
        </w:r>
        <w:r w:rsidR="00571CE5">
          <w:rPr>
            <w:rFonts w:asciiTheme="minorHAnsi" w:eastAsiaTheme="minorEastAsia" w:hAnsiTheme="minorHAnsi" w:cstheme="minorBidi"/>
            <w:noProof/>
            <w:sz w:val="22"/>
            <w:szCs w:val="22"/>
            <w:lang w:eastAsia="en-GB"/>
          </w:rPr>
          <w:tab/>
        </w:r>
        <w:r w:rsidR="00571CE5" w:rsidRPr="004211A4">
          <w:rPr>
            <w:rStyle w:val="Hyperlink"/>
            <w:noProof/>
          </w:rPr>
          <w:t>Identification of the baseline scenario and demonstration of additionality</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_Toc341787378 \h </w:instrText>
        </w:r>
        <w:r w:rsidR="00571CE5">
          <w:rPr>
            <w:noProof/>
            <w:webHidden/>
          </w:rPr>
        </w:r>
        <w:r w:rsidR="00571CE5">
          <w:rPr>
            <w:noProof/>
            <w:webHidden/>
          </w:rPr>
          <w:fldChar w:fldCharType="separate"/>
        </w:r>
        <w:r w:rsidR="00AF059E">
          <w:rPr>
            <w:noProof/>
            <w:webHidden/>
          </w:rPr>
          <w:t>6</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79" w:history="1">
        <w:r w:rsidR="00571CE5" w:rsidRPr="004211A4">
          <w:rPr>
            <w:rStyle w:val="Hyperlink"/>
            <w:noProof/>
          </w:rPr>
          <w:t>5.2.</w:t>
        </w:r>
        <w:r w:rsidR="00571CE5">
          <w:rPr>
            <w:rFonts w:asciiTheme="minorHAnsi" w:eastAsiaTheme="minorEastAsia" w:hAnsiTheme="minorHAnsi" w:cstheme="minorBidi"/>
            <w:noProof/>
            <w:sz w:val="22"/>
            <w:szCs w:val="22"/>
            <w:lang w:eastAsia="en-GB"/>
          </w:rPr>
          <w:tab/>
        </w:r>
        <w:r w:rsidR="00571CE5" w:rsidRPr="004211A4">
          <w:rPr>
            <w:rStyle w:val="Hyperlink"/>
            <w:noProof/>
          </w:rPr>
          <w:t>Project boundary</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_Toc341787379 \h </w:instrText>
        </w:r>
        <w:r w:rsidR="00571CE5">
          <w:rPr>
            <w:noProof/>
            <w:webHidden/>
          </w:rPr>
        </w:r>
        <w:r w:rsidR="00571CE5">
          <w:rPr>
            <w:noProof/>
            <w:webHidden/>
          </w:rPr>
          <w:fldChar w:fldCharType="separate"/>
        </w:r>
        <w:r w:rsidR="00AF059E">
          <w:rPr>
            <w:noProof/>
            <w:webHidden/>
          </w:rPr>
          <w:t>7</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80" w:history="1">
        <w:r w:rsidR="00571CE5" w:rsidRPr="004211A4">
          <w:rPr>
            <w:rStyle w:val="Hyperlink"/>
            <w:noProof/>
          </w:rPr>
          <w:t>5.3.</w:t>
        </w:r>
        <w:r w:rsidR="00571CE5">
          <w:rPr>
            <w:rFonts w:asciiTheme="minorHAnsi" w:eastAsiaTheme="minorEastAsia" w:hAnsiTheme="minorHAnsi" w:cstheme="minorBidi"/>
            <w:noProof/>
            <w:sz w:val="22"/>
            <w:szCs w:val="22"/>
            <w:lang w:eastAsia="en-GB"/>
          </w:rPr>
          <w:tab/>
        </w:r>
        <w:r w:rsidR="00571CE5" w:rsidRPr="004211A4">
          <w:rPr>
            <w:rStyle w:val="Hyperlink"/>
            <w:noProof/>
          </w:rPr>
          <w:t>Project emissions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_Toc341787380 \h </w:instrText>
        </w:r>
        <w:r w:rsidR="00571CE5">
          <w:rPr>
            <w:noProof/>
            <w:webHidden/>
          </w:rPr>
        </w:r>
        <w:r w:rsidR="00571CE5">
          <w:rPr>
            <w:noProof/>
            <w:webHidden/>
          </w:rPr>
          <w:fldChar w:fldCharType="separate"/>
        </w:r>
        <w:r w:rsidR="00AF059E">
          <w:rPr>
            <w:noProof/>
            <w:webHidden/>
          </w:rPr>
          <w:t>8</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81" w:history="1">
        <w:r w:rsidR="00571CE5" w:rsidRPr="004211A4">
          <w:rPr>
            <w:rStyle w:val="Hyperlink"/>
            <w:noProof/>
          </w:rPr>
          <w:t>5.4.</w:t>
        </w:r>
        <w:r w:rsidR="00571CE5">
          <w:rPr>
            <w:rFonts w:asciiTheme="minorHAnsi" w:eastAsiaTheme="minorEastAsia" w:hAnsiTheme="minorHAnsi" w:cstheme="minorBidi"/>
            <w:noProof/>
            <w:sz w:val="22"/>
            <w:szCs w:val="22"/>
            <w:lang w:eastAsia="en-GB"/>
          </w:rPr>
          <w:tab/>
        </w:r>
        <w:r w:rsidR="00571CE5" w:rsidRPr="004211A4">
          <w:rPr>
            <w:rStyle w:val="Hyperlink"/>
            <w:noProof/>
          </w:rPr>
          <w:t>Baseline emissions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_Toc341787381 \h </w:instrText>
        </w:r>
        <w:r w:rsidR="00571CE5">
          <w:rPr>
            <w:noProof/>
            <w:webHidden/>
          </w:rPr>
        </w:r>
        <w:r w:rsidR="00571CE5">
          <w:rPr>
            <w:noProof/>
            <w:webHidden/>
          </w:rPr>
          <w:fldChar w:fldCharType="separate"/>
        </w:r>
        <w:r w:rsidR="00AF059E">
          <w:rPr>
            <w:noProof/>
            <w:webHidden/>
          </w:rPr>
          <w:t>15</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82" w:history="1">
        <w:r w:rsidR="00571CE5" w:rsidRPr="004211A4">
          <w:rPr>
            <w:rStyle w:val="Hyperlink"/>
            <w:noProof/>
          </w:rPr>
          <w:t>5.5.</w:t>
        </w:r>
        <w:r w:rsidR="00571CE5">
          <w:rPr>
            <w:rFonts w:asciiTheme="minorHAnsi" w:eastAsiaTheme="minorEastAsia" w:hAnsiTheme="minorHAnsi" w:cstheme="minorBidi"/>
            <w:noProof/>
            <w:sz w:val="22"/>
            <w:szCs w:val="22"/>
            <w:lang w:eastAsia="en-GB"/>
          </w:rPr>
          <w:tab/>
        </w:r>
        <w:r w:rsidR="00571CE5" w:rsidRPr="004211A4">
          <w:rPr>
            <w:rStyle w:val="Hyperlink"/>
            <w:noProof/>
          </w:rPr>
          <w:t>Leakage</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_Toc341787382 \h </w:instrText>
        </w:r>
        <w:r w:rsidR="00571CE5">
          <w:rPr>
            <w:noProof/>
            <w:webHidden/>
          </w:rPr>
        </w:r>
        <w:r w:rsidR="00571CE5">
          <w:rPr>
            <w:noProof/>
            <w:webHidden/>
          </w:rPr>
          <w:fldChar w:fldCharType="separate"/>
        </w:r>
        <w:r w:rsidR="00AF059E">
          <w:rPr>
            <w:noProof/>
            <w:webHidden/>
          </w:rPr>
          <w:t>23</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83" w:history="1">
        <w:r w:rsidR="00571CE5" w:rsidRPr="004211A4">
          <w:rPr>
            <w:rStyle w:val="Hyperlink"/>
            <w:noProof/>
          </w:rPr>
          <w:t>5.6.</w:t>
        </w:r>
        <w:r w:rsidR="00571CE5">
          <w:rPr>
            <w:rFonts w:asciiTheme="minorHAnsi" w:eastAsiaTheme="minorEastAsia" w:hAnsiTheme="minorHAnsi" w:cstheme="minorBidi"/>
            <w:noProof/>
            <w:sz w:val="22"/>
            <w:szCs w:val="22"/>
            <w:lang w:eastAsia="en-GB"/>
          </w:rPr>
          <w:tab/>
        </w:r>
        <w:r w:rsidR="00571CE5" w:rsidRPr="004211A4">
          <w:rPr>
            <w:rStyle w:val="Hyperlink"/>
            <w:noProof/>
          </w:rPr>
          <w:t>Emission reductions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_Toc341787383 \h </w:instrText>
        </w:r>
        <w:r w:rsidR="00571CE5">
          <w:rPr>
            <w:noProof/>
            <w:webHidden/>
          </w:rPr>
        </w:r>
        <w:r w:rsidR="00571CE5">
          <w:rPr>
            <w:noProof/>
            <w:webHidden/>
          </w:rPr>
          <w:fldChar w:fldCharType="separate"/>
        </w:r>
        <w:r w:rsidR="00AF059E">
          <w:rPr>
            <w:noProof/>
            <w:webHidden/>
          </w:rPr>
          <w:t>23</w:t>
        </w:r>
        <w:r w:rsidR="00571CE5">
          <w:rPr>
            <w:noProof/>
            <w:webHidden/>
          </w:rPr>
          <w:fldChar w:fldCharType="end"/>
        </w:r>
      </w:hyperlink>
    </w:p>
    <w:p w:rsidR="00571CE5" w:rsidRDefault="00B6202A">
      <w:pPr>
        <w:pStyle w:val="TOC1"/>
        <w:rPr>
          <w:rFonts w:asciiTheme="minorHAnsi" w:eastAsiaTheme="minorEastAsia" w:hAnsiTheme="minorHAnsi" w:cstheme="minorBidi"/>
          <w:b w:val="0"/>
          <w:caps w:val="0"/>
          <w:noProof/>
          <w:sz w:val="22"/>
          <w:szCs w:val="22"/>
          <w:lang w:eastAsia="en-GB"/>
        </w:rPr>
      </w:pPr>
      <w:hyperlink w:anchor="_Toc341787384" w:history="1">
        <w:r w:rsidR="00571CE5" w:rsidRPr="004211A4">
          <w:rPr>
            <w:rStyle w:val="Hyperlink"/>
            <w:bCs/>
            <w:noProof/>
          </w:rPr>
          <w:t>6.</w:t>
        </w:r>
        <w:r w:rsidR="00571CE5">
          <w:rPr>
            <w:rFonts w:asciiTheme="minorHAnsi" w:eastAsiaTheme="minorEastAsia" w:hAnsiTheme="minorHAnsi" w:cstheme="minorBidi"/>
            <w:b w:val="0"/>
            <w:caps w:val="0"/>
            <w:noProof/>
            <w:sz w:val="22"/>
            <w:szCs w:val="22"/>
            <w:lang w:eastAsia="en-GB"/>
          </w:rPr>
          <w:tab/>
        </w:r>
        <w:r w:rsidR="00571CE5" w:rsidRPr="004211A4">
          <w:rPr>
            <w:rStyle w:val="Hyperlink"/>
            <w:noProof/>
          </w:rPr>
          <w:t>Monitoring methodology</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_Toc341787384 \h </w:instrText>
        </w:r>
        <w:r w:rsidR="00571CE5">
          <w:rPr>
            <w:noProof/>
            <w:webHidden/>
          </w:rPr>
        </w:r>
        <w:r w:rsidR="00571CE5">
          <w:rPr>
            <w:noProof/>
            <w:webHidden/>
          </w:rPr>
          <w:fldChar w:fldCharType="separate"/>
        </w:r>
        <w:r w:rsidR="00AF059E">
          <w:rPr>
            <w:noProof/>
            <w:webHidden/>
          </w:rPr>
          <w:t>26</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85" w:history="1">
        <w:r w:rsidR="00571CE5" w:rsidRPr="004211A4">
          <w:rPr>
            <w:rStyle w:val="Hyperlink"/>
            <w:noProof/>
          </w:rPr>
          <w:t>6.1.</w:t>
        </w:r>
        <w:r w:rsidR="00571CE5">
          <w:rPr>
            <w:rFonts w:asciiTheme="minorHAnsi" w:eastAsiaTheme="minorEastAsia" w:hAnsiTheme="minorHAnsi" w:cstheme="minorBidi"/>
            <w:noProof/>
            <w:sz w:val="22"/>
            <w:szCs w:val="22"/>
            <w:lang w:eastAsia="en-GB"/>
          </w:rPr>
          <w:tab/>
        </w:r>
        <w:r w:rsidR="00571CE5" w:rsidRPr="004211A4">
          <w:rPr>
            <w:rStyle w:val="Hyperlink"/>
            <w:noProof/>
          </w:rPr>
          <w:t>Direct monitoring of key parameters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_Toc341787385 \h </w:instrText>
        </w:r>
        <w:r w:rsidR="00571CE5">
          <w:rPr>
            <w:noProof/>
            <w:webHidden/>
          </w:rPr>
        </w:r>
        <w:r w:rsidR="00571CE5">
          <w:rPr>
            <w:noProof/>
            <w:webHidden/>
          </w:rPr>
          <w:fldChar w:fldCharType="separate"/>
        </w:r>
        <w:r w:rsidR="00AF059E">
          <w:rPr>
            <w:noProof/>
            <w:webHidden/>
          </w:rPr>
          <w:t>26</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86" w:history="1">
        <w:r w:rsidR="00571CE5" w:rsidRPr="004211A4">
          <w:rPr>
            <w:rStyle w:val="Hyperlink"/>
            <w:noProof/>
          </w:rPr>
          <w:t>6.2.</w:t>
        </w:r>
        <w:r w:rsidR="00571CE5">
          <w:rPr>
            <w:rFonts w:asciiTheme="minorHAnsi" w:eastAsiaTheme="minorEastAsia" w:hAnsiTheme="minorHAnsi" w:cstheme="minorBidi"/>
            <w:noProof/>
            <w:sz w:val="22"/>
            <w:szCs w:val="22"/>
            <w:lang w:eastAsia="en-GB"/>
          </w:rPr>
          <w:tab/>
        </w:r>
        <w:r w:rsidR="00571CE5" w:rsidRPr="004211A4">
          <w:rPr>
            <w:rStyle w:val="Hyperlink"/>
            <w:noProof/>
          </w:rPr>
          <w:t>Verification of emissions factors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_Toc341787386 \h </w:instrText>
        </w:r>
        <w:r w:rsidR="00571CE5">
          <w:rPr>
            <w:noProof/>
            <w:webHidden/>
          </w:rPr>
        </w:r>
        <w:r w:rsidR="00571CE5">
          <w:rPr>
            <w:noProof/>
            <w:webHidden/>
          </w:rPr>
          <w:fldChar w:fldCharType="separate"/>
        </w:r>
        <w:r w:rsidR="00AF059E">
          <w:rPr>
            <w:noProof/>
            <w:webHidden/>
          </w:rPr>
          <w:t>27</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87" w:history="1">
        <w:r w:rsidR="00571CE5" w:rsidRPr="004211A4">
          <w:rPr>
            <w:rStyle w:val="Hyperlink"/>
            <w:noProof/>
          </w:rPr>
          <w:t>6.3.</w:t>
        </w:r>
        <w:r w:rsidR="00571CE5">
          <w:rPr>
            <w:rFonts w:asciiTheme="minorHAnsi" w:eastAsiaTheme="minorEastAsia" w:hAnsiTheme="minorHAnsi" w:cstheme="minorBidi"/>
            <w:noProof/>
            <w:sz w:val="22"/>
            <w:szCs w:val="22"/>
            <w:lang w:eastAsia="en-GB"/>
          </w:rPr>
          <w:tab/>
        </w:r>
        <w:r w:rsidR="00571CE5" w:rsidRPr="004211A4">
          <w:rPr>
            <w:rStyle w:val="Hyperlink"/>
            <w:noProof/>
          </w:rPr>
          <w:t>Verification of the lifetime of the production lines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_Toc341787387 \h </w:instrText>
        </w:r>
        <w:r w:rsidR="00571CE5">
          <w:rPr>
            <w:noProof/>
            <w:webHidden/>
          </w:rPr>
        </w:r>
        <w:r w:rsidR="00571CE5">
          <w:rPr>
            <w:noProof/>
            <w:webHidden/>
          </w:rPr>
          <w:fldChar w:fldCharType="separate"/>
        </w:r>
        <w:r w:rsidR="00AF059E">
          <w:rPr>
            <w:noProof/>
            <w:webHidden/>
          </w:rPr>
          <w:t>28</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88" w:history="1">
        <w:r w:rsidR="00571CE5" w:rsidRPr="004211A4">
          <w:rPr>
            <w:rStyle w:val="Hyperlink"/>
            <w:noProof/>
          </w:rPr>
          <w:t>6.4.</w:t>
        </w:r>
        <w:r w:rsidR="00571CE5">
          <w:rPr>
            <w:rFonts w:asciiTheme="minorHAnsi" w:eastAsiaTheme="minorEastAsia" w:hAnsiTheme="minorHAnsi" w:cstheme="minorBidi"/>
            <w:noProof/>
            <w:sz w:val="22"/>
            <w:szCs w:val="22"/>
            <w:lang w:eastAsia="en-GB"/>
          </w:rPr>
          <w:tab/>
        </w:r>
        <w:r w:rsidR="00571CE5" w:rsidRPr="004211A4">
          <w:rPr>
            <w:rStyle w:val="Hyperlink"/>
            <w:noProof/>
          </w:rPr>
          <w:t>Verification of the type of PFC gas used</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_Toc341787388 \h </w:instrText>
        </w:r>
        <w:r w:rsidR="00571CE5">
          <w:rPr>
            <w:noProof/>
            <w:webHidden/>
          </w:rPr>
        </w:r>
        <w:r w:rsidR="00571CE5">
          <w:rPr>
            <w:noProof/>
            <w:webHidden/>
          </w:rPr>
          <w:fldChar w:fldCharType="separate"/>
        </w:r>
        <w:r w:rsidR="00AF059E">
          <w:rPr>
            <w:noProof/>
            <w:webHidden/>
          </w:rPr>
          <w:t>28</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89" w:history="1">
        <w:r w:rsidR="00571CE5" w:rsidRPr="004211A4">
          <w:rPr>
            <w:rStyle w:val="Hyperlink"/>
            <w:noProof/>
          </w:rPr>
          <w:t>6.5.</w:t>
        </w:r>
        <w:r w:rsidR="00571CE5">
          <w:rPr>
            <w:rFonts w:asciiTheme="minorHAnsi" w:eastAsiaTheme="minorEastAsia" w:hAnsiTheme="minorHAnsi" w:cstheme="minorBidi"/>
            <w:noProof/>
            <w:sz w:val="22"/>
            <w:szCs w:val="22"/>
            <w:lang w:eastAsia="en-GB"/>
          </w:rPr>
          <w:tab/>
        </w:r>
        <w:r w:rsidR="00571CE5" w:rsidRPr="004211A4">
          <w:rPr>
            <w:rStyle w:val="Hyperlink"/>
            <w:noProof/>
          </w:rPr>
          <w:t>Changes in emission factors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_Toc341787389 \h </w:instrText>
        </w:r>
        <w:r w:rsidR="00571CE5">
          <w:rPr>
            <w:noProof/>
            <w:webHidden/>
          </w:rPr>
        </w:r>
        <w:r w:rsidR="00571CE5">
          <w:rPr>
            <w:noProof/>
            <w:webHidden/>
          </w:rPr>
          <w:fldChar w:fldCharType="separate"/>
        </w:r>
        <w:r w:rsidR="00AF059E">
          <w:rPr>
            <w:noProof/>
            <w:webHidden/>
          </w:rPr>
          <w:t>28</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90" w:history="1">
        <w:r w:rsidR="00571CE5" w:rsidRPr="004211A4">
          <w:rPr>
            <w:rStyle w:val="Hyperlink"/>
            <w:noProof/>
          </w:rPr>
          <w:t>6.6.</w:t>
        </w:r>
        <w:r w:rsidR="00571CE5">
          <w:rPr>
            <w:rFonts w:asciiTheme="minorHAnsi" w:eastAsiaTheme="minorEastAsia" w:hAnsiTheme="minorHAnsi" w:cstheme="minorBidi"/>
            <w:noProof/>
            <w:sz w:val="22"/>
            <w:szCs w:val="22"/>
            <w:lang w:eastAsia="en-GB"/>
          </w:rPr>
          <w:tab/>
        </w:r>
        <w:r w:rsidR="00571CE5" w:rsidRPr="004211A4">
          <w:rPr>
            <w:rStyle w:val="Hyperlink"/>
            <w:noProof/>
          </w:rPr>
          <w:t>Maintenance and repairs, calibrations and QA/QC procedures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_Toc341787390 \h </w:instrText>
        </w:r>
        <w:r w:rsidR="00571CE5">
          <w:rPr>
            <w:noProof/>
            <w:webHidden/>
          </w:rPr>
        </w:r>
        <w:r w:rsidR="00571CE5">
          <w:rPr>
            <w:noProof/>
            <w:webHidden/>
          </w:rPr>
          <w:fldChar w:fldCharType="separate"/>
        </w:r>
        <w:r w:rsidR="00AF059E">
          <w:rPr>
            <w:noProof/>
            <w:webHidden/>
          </w:rPr>
          <w:t>28</w:t>
        </w:r>
        <w:r w:rsidR="00571CE5">
          <w:rPr>
            <w:noProof/>
            <w:webHidden/>
          </w:rPr>
          <w:fldChar w:fldCharType="end"/>
        </w:r>
      </w:hyperlink>
    </w:p>
    <w:p w:rsidR="00571CE5" w:rsidRDefault="00B6202A">
      <w:pPr>
        <w:pStyle w:val="TOC2"/>
        <w:rPr>
          <w:rFonts w:asciiTheme="minorHAnsi" w:eastAsiaTheme="minorEastAsia" w:hAnsiTheme="minorHAnsi" w:cstheme="minorBidi"/>
          <w:noProof/>
          <w:sz w:val="22"/>
          <w:szCs w:val="22"/>
          <w:lang w:eastAsia="en-GB"/>
        </w:rPr>
      </w:pPr>
      <w:hyperlink w:anchor="_Toc341787391" w:history="1">
        <w:r w:rsidR="00571CE5" w:rsidRPr="004211A4">
          <w:rPr>
            <w:rStyle w:val="Hyperlink"/>
            <w:noProof/>
          </w:rPr>
          <w:t>6.7.</w:t>
        </w:r>
        <w:r w:rsidR="00571CE5">
          <w:rPr>
            <w:rFonts w:asciiTheme="minorHAnsi" w:eastAsiaTheme="minorEastAsia" w:hAnsiTheme="minorHAnsi" w:cstheme="minorBidi"/>
            <w:noProof/>
            <w:sz w:val="22"/>
            <w:szCs w:val="22"/>
            <w:lang w:eastAsia="en-GB"/>
          </w:rPr>
          <w:tab/>
        </w:r>
        <w:r w:rsidR="00571CE5" w:rsidRPr="004211A4">
          <w:rPr>
            <w:rStyle w:val="Hyperlink"/>
            <w:noProof/>
          </w:rPr>
          <w:t>Data and parameters monitored</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_Toc341787391 \h </w:instrText>
        </w:r>
        <w:r w:rsidR="00571CE5">
          <w:rPr>
            <w:noProof/>
            <w:webHidden/>
          </w:rPr>
        </w:r>
        <w:r w:rsidR="00571CE5">
          <w:rPr>
            <w:noProof/>
            <w:webHidden/>
          </w:rPr>
          <w:fldChar w:fldCharType="separate"/>
        </w:r>
        <w:r w:rsidR="00AF059E">
          <w:rPr>
            <w:noProof/>
            <w:webHidden/>
          </w:rPr>
          <w:t>29</w:t>
        </w:r>
        <w:r w:rsidR="00571CE5">
          <w:rPr>
            <w:noProof/>
            <w:webHidden/>
          </w:rPr>
          <w:fldChar w:fldCharType="end"/>
        </w:r>
      </w:hyperlink>
    </w:p>
    <w:p w:rsidR="00571CE5" w:rsidRDefault="00B6202A">
      <w:pPr>
        <w:pStyle w:val="TOC1"/>
        <w:rPr>
          <w:rStyle w:val="Hyperlink"/>
          <w:noProof/>
        </w:rPr>
      </w:pPr>
      <w:hyperlink w:anchor="_Toc341787392" w:history="1">
        <w:r w:rsidR="00571CE5" w:rsidRPr="004211A4">
          <w:rPr>
            <w:rStyle w:val="Hyperlink"/>
            <w:noProof/>
          </w:rPr>
          <w:t>Appendix 1. Experimental protocols</w:t>
        </w:r>
        <w:r w:rsidR="00571CE5">
          <w:rPr>
            <w:noProof/>
            <w:webHidden/>
          </w:rPr>
          <w:tab/>
        </w:r>
        <w:r w:rsidR="00571CE5">
          <w:rPr>
            <w:rStyle w:val="Hyperlink"/>
            <w:noProof/>
          </w:rPr>
          <w:tab/>
        </w:r>
        <w:r w:rsidR="00571CE5">
          <w:rPr>
            <w:noProof/>
            <w:webHidden/>
          </w:rPr>
          <w:fldChar w:fldCharType="begin"/>
        </w:r>
        <w:r w:rsidR="00571CE5">
          <w:rPr>
            <w:noProof/>
            <w:webHidden/>
          </w:rPr>
          <w:instrText xml:space="preserve"> PAGEREF _Toc341787392 \h </w:instrText>
        </w:r>
        <w:r w:rsidR="00571CE5">
          <w:rPr>
            <w:noProof/>
            <w:webHidden/>
          </w:rPr>
        </w:r>
        <w:r w:rsidR="00571CE5">
          <w:rPr>
            <w:noProof/>
            <w:webHidden/>
          </w:rPr>
          <w:fldChar w:fldCharType="separate"/>
        </w:r>
        <w:r w:rsidR="00AF059E">
          <w:rPr>
            <w:noProof/>
            <w:webHidden/>
          </w:rPr>
          <w:t>33</w:t>
        </w:r>
        <w:r w:rsidR="00571CE5">
          <w:rPr>
            <w:noProof/>
            <w:webHidden/>
          </w:rPr>
          <w:fldChar w:fldCharType="end"/>
        </w:r>
      </w:hyperlink>
    </w:p>
    <w:p w:rsidR="00571CE5" w:rsidRDefault="00571CE5">
      <w:pPr>
        <w:pStyle w:val="TOC1"/>
        <w:rPr>
          <w:rFonts w:asciiTheme="minorHAnsi" w:eastAsiaTheme="minorEastAsia" w:hAnsiTheme="minorHAnsi" w:cstheme="minorBidi"/>
          <w:b w:val="0"/>
          <w:caps w:val="0"/>
          <w:noProof/>
          <w:sz w:val="22"/>
          <w:szCs w:val="22"/>
          <w:lang w:eastAsia="en-GB"/>
        </w:rPr>
      </w:pPr>
    </w:p>
    <w:p w:rsidR="001F382E" w:rsidRDefault="00230017" w:rsidP="00E46691">
      <w:pPr>
        <w:pStyle w:val="TOC2"/>
        <w:sectPr w:rsidR="001F382E" w:rsidSect="001F382E">
          <w:headerReference w:type="even" r:id="rId15"/>
          <w:headerReference w:type="default" r:id="rId16"/>
          <w:footerReference w:type="default" r:id="rId17"/>
          <w:headerReference w:type="first" r:id="rId18"/>
          <w:pgSz w:w="11907" w:h="16840" w:code="9"/>
          <w:pgMar w:top="2552" w:right="1134" w:bottom="1418" w:left="1418" w:header="851" w:footer="567" w:gutter="0"/>
          <w:cols w:space="720"/>
          <w:formProt w:val="0"/>
          <w:docGrid w:linePitch="299"/>
        </w:sectPr>
      </w:pPr>
      <w:r w:rsidRPr="00571CE5">
        <w:rPr>
          <w:b/>
          <w:caps/>
        </w:rPr>
        <w:fldChar w:fldCharType="end"/>
      </w:r>
    </w:p>
    <w:p w:rsidR="00317DA7" w:rsidRDefault="00317DA7" w:rsidP="00073D26">
      <w:pPr>
        <w:pStyle w:val="SDMHead1"/>
      </w:pPr>
      <w:bookmarkStart w:id="8" w:name="_Toc341787369"/>
      <w:r>
        <w:lastRenderedPageBreak/>
        <w:t>Introduction</w:t>
      </w:r>
      <w:bookmarkEnd w:id="8"/>
    </w:p>
    <w:p w:rsidR="003D73CE" w:rsidRPr="00835673" w:rsidRDefault="003D73CE" w:rsidP="00835673">
      <w:pPr>
        <w:pStyle w:val="SDMPara"/>
        <w:numPr>
          <w:ilvl w:val="0"/>
          <w:numId w:val="39"/>
        </w:numPr>
      </w:pPr>
      <w:r w:rsidRPr="00835673">
        <w:t>The following table describes the key elements of the methodology:</w:t>
      </w:r>
    </w:p>
    <w:p w:rsidR="003D73CE" w:rsidRPr="00835673" w:rsidRDefault="003D73CE" w:rsidP="003D73CE">
      <w:pPr>
        <w:pStyle w:val="Caption"/>
      </w:pPr>
      <w:r w:rsidRPr="00835673">
        <w:t>Table </w:t>
      </w:r>
      <w:r w:rsidR="00B6202A">
        <w:fldChar w:fldCharType="begin"/>
      </w:r>
      <w:r w:rsidR="00B6202A">
        <w:instrText xml:space="preserve"> SEQ Table \* ARABIC </w:instrText>
      </w:r>
      <w:r w:rsidR="00B6202A">
        <w:fldChar w:fldCharType="separate"/>
      </w:r>
      <w:r w:rsidR="00AF059E">
        <w:rPr>
          <w:noProof/>
        </w:rPr>
        <w:t>1</w:t>
      </w:r>
      <w:r w:rsidR="00B6202A">
        <w:rPr>
          <w:noProof/>
        </w:rPr>
        <w:fldChar w:fldCharType="end"/>
      </w:r>
      <w:r w:rsidRPr="00835673">
        <w:rPr>
          <w:noProof/>
        </w:rPr>
        <w:t>.</w:t>
      </w:r>
      <w:r w:rsidRPr="00835673">
        <w:tab/>
        <w:t>Methodology key elements</w:t>
      </w:r>
    </w:p>
    <w:tbl>
      <w:tblPr>
        <w:tblStyle w:val="SDMMethTable"/>
        <w:tblW w:w="8642" w:type="dxa"/>
        <w:tblLayout w:type="fixed"/>
        <w:tblLook w:val="0620" w:firstRow="1" w:lastRow="0" w:firstColumn="0" w:lastColumn="0" w:noHBand="1" w:noVBand="1"/>
      </w:tblPr>
      <w:tblGrid>
        <w:gridCol w:w="2872"/>
        <w:gridCol w:w="5770"/>
      </w:tblGrid>
      <w:tr w:rsidR="003D73CE" w:rsidRPr="00835673" w:rsidTr="008B55B5">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vAlign w:val="top"/>
          </w:tcPr>
          <w:p w:rsidR="003D73CE" w:rsidRPr="00862C42" w:rsidRDefault="003D73CE" w:rsidP="008B55B5">
            <w:pPr>
              <w:jc w:val="left"/>
              <w:rPr>
                <w:szCs w:val="22"/>
              </w:rPr>
            </w:pPr>
            <w:r w:rsidRPr="00862C42">
              <w:rPr>
                <w:szCs w:val="22"/>
              </w:rPr>
              <w:t>Typical projects</w:t>
            </w:r>
          </w:p>
        </w:tc>
        <w:tc>
          <w:tcPr>
            <w:tcW w:w="5770" w:type="dxa"/>
            <w:tcBorders>
              <w:left w:val="single" w:sz="4" w:space="0" w:color="auto"/>
              <w:bottom w:val="single" w:sz="4" w:space="0" w:color="auto"/>
            </w:tcBorders>
            <w:shd w:val="clear" w:color="auto" w:fill="auto"/>
            <w:vAlign w:val="top"/>
          </w:tcPr>
          <w:p w:rsidR="003D73CE" w:rsidRPr="00862C42" w:rsidRDefault="003D73CE" w:rsidP="00862C42">
            <w:pPr>
              <w:pStyle w:val="SDMTableBoxParaNotNumbered"/>
              <w:rPr>
                <w:szCs w:val="22"/>
              </w:rPr>
            </w:pPr>
            <w:r w:rsidRPr="00862C42">
              <w:rPr>
                <w:b w:val="0"/>
                <w:szCs w:val="22"/>
              </w:rPr>
              <w:t>Production of petro/renewable diesel by switching the feedstock of hydrodesulphurization process (HDS) unit from 100% gasoil to a mixture of gasoil and vegetable oil in an</w:t>
            </w:r>
            <w:r w:rsidR="00862C42">
              <w:rPr>
                <w:b w:val="0"/>
                <w:szCs w:val="22"/>
              </w:rPr>
              <w:t xml:space="preserve"> </w:t>
            </w:r>
            <w:r w:rsidRPr="00862C42">
              <w:rPr>
                <w:b w:val="0"/>
                <w:szCs w:val="22"/>
              </w:rPr>
              <w:t>existing refinery, where the vegetable oil comes from oilseeds from plants that are cultivated on dedicated plantations established on lands that are degraded or degrading</w:t>
            </w:r>
            <w:r w:rsidR="00862C42">
              <w:rPr>
                <w:b w:val="0"/>
                <w:szCs w:val="22"/>
              </w:rPr>
              <w:t xml:space="preserve"> at the start of the project</w:t>
            </w:r>
          </w:p>
        </w:tc>
      </w:tr>
      <w:tr w:rsidR="003D73CE" w:rsidRPr="00911F51" w:rsidTr="008B55B5">
        <w:tc>
          <w:tcPr>
            <w:tcW w:w="2872" w:type="dxa"/>
            <w:tcBorders>
              <w:top w:val="single" w:sz="4" w:space="0" w:color="auto"/>
            </w:tcBorders>
          </w:tcPr>
          <w:p w:rsidR="003D73CE" w:rsidRPr="00862C42" w:rsidRDefault="003D73CE" w:rsidP="008B55B5">
            <w:pPr>
              <w:jc w:val="left"/>
              <w:rPr>
                <w:b/>
                <w:szCs w:val="22"/>
              </w:rPr>
            </w:pPr>
            <w:r w:rsidRPr="00862C42">
              <w:rPr>
                <w:b/>
                <w:szCs w:val="22"/>
              </w:rPr>
              <w:t>Type of GHG emissions mitigation action</w:t>
            </w:r>
          </w:p>
        </w:tc>
        <w:tc>
          <w:tcPr>
            <w:tcW w:w="5770" w:type="dxa"/>
            <w:tcBorders>
              <w:top w:val="single" w:sz="4" w:space="0" w:color="auto"/>
            </w:tcBorders>
          </w:tcPr>
          <w:p w:rsidR="003D73CE" w:rsidRPr="00862C42" w:rsidRDefault="003D73CE" w:rsidP="00862C42">
            <w:pPr>
              <w:pStyle w:val="SDMTableBoxParaNotNumbered"/>
              <w:numPr>
                <w:ilvl w:val="0"/>
                <w:numId w:val="38"/>
              </w:numPr>
              <w:ind w:left="417" w:hanging="417"/>
              <w:rPr>
                <w:szCs w:val="22"/>
              </w:rPr>
            </w:pPr>
            <w:r w:rsidRPr="00862C42">
              <w:rPr>
                <w:szCs w:val="22"/>
              </w:rPr>
              <w:t>Renewable energy;</w:t>
            </w:r>
          </w:p>
          <w:p w:rsidR="003D73CE" w:rsidRPr="00862C42" w:rsidRDefault="003D73CE" w:rsidP="00862C42">
            <w:pPr>
              <w:pStyle w:val="SDMTableBoxParaNotNumbered"/>
              <w:numPr>
                <w:ilvl w:val="0"/>
                <w:numId w:val="38"/>
              </w:numPr>
              <w:ind w:left="417" w:hanging="417"/>
              <w:rPr>
                <w:szCs w:val="22"/>
              </w:rPr>
            </w:pPr>
            <w:r w:rsidRPr="00862C42">
              <w:rPr>
                <w:szCs w:val="22"/>
              </w:rPr>
              <w:t>Feedstock switch.</w:t>
            </w:r>
          </w:p>
          <w:p w:rsidR="003D73CE" w:rsidRPr="00862C42" w:rsidRDefault="003D73CE" w:rsidP="00862C42">
            <w:pPr>
              <w:pStyle w:val="SDMTableBoxParaNotNumbered"/>
              <w:rPr>
                <w:szCs w:val="22"/>
              </w:rPr>
            </w:pPr>
            <w:r w:rsidRPr="00862C42">
              <w:rPr>
                <w:szCs w:val="22"/>
              </w:rPr>
              <w:t>Displacement of more-</w:t>
            </w:r>
            <w:r w:rsidR="00862C42">
              <w:rPr>
                <w:szCs w:val="22"/>
              </w:rPr>
              <w:t>G</w:t>
            </w:r>
            <w:r w:rsidRPr="00862C42">
              <w:rPr>
                <w:szCs w:val="22"/>
              </w:rPr>
              <w:t>H</w:t>
            </w:r>
            <w:r w:rsidR="00862C42">
              <w:rPr>
                <w:szCs w:val="22"/>
              </w:rPr>
              <w:t>G</w:t>
            </w:r>
            <w:r w:rsidRPr="00862C42">
              <w:rPr>
                <w:szCs w:val="22"/>
              </w:rPr>
              <w:t>-intensive feedsto</w:t>
            </w:r>
            <w:r w:rsidR="00862C42">
              <w:rPr>
                <w:szCs w:val="22"/>
              </w:rPr>
              <w:t>ck for the production of diesel</w:t>
            </w:r>
          </w:p>
        </w:tc>
      </w:tr>
    </w:tbl>
    <w:p w:rsidR="00317DA7" w:rsidRDefault="00317DA7" w:rsidP="00073D26">
      <w:pPr>
        <w:pStyle w:val="SDMHead1"/>
      </w:pPr>
      <w:bookmarkStart w:id="9" w:name="_Toc341787370"/>
      <w:r>
        <w:t>Scope, applicability, and entry into force</w:t>
      </w:r>
      <w:bookmarkEnd w:id="9"/>
    </w:p>
    <w:p w:rsidR="00317DA7" w:rsidRDefault="00317DA7" w:rsidP="00073D26">
      <w:pPr>
        <w:pStyle w:val="SDMHead2"/>
      </w:pPr>
      <w:bookmarkStart w:id="10" w:name="_Toc341787371"/>
      <w:r>
        <w:t>Scope</w:t>
      </w:r>
      <w:bookmarkEnd w:id="10"/>
    </w:p>
    <w:p w:rsidR="00B30CCF" w:rsidRDefault="00835673" w:rsidP="00101AD9">
      <w:pPr>
        <w:pStyle w:val="SDMPara"/>
      </w:pPr>
      <w:r>
        <w:t>This methodology is applicable to projects activities that reduce PFC emissions through replacement of C</w:t>
      </w:r>
      <w:r w:rsidRPr="00835673">
        <w:rPr>
          <w:vertAlign w:val="subscript"/>
        </w:rPr>
        <w:t>2</w:t>
      </w:r>
      <w:r>
        <w:t>F</w:t>
      </w:r>
      <w:r w:rsidRPr="00835673">
        <w:rPr>
          <w:vertAlign w:val="subscript"/>
        </w:rPr>
        <w:t xml:space="preserve">6 </w:t>
      </w:r>
      <w:r>
        <w:t>with c-C</w:t>
      </w:r>
      <w:r w:rsidRPr="00835673">
        <w:rPr>
          <w:vertAlign w:val="subscript"/>
        </w:rPr>
        <w:t>4</w:t>
      </w:r>
      <w:r>
        <w:t>F</w:t>
      </w:r>
      <w:r w:rsidRPr="00835673">
        <w:rPr>
          <w:vertAlign w:val="subscript"/>
        </w:rPr>
        <w:t>8</w:t>
      </w:r>
      <w:r>
        <w:t xml:space="preserve"> (octa-fluoro-cyclo-butane) as a gas for in-situ cleaning of CVD reactors in the semiconductor industry.</w:t>
      </w:r>
    </w:p>
    <w:p w:rsidR="00317DA7" w:rsidRDefault="006643ED" w:rsidP="00073D26">
      <w:pPr>
        <w:pStyle w:val="SDMHead2"/>
      </w:pPr>
      <w:bookmarkStart w:id="11" w:name="_Toc341787372"/>
      <w:r>
        <w:t>Applicability</w:t>
      </w:r>
      <w:bookmarkEnd w:id="11"/>
    </w:p>
    <w:p w:rsidR="00AD4994" w:rsidRDefault="00AD4994" w:rsidP="00AD4994">
      <w:pPr>
        <w:pStyle w:val="SDMPara"/>
      </w:pPr>
      <w:r>
        <w:t>The methodology is applicable under the following conditions:</w:t>
      </w:r>
    </w:p>
    <w:p w:rsidR="00AD4994" w:rsidRDefault="00AD4994" w:rsidP="00AD4994">
      <w:pPr>
        <w:pStyle w:val="SDMSubPara1"/>
      </w:pPr>
      <w:r>
        <w:t>Where production lines included in the project boundary started commercial operation before 1 January 2010 and have an operational history of at least three years prior to the implementation of the project activity, during which the original PFC gas was C</w:t>
      </w:r>
      <w:r w:rsidRPr="00D77827">
        <w:rPr>
          <w:vertAlign w:val="subscript"/>
        </w:rPr>
        <w:t>2</w:t>
      </w:r>
      <w:r>
        <w:t>F</w:t>
      </w:r>
      <w:r w:rsidRPr="00D77827">
        <w:rPr>
          <w:vertAlign w:val="subscript"/>
        </w:rPr>
        <w:t>6</w:t>
      </w:r>
      <w:r>
        <w:t xml:space="preserve">; </w:t>
      </w:r>
    </w:p>
    <w:p w:rsidR="00AD4994" w:rsidRDefault="00AD4994" w:rsidP="00D77827">
      <w:pPr>
        <w:pStyle w:val="SDMSubPara1"/>
      </w:pPr>
      <w:r>
        <w:t>Where the substitute PFC gas is not temporarily stored for subsequent destruction.</w:t>
      </w:r>
    </w:p>
    <w:p w:rsidR="00AD4994" w:rsidRDefault="00AD4994" w:rsidP="00AD4994">
      <w:pPr>
        <w:pStyle w:val="SDMPara"/>
      </w:pPr>
      <w:r>
        <w:t>The methodology does not apply to processes that have abatement devices specifically designed for the purpose of destroying PFCs.</w:t>
      </w:r>
      <w:r>
        <w:rPr>
          <w:rStyle w:val="FootnoteReference"/>
        </w:rPr>
        <w:footnoteReference w:id="1"/>
      </w:r>
    </w:p>
    <w:p w:rsidR="00AD4994" w:rsidRDefault="00AD4994" w:rsidP="00AD4994">
      <w:pPr>
        <w:pStyle w:val="SDMPara"/>
      </w:pPr>
      <w:r>
        <w:t>In addition, the applicability conditions in the tools referred to above apply.</w:t>
      </w:r>
    </w:p>
    <w:p w:rsidR="00AD4994" w:rsidRDefault="00AD4994" w:rsidP="00AD4994">
      <w:pPr>
        <w:pStyle w:val="SDMPara"/>
      </w:pPr>
      <w:r>
        <w:t xml:space="preserve">Finally, this methodology is only applicable if the baseline scenario is the continuation of the current situation, </w:t>
      </w:r>
      <w:r w:rsidR="00862C42">
        <w:t>that is</w:t>
      </w:r>
      <w:r>
        <w:t xml:space="preserve"> the continuation of the same baseline technology as used in the most recent three years prior to the implementation of the project activity.</w:t>
      </w:r>
    </w:p>
    <w:p w:rsidR="00317DA7" w:rsidRDefault="006643ED" w:rsidP="00073D26">
      <w:pPr>
        <w:pStyle w:val="SDMHead2"/>
      </w:pPr>
      <w:bookmarkStart w:id="12" w:name="_Toc341787373"/>
      <w:r>
        <w:lastRenderedPageBreak/>
        <w:t>Entry into force</w:t>
      </w:r>
      <w:bookmarkEnd w:id="12"/>
    </w:p>
    <w:p w:rsidR="00197ED9" w:rsidRPr="00835673" w:rsidRDefault="003D73CE" w:rsidP="00D94C35">
      <w:pPr>
        <w:pStyle w:val="SDMPara"/>
      </w:pPr>
      <w:r w:rsidRPr="00835673">
        <w:t>The date of entry into force of the revision is the date of the publication of the EB 70 meeting report on 23 November 2012.</w:t>
      </w:r>
    </w:p>
    <w:p w:rsidR="00835673" w:rsidRDefault="00835673" w:rsidP="00835673">
      <w:pPr>
        <w:pStyle w:val="SDMHead1"/>
      </w:pPr>
      <w:bookmarkStart w:id="13" w:name="_Toc339526253"/>
      <w:bookmarkStart w:id="14" w:name="_Toc341787374"/>
      <w:r>
        <w:t>Normative references</w:t>
      </w:r>
      <w:bookmarkEnd w:id="13"/>
      <w:bookmarkEnd w:id="14"/>
    </w:p>
    <w:p w:rsidR="00835673" w:rsidRDefault="00835673" w:rsidP="00835673">
      <w:pPr>
        <w:pStyle w:val="SDMPara"/>
      </w:pPr>
      <w:r>
        <w:t>This baseline and monitoring methodology is based on elements from the following approved baseline and monitoring methodology and proposed new methodologies:</w:t>
      </w:r>
    </w:p>
    <w:p w:rsidR="00835673" w:rsidRDefault="00862C42" w:rsidP="00835673">
      <w:pPr>
        <w:pStyle w:val="SDMSubPara1"/>
      </w:pPr>
      <w:r>
        <w:t>“</w:t>
      </w:r>
      <w:r w:rsidR="00835673">
        <w:t>NM0330</w:t>
      </w:r>
      <w:r>
        <w:t xml:space="preserve">: </w:t>
      </w:r>
      <w:r w:rsidR="00835673" w:rsidRPr="00B62E70">
        <w:t xml:space="preserve">Substitution of </w:t>
      </w:r>
      <w:r w:rsidR="00835673">
        <w:t>P</w:t>
      </w:r>
      <w:r w:rsidR="00835673" w:rsidRPr="00B62E70">
        <w:t>FC gases for cleaning Chemical Vapour Deposition (CVD) reactors in the semiconductor industry</w:t>
      </w:r>
      <w:r w:rsidR="00835673">
        <w:t>” prepared by Climate Change Capital, Global Foundries Inc, Transcarbon International Corp</w:t>
      </w:r>
      <w:r w:rsidR="00B81DAB">
        <w:t>”</w:t>
      </w:r>
      <w:r w:rsidR="00835673">
        <w:t>;</w:t>
      </w:r>
    </w:p>
    <w:p w:rsidR="00835673" w:rsidRPr="00B35DCC" w:rsidRDefault="00862C42" w:rsidP="00835673">
      <w:pPr>
        <w:pStyle w:val="SDMSubPara1"/>
      </w:pPr>
      <w:r>
        <w:t xml:space="preserve">“AM0078 </w:t>
      </w:r>
      <w:r w:rsidR="00835673" w:rsidRPr="00B35DCC">
        <w:t xml:space="preserve">Point of Use Abatement Device to Reduce </w:t>
      </w:r>
      <w:r w:rsidR="00835673">
        <w:t>SF</w:t>
      </w:r>
      <w:r w:rsidR="00835673" w:rsidRPr="00101AD9">
        <w:t>6</w:t>
      </w:r>
      <w:r w:rsidR="00835673" w:rsidRPr="00B35DCC">
        <w:t xml:space="preserve"> emission in LCD Manufacturing Operation” prepared by Climate Change Capital</w:t>
      </w:r>
      <w:r w:rsidR="00835673">
        <w:t>,</w:t>
      </w:r>
      <w:r w:rsidR="00835673" w:rsidRPr="00B35DCC">
        <w:t xml:space="preserve"> LG International Co</w:t>
      </w:r>
      <w:r w:rsidR="00835673">
        <w:t>rp.</w:t>
      </w:r>
      <w:r w:rsidR="00835673" w:rsidRPr="00B35DCC">
        <w:t>, and Trans</w:t>
      </w:r>
      <w:r w:rsidR="00835673">
        <w:t>carbon International Corp</w:t>
      </w:r>
      <w:r w:rsidR="00B81DAB">
        <w:t>”</w:t>
      </w:r>
      <w:r w:rsidR="00835673">
        <w:t>;</w:t>
      </w:r>
    </w:p>
    <w:p w:rsidR="00835673" w:rsidRPr="00571CE5" w:rsidRDefault="00862C42" w:rsidP="00835673">
      <w:pPr>
        <w:pStyle w:val="SDMSubPara1"/>
      </w:pPr>
      <w:r>
        <w:t>“</w:t>
      </w:r>
      <w:r w:rsidR="00835673" w:rsidRPr="00571CE5">
        <w:t>NM0303</w:t>
      </w:r>
      <w:r w:rsidRPr="00571CE5">
        <w:t>:</w:t>
      </w:r>
      <w:r w:rsidR="00835673" w:rsidRPr="00571CE5">
        <w:t xml:space="preserve"> PFC emissions reduction by gas replacement in the process of CVD cleaning in semiconductor production” prepared by Hynix Semiconductor Inc</w:t>
      </w:r>
      <w:r w:rsidR="00B81DAB" w:rsidRPr="00571CE5">
        <w:t>”</w:t>
      </w:r>
      <w:r w:rsidR="00835673" w:rsidRPr="00571CE5">
        <w:t>.</w:t>
      </w:r>
    </w:p>
    <w:p w:rsidR="00835673" w:rsidRPr="00571CE5" w:rsidRDefault="00835673" w:rsidP="00835673">
      <w:pPr>
        <w:pStyle w:val="SDMPara"/>
      </w:pPr>
      <w:r w:rsidRPr="00571CE5">
        <w:t xml:space="preserve">This methodology also refers to the latest approved versions of the following </w:t>
      </w:r>
      <w:r w:rsidR="00484875" w:rsidRPr="00571CE5">
        <w:t>documents</w:t>
      </w:r>
      <w:r w:rsidRPr="00571CE5">
        <w:t>:</w:t>
      </w:r>
    </w:p>
    <w:p w:rsidR="00835673" w:rsidRPr="00571CE5" w:rsidRDefault="00862C42" w:rsidP="00835673">
      <w:pPr>
        <w:pStyle w:val="SDMSubPara1"/>
      </w:pPr>
      <w:r w:rsidRPr="00571CE5">
        <w:t>“</w:t>
      </w:r>
      <w:r w:rsidR="00835673" w:rsidRPr="00571CE5">
        <w:t>Combined tool to identify the baseline scenario and demon</w:t>
      </w:r>
      <w:r w:rsidRPr="00571CE5">
        <w:t>strate additionality</w:t>
      </w:r>
      <w:r w:rsidR="00B81DAB" w:rsidRPr="00571CE5">
        <w:t>”</w:t>
      </w:r>
      <w:r w:rsidR="00835673" w:rsidRPr="00571CE5">
        <w:t>;</w:t>
      </w:r>
    </w:p>
    <w:p w:rsidR="00835673" w:rsidRPr="00571CE5" w:rsidRDefault="00835673" w:rsidP="00835673">
      <w:pPr>
        <w:pStyle w:val="SDMSubPara1"/>
      </w:pPr>
      <w:r w:rsidRPr="00571CE5">
        <w:t>“Assessment of the validity of the original/current baseline and update of the baseline at the r</w:t>
      </w:r>
      <w:r w:rsidR="00862C42" w:rsidRPr="00571CE5">
        <w:t>enewal of the crediting period</w:t>
      </w:r>
      <w:r w:rsidR="00B81DAB" w:rsidRPr="00571CE5">
        <w:t>”</w:t>
      </w:r>
      <w:r w:rsidRPr="00571CE5">
        <w:t>;</w:t>
      </w:r>
    </w:p>
    <w:p w:rsidR="00484875" w:rsidRDefault="00835673" w:rsidP="00835673">
      <w:pPr>
        <w:pStyle w:val="SDMSubPara1"/>
      </w:pPr>
      <w:r w:rsidRPr="003558E3">
        <w:t xml:space="preserve">“Tool to </w:t>
      </w:r>
      <w:r w:rsidRPr="00527E6C">
        <w:t>determine</w:t>
      </w:r>
      <w:r w:rsidRPr="003558E3">
        <w:t xml:space="preserve"> the r</w:t>
      </w:r>
      <w:r>
        <w:t>emaining lifetime of equipment</w:t>
      </w:r>
      <w:r w:rsidR="00B81DAB">
        <w:t>”</w:t>
      </w:r>
      <w:r w:rsidR="00484875">
        <w:t>;</w:t>
      </w:r>
    </w:p>
    <w:p w:rsidR="00484875" w:rsidRDefault="0038382E" w:rsidP="00484875">
      <w:pPr>
        <w:pStyle w:val="SDMSubPara1"/>
      </w:pPr>
      <w:r>
        <w:t>“</w:t>
      </w:r>
      <w:r w:rsidR="00484875">
        <w:t>IPCC Guidelines for National Greenhouse Gas Inventories</w:t>
      </w:r>
      <w:r>
        <w:t>, Volume 3, Chapter </w:t>
      </w:r>
      <w:r w:rsidR="00484875">
        <w:t>6, Electronics industry emissions</w:t>
      </w:r>
      <w:r w:rsidR="00292460">
        <w:t>”</w:t>
      </w:r>
      <w:r w:rsidR="00484875">
        <w:t>;</w:t>
      </w:r>
    </w:p>
    <w:p w:rsidR="00484875" w:rsidRDefault="0038382E" w:rsidP="00484875">
      <w:pPr>
        <w:pStyle w:val="SDMSubPara1"/>
      </w:pPr>
      <w:r>
        <w:t>“</w:t>
      </w:r>
      <w:r w:rsidR="00484875">
        <w:t>Guidelines for Environmental Characterization of Semiconductor Process Equipment, International Sematech Manufacturing</w:t>
      </w:r>
      <w:r>
        <w:t xml:space="preserve"> Initiative Technology Transfer </w:t>
      </w:r>
      <w:r w:rsidR="00484875">
        <w:t>#06 124825A-ENG, 2006</w:t>
      </w:r>
      <w:r w:rsidR="00292460">
        <w:t>”</w:t>
      </w:r>
      <w:r w:rsidR="00484875">
        <w:t>;</w:t>
      </w:r>
    </w:p>
    <w:p w:rsidR="00484875" w:rsidRDefault="0038382E" w:rsidP="00484875">
      <w:pPr>
        <w:pStyle w:val="SDMSubPara1"/>
      </w:pPr>
      <w:r>
        <w:t>“</w:t>
      </w:r>
      <w:r w:rsidR="00484875">
        <w:t>US EPA's Protocol for Measuring Destruction or Removal Efficiency (DRE) of Fluorinated Greenhouse Gas Abatement Equipment in Electronics Manufacturing</w:t>
      </w:r>
      <w:r w:rsidR="00292460">
        <w:t>”</w:t>
      </w:r>
      <w:r w:rsidR="00484875">
        <w:t>;</w:t>
      </w:r>
    </w:p>
    <w:p w:rsidR="00484875" w:rsidRPr="00571CE5" w:rsidRDefault="0038382E" w:rsidP="00484875">
      <w:pPr>
        <w:pStyle w:val="SDMSubPara1"/>
      </w:pPr>
      <w:r>
        <w:t>“</w:t>
      </w:r>
      <w:r w:rsidR="00484875">
        <w:t xml:space="preserve">International Standard ISO14956: Air quality - Evaluation of the suitability of a </w:t>
      </w:r>
      <w:r w:rsidR="00484875" w:rsidRPr="00571CE5">
        <w:t>measurement procedure by comparison with a required measurement uncertainty</w:t>
      </w:r>
      <w:r w:rsidR="00292460" w:rsidRPr="00571CE5">
        <w:t>”</w:t>
      </w:r>
      <w:r w:rsidR="00484875" w:rsidRPr="00571CE5">
        <w:t>;</w:t>
      </w:r>
    </w:p>
    <w:p w:rsidR="00484875" w:rsidRPr="00571CE5" w:rsidRDefault="0038382E" w:rsidP="00484875">
      <w:pPr>
        <w:pStyle w:val="SDMSubPara1"/>
      </w:pPr>
      <w:r w:rsidRPr="00571CE5">
        <w:t>“</w:t>
      </w:r>
      <w:r w:rsidR="00484875" w:rsidRPr="00571CE5">
        <w:t>European Standard EN14181: Stationary source emissions - Quality assurance of automated measuring systems</w:t>
      </w:r>
      <w:r w:rsidR="00292460" w:rsidRPr="00571CE5">
        <w:t>”</w:t>
      </w:r>
      <w:r w:rsidRPr="00571CE5">
        <w:t>;</w:t>
      </w:r>
    </w:p>
    <w:p w:rsidR="00484875" w:rsidRPr="00571CE5" w:rsidRDefault="0038382E" w:rsidP="00571CE5">
      <w:pPr>
        <w:pStyle w:val="SDMSubPara1"/>
        <w:keepNext/>
      </w:pPr>
      <w:r w:rsidRPr="00571CE5">
        <w:lastRenderedPageBreak/>
        <w:t>“</w:t>
      </w:r>
      <w:r w:rsidR="00484875" w:rsidRPr="00571CE5">
        <w:t>Mandatory Reporting of Greenhouse Gases: Additional Sources of Fluorinated GHGs. 40 CFR Part 98, Subpart I (Electronics Manufacturing). Published in Federal Register / Vol. 75, No. 69, April 12, 2010, p.18669</w:t>
      </w:r>
      <w:r w:rsidR="00292460" w:rsidRPr="00571CE5">
        <w:t>”</w:t>
      </w:r>
      <w:r w:rsidRPr="00571CE5">
        <w:t>;</w:t>
      </w:r>
    </w:p>
    <w:p w:rsidR="00484875" w:rsidRPr="00571CE5" w:rsidRDefault="0038382E" w:rsidP="00571CE5">
      <w:pPr>
        <w:pStyle w:val="SDMSubPara1"/>
        <w:keepNext/>
      </w:pPr>
      <w:r w:rsidRPr="00571CE5">
        <w:t>“</w:t>
      </w:r>
      <w:r w:rsidR="00484875" w:rsidRPr="00571CE5">
        <w:t>Reduction of Perfluorocompound (PFC) Emissions: 2005 State-of-the-Technology Report. International SEMATECH Manufacturi</w:t>
      </w:r>
      <w:r w:rsidRPr="00571CE5">
        <w:t>ng Initiative, December </w:t>
      </w:r>
      <w:r w:rsidR="00CD27AC" w:rsidRPr="00571CE5">
        <w:t>2, 2005</w:t>
      </w:r>
      <w:r w:rsidR="00292460" w:rsidRPr="00571CE5">
        <w:t>”</w:t>
      </w:r>
      <w:r w:rsidR="00CD27AC" w:rsidRPr="00571CE5">
        <w:t>.</w:t>
      </w:r>
    </w:p>
    <w:p w:rsidR="00835673" w:rsidRPr="00571CE5" w:rsidRDefault="00835673" w:rsidP="00835673">
      <w:pPr>
        <w:pStyle w:val="SDMPara"/>
      </w:pPr>
      <w:r w:rsidRPr="00571CE5">
        <w:t xml:space="preserve">For more information regarding the proposed new methodologies and the tools as well as their consideration by the </w:t>
      </w:r>
      <w:r w:rsidR="00862C42" w:rsidRPr="00571CE5">
        <w:t xml:space="preserve">Executive Board (hereinafter referred to as the Board) of the clean development mechanism (CDM) </w:t>
      </w:r>
      <w:r w:rsidRPr="00571CE5">
        <w:t>please refer to &lt;</w:t>
      </w:r>
      <w:hyperlink r:id="rId19" w:history="1">
        <w:r w:rsidRPr="00571CE5">
          <w:t>http://cdm.unfccc.int/goto/MPappmeth</w:t>
        </w:r>
      </w:hyperlink>
      <w:r w:rsidRPr="00571CE5">
        <w:t>&gt;.</w:t>
      </w:r>
    </w:p>
    <w:p w:rsidR="00862C42" w:rsidRPr="00101AD9" w:rsidRDefault="00862C42" w:rsidP="00862C42">
      <w:pPr>
        <w:pStyle w:val="SDMHead2"/>
      </w:pPr>
      <w:bookmarkStart w:id="15" w:name="_Toc341787375"/>
      <w:r w:rsidRPr="00101AD9">
        <w:t>Selected approach from paragraph 48 of the CDM modalities and procedures</w:t>
      </w:r>
      <w:bookmarkEnd w:id="15"/>
    </w:p>
    <w:p w:rsidR="00862C42" w:rsidRDefault="00862C42" w:rsidP="00862C42">
      <w:pPr>
        <w:pStyle w:val="SDMPara"/>
      </w:pPr>
      <w:r>
        <w:t>“Existing actual or historical emissions, as applicable”.</w:t>
      </w:r>
    </w:p>
    <w:p w:rsidR="00317DA7" w:rsidRDefault="00317DA7" w:rsidP="00835673">
      <w:pPr>
        <w:pStyle w:val="SDMHead1"/>
      </w:pPr>
      <w:bookmarkStart w:id="16" w:name="_Toc341787376"/>
      <w:r>
        <w:t>Definitions</w:t>
      </w:r>
      <w:bookmarkEnd w:id="16"/>
    </w:p>
    <w:p w:rsidR="00317DA7" w:rsidRPr="00392A70" w:rsidRDefault="00317DA7" w:rsidP="00392A70">
      <w:pPr>
        <w:pStyle w:val="SDMPara"/>
      </w:pPr>
      <w:r w:rsidRPr="00392A70">
        <w:t>The definitions contained in the Glo</w:t>
      </w:r>
      <w:r w:rsidR="006643ED">
        <w:t>ssary of CDM terms shall apply.</w:t>
      </w:r>
    </w:p>
    <w:p w:rsidR="00AD4994" w:rsidRDefault="00AD4994" w:rsidP="00AD4994">
      <w:pPr>
        <w:pStyle w:val="SDMPara"/>
      </w:pPr>
      <w:r w:rsidRPr="009236A9">
        <w:t>For the purpose of this methodology, the following definitions apply:</w:t>
      </w:r>
    </w:p>
    <w:p w:rsidR="00AD4994" w:rsidRDefault="00AD4994" w:rsidP="00AD4994">
      <w:pPr>
        <w:pStyle w:val="SDMSubPara1"/>
      </w:pPr>
      <w:r w:rsidRPr="00862C42">
        <w:rPr>
          <w:b/>
        </w:rPr>
        <w:t>Abatement device</w:t>
      </w:r>
      <w:r>
        <w:t xml:space="preserve"> - A device designed for the purpose of destroying substances other than PFCs, such as volatile organic carbons and silanes, which may destroy part of the PF</w:t>
      </w:r>
      <w:r w:rsidR="00862C42">
        <w:t>Cs during the abatement process;</w:t>
      </w:r>
    </w:p>
    <w:p w:rsidR="00AD4994" w:rsidRDefault="00AD4994" w:rsidP="00AD4994">
      <w:pPr>
        <w:pStyle w:val="SDMSubPara1"/>
      </w:pPr>
      <w:r w:rsidRPr="00862C42">
        <w:rPr>
          <w:b/>
        </w:rPr>
        <w:t>Cleaning process</w:t>
      </w:r>
      <w:r>
        <w:t xml:space="preserve"> - A process to remove impurities from the CVD reactors optimized for a unique combination of the following three process/production components: </w:t>
      </w:r>
    </w:p>
    <w:p w:rsidR="00AD4994" w:rsidRDefault="00AD4994" w:rsidP="00AD4994">
      <w:pPr>
        <w:pStyle w:val="SDMSubPara2"/>
      </w:pPr>
      <w:r>
        <w:t>CVD thin film deposition application</w:t>
      </w:r>
      <w:r w:rsidR="00862C42">
        <w:t>;</w:t>
      </w:r>
      <w:r>
        <w:t xml:space="preserve"> </w:t>
      </w:r>
    </w:p>
    <w:p w:rsidR="00AD4994" w:rsidRDefault="00AD4994" w:rsidP="00AD4994">
      <w:pPr>
        <w:pStyle w:val="SDMSubPara2"/>
      </w:pPr>
      <w:r>
        <w:t>Specific model of CVD tool</w:t>
      </w:r>
      <w:r w:rsidR="00862C42">
        <w:t>;</w:t>
      </w:r>
      <w:r>
        <w:t xml:space="preserve"> and </w:t>
      </w:r>
    </w:p>
    <w:p w:rsidR="00AD4994" w:rsidRDefault="00AD4994" w:rsidP="00AD4994">
      <w:pPr>
        <w:pStyle w:val="SDMSubPara2"/>
      </w:pPr>
      <w:r>
        <w:t>Specific abatement device</w:t>
      </w:r>
      <w:r w:rsidR="00862C42">
        <w:t>;</w:t>
      </w:r>
      <w:r>
        <w:rPr>
          <w:rStyle w:val="FootnoteReference"/>
        </w:rPr>
        <w:footnoteReference w:id="2"/>
      </w:r>
    </w:p>
    <w:p w:rsidR="00AD4994" w:rsidRDefault="00A03878" w:rsidP="00AD4994">
      <w:pPr>
        <w:pStyle w:val="SDMSubPara1"/>
      </w:pPr>
      <w:r>
        <w:rPr>
          <w:b/>
        </w:rPr>
        <w:t xml:space="preserve">Baseline process </w:t>
      </w:r>
      <w:r w:rsidR="00AD4994" w:rsidRPr="00A03878">
        <w:rPr>
          <w:b/>
          <w:i/>
        </w:rPr>
        <w:t>p</w:t>
      </w:r>
      <w:r w:rsidR="00AD4994">
        <w:t xml:space="preserve"> - A process defined as the use of C</w:t>
      </w:r>
      <w:r w:rsidR="00AD4994" w:rsidRPr="008169C3">
        <w:rPr>
          <w:vertAlign w:val="subscript"/>
        </w:rPr>
        <w:t>2</w:t>
      </w:r>
      <w:r w:rsidR="00AD4994">
        <w:t>F</w:t>
      </w:r>
      <w:r w:rsidR="00AD4994" w:rsidRPr="008169C3">
        <w:rPr>
          <w:vertAlign w:val="subscript"/>
        </w:rPr>
        <w:t>6</w:t>
      </w:r>
      <w:r w:rsidR="00AD4994">
        <w:t xml:space="preserve"> in a cleaning process</w:t>
      </w:r>
      <w:r w:rsidR="00862C42">
        <w:t>;</w:t>
      </w:r>
      <w:r w:rsidR="00AD4994">
        <w:t xml:space="preserve"> </w:t>
      </w:r>
    </w:p>
    <w:p w:rsidR="00AD4994" w:rsidRDefault="00A03878" w:rsidP="00AD4994">
      <w:pPr>
        <w:pStyle w:val="SDMSubPara1"/>
      </w:pPr>
      <w:r>
        <w:rPr>
          <w:b/>
        </w:rPr>
        <w:t xml:space="preserve">Substitute process </w:t>
      </w:r>
      <w:r w:rsidR="00AD4994" w:rsidRPr="00A03878">
        <w:rPr>
          <w:b/>
          <w:i/>
        </w:rPr>
        <w:t>p</w:t>
      </w:r>
      <w:r w:rsidR="00AD4994">
        <w:t xml:space="preserve"> - A process defined as a c-C</w:t>
      </w:r>
      <w:r w:rsidR="00AD4994" w:rsidRPr="008169C3">
        <w:rPr>
          <w:vertAlign w:val="subscript"/>
        </w:rPr>
        <w:t>4</w:t>
      </w:r>
      <w:r w:rsidR="00AD4994">
        <w:t>F</w:t>
      </w:r>
      <w:r w:rsidR="00AD4994" w:rsidRPr="008169C3">
        <w:rPr>
          <w:vertAlign w:val="subscript"/>
        </w:rPr>
        <w:t>8</w:t>
      </w:r>
      <w:r w:rsidR="00AD4994">
        <w:t xml:space="preserve"> cleaning process replacing a baseline process</w:t>
      </w:r>
      <w:r w:rsidR="00862C42">
        <w:t>;</w:t>
      </w:r>
    </w:p>
    <w:p w:rsidR="00AD4994" w:rsidRDefault="00A03878" w:rsidP="00AD4994">
      <w:pPr>
        <w:pStyle w:val="SDMSubPara1"/>
      </w:pPr>
      <w:r>
        <w:rPr>
          <w:b/>
        </w:rPr>
        <w:t xml:space="preserve">Clean run </w:t>
      </w:r>
      <w:r w:rsidR="00AD4994" w:rsidRPr="00A03878">
        <w:rPr>
          <w:b/>
          <w:i/>
        </w:rPr>
        <w:t>k</w:t>
      </w:r>
      <w:r w:rsidR="00AD4994">
        <w:t xml:space="preserve"> - A specific instance of performing a cleaning pr</w:t>
      </w:r>
      <w:r>
        <w:t xml:space="preserve">ocess using substitute process </w:t>
      </w:r>
      <w:r w:rsidR="00AD4994" w:rsidRPr="00A03878">
        <w:rPr>
          <w:i/>
        </w:rPr>
        <w:t>p</w:t>
      </w:r>
      <w:r>
        <w:rPr>
          <w:i/>
        </w:rPr>
        <w:t>.</w:t>
      </w:r>
      <w:r>
        <w:t xml:space="preserve"> Because the thickness </w:t>
      </w:r>
      <w:r w:rsidR="00AD4994" w:rsidRPr="00A03878">
        <w:rPr>
          <w:i/>
        </w:rPr>
        <w:t>t</w:t>
      </w:r>
      <w:r w:rsidR="00AD4994">
        <w:t xml:space="preserve"> of the film deposited prior to every </w:t>
      </w:r>
      <w:r w:rsidR="00AD4994">
        <w:lastRenderedPageBreak/>
        <w:t>clean run can vary, the project participants will calculate emissions reductions based on each clean run (and thus every thickness)</w:t>
      </w:r>
      <w:r w:rsidR="00862C42">
        <w:t>;</w:t>
      </w:r>
    </w:p>
    <w:p w:rsidR="00AD4994" w:rsidRDefault="00AD4994" w:rsidP="00AD4994">
      <w:pPr>
        <w:pStyle w:val="SDMSubPara1"/>
      </w:pPr>
      <w:r w:rsidRPr="00862C42">
        <w:rPr>
          <w:b/>
        </w:rPr>
        <w:t>Original PFC gas</w:t>
      </w:r>
      <w:r>
        <w:t xml:space="preserve"> - The PFC used for the cleaning of CVD reactors prior to implementation of the project (C</w:t>
      </w:r>
      <w:r w:rsidRPr="008169C3">
        <w:rPr>
          <w:vertAlign w:val="subscript"/>
        </w:rPr>
        <w:t>2</w:t>
      </w:r>
      <w:r>
        <w:t>F</w:t>
      </w:r>
      <w:r w:rsidRPr="008169C3">
        <w:rPr>
          <w:vertAlign w:val="subscript"/>
        </w:rPr>
        <w:t>6</w:t>
      </w:r>
      <w:r>
        <w:t>)</w:t>
      </w:r>
      <w:r w:rsidR="00862C42">
        <w:t>;</w:t>
      </w:r>
      <w:r>
        <w:t xml:space="preserve"> </w:t>
      </w:r>
    </w:p>
    <w:p w:rsidR="00862C42" w:rsidRDefault="00AD4994" w:rsidP="00AD4994">
      <w:pPr>
        <w:pStyle w:val="SDMSubPara1"/>
      </w:pPr>
      <w:r w:rsidRPr="00862C42">
        <w:rPr>
          <w:b/>
        </w:rPr>
        <w:t>Substitute PFC gas</w:t>
      </w:r>
      <w:r>
        <w:t xml:space="preserve"> - The PFC gas replacing the original PFC gas after implementation of the project (c-C</w:t>
      </w:r>
      <w:r w:rsidRPr="00862C42">
        <w:rPr>
          <w:vertAlign w:val="subscript"/>
        </w:rPr>
        <w:t>4</w:t>
      </w:r>
      <w:r>
        <w:t>F</w:t>
      </w:r>
      <w:r w:rsidRPr="00862C42">
        <w:rPr>
          <w:vertAlign w:val="subscript"/>
        </w:rPr>
        <w:t>8</w:t>
      </w:r>
      <w:r>
        <w:t>)</w:t>
      </w:r>
      <w:r w:rsidR="00862C42">
        <w:t>;</w:t>
      </w:r>
    </w:p>
    <w:p w:rsidR="00AD4994" w:rsidRDefault="00AD4994" w:rsidP="00AD4994">
      <w:pPr>
        <w:pStyle w:val="SDMSubPara1"/>
      </w:pPr>
      <w:r w:rsidRPr="00862C42">
        <w:rPr>
          <w:b/>
        </w:rPr>
        <w:t>Dilution Factor (DF)</w:t>
      </w:r>
      <w:r>
        <w:t xml:space="preserve"> - The ratio of total outlet volume flow to the total inlet volume (pump or abatement device)</w:t>
      </w:r>
      <w:r w:rsidR="00862C42">
        <w:t>;</w:t>
      </w:r>
    </w:p>
    <w:p w:rsidR="00AD4994" w:rsidRPr="00317DA7" w:rsidRDefault="00AD4994" w:rsidP="00AD4994">
      <w:pPr>
        <w:pStyle w:val="SDMSubPara1"/>
      </w:pPr>
      <w:r w:rsidRPr="00862C42">
        <w:rPr>
          <w:b/>
        </w:rPr>
        <w:t>Destruction Removal Efficiency (DRE)</w:t>
      </w:r>
      <w:r>
        <w:t xml:space="preserve"> - The percentage representing the removal efficiency of a particular compound through an abatement device.</w:t>
      </w:r>
    </w:p>
    <w:p w:rsidR="00AD4994" w:rsidRDefault="00AD4994" w:rsidP="00AD4994">
      <w:pPr>
        <w:pStyle w:val="SDMHead1"/>
      </w:pPr>
      <w:bookmarkStart w:id="17" w:name="_Toc341787377"/>
      <w:r w:rsidRPr="00702049">
        <w:t>Baseline methodology</w:t>
      </w:r>
      <w:bookmarkEnd w:id="17"/>
    </w:p>
    <w:p w:rsidR="00AD4994" w:rsidRDefault="00AD4994" w:rsidP="00AD4994">
      <w:pPr>
        <w:pStyle w:val="SDMHead2"/>
      </w:pPr>
      <w:bookmarkStart w:id="18" w:name="_Toc341787378"/>
      <w:r w:rsidRPr="00702049">
        <w:t>Identification of the baseline scenario and demonstration of additionality</w:t>
      </w:r>
      <w:bookmarkEnd w:id="18"/>
    </w:p>
    <w:p w:rsidR="00AD4994" w:rsidRDefault="00AD4994" w:rsidP="00AD4994">
      <w:pPr>
        <w:pStyle w:val="SDMPara"/>
      </w:pPr>
      <w:r>
        <w:t>The latest version of the “Combined tool to identify the baseline scenario and demonstrate additionality” shall be applied to identify the baseline scenario and demonstrate additionality.</w:t>
      </w:r>
      <w:r w:rsidR="004E288F">
        <w:t xml:space="preserve"> </w:t>
      </w:r>
    </w:p>
    <w:p w:rsidR="00AD4994" w:rsidRDefault="00AD4994" w:rsidP="00AD4994">
      <w:pPr>
        <w:pStyle w:val="SDMPara"/>
      </w:pPr>
      <w:r>
        <w:t>In applying Step 1 of the tool, the potential alternatives to this project should include, but not be limited to:</w:t>
      </w:r>
    </w:p>
    <w:p w:rsidR="00AD4994" w:rsidRDefault="00AD4994" w:rsidP="00AD4994">
      <w:pPr>
        <w:pStyle w:val="SDMSubPara1"/>
      </w:pPr>
      <w:r w:rsidRPr="00D00492">
        <w:t xml:space="preserve">Process optimisation to reduce consumption and emissions of the original </w:t>
      </w:r>
      <w:r>
        <w:t xml:space="preserve">PFC </w:t>
      </w:r>
      <w:r>
        <w:rPr>
          <w:rFonts w:hint="eastAsia"/>
          <w:lang w:eastAsia="ja-JP"/>
        </w:rPr>
        <w:t>gas</w:t>
      </w:r>
      <w:r>
        <w:rPr>
          <w:lang w:eastAsia="ja-JP"/>
        </w:rPr>
        <w:t>;</w:t>
      </w:r>
      <w:r>
        <w:rPr>
          <w:rStyle w:val="FootnoteReference"/>
          <w:lang w:eastAsia="ja-JP"/>
        </w:rPr>
        <w:footnoteReference w:id="3"/>
      </w:r>
    </w:p>
    <w:p w:rsidR="00AD4994" w:rsidRDefault="00AD4994" w:rsidP="00AD4994">
      <w:pPr>
        <w:pStyle w:val="SDMSubPara1"/>
      </w:pPr>
      <w:r w:rsidRPr="00D00492">
        <w:t xml:space="preserve">Reducing emissions through implementation of </w:t>
      </w:r>
      <w:r>
        <w:t>P</w:t>
      </w:r>
      <w:r w:rsidRPr="00D00492">
        <w:t xml:space="preserve">FC-capable </w:t>
      </w:r>
      <w:r>
        <w:t>abatement device</w:t>
      </w:r>
      <w:r w:rsidRPr="00D00492">
        <w:t>s;</w:t>
      </w:r>
    </w:p>
    <w:p w:rsidR="00AD4994" w:rsidRDefault="00AD4994" w:rsidP="00AD4994">
      <w:pPr>
        <w:pStyle w:val="SDMSubPara1"/>
      </w:pPr>
      <w:r w:rsidRPr="00D00492">
        <w:t xml:space="preserve">Use of </w:t>
      </w:r>
      <w:r>
        <w:t>P</w:t>
      </w:r>
      <w:r w:rsidRPr="00D00492">
        <w:t>FC substitutes other than c-C</w:t>
      </w:r>
      <w:r w:rsidRPr="00D00492">
        <w:rPr>
          <w:vertAlign w:val="subscript"/>
        </w:rPr>
        <w:t>4</w:t>
      </w:r>
      <w:r w:rsidRPr="00D00492">
        <w:t>F</w:t>
      </w:r>
      <w:r w:rsidRPr="00D00492">
        <w:rPr>
          <w:vertAlign w:val="subscript"/>
        </w:rPr>
        <w:t>8</w:t>
      </w:r>
      <w:r w:rsidRPr="00D00492">
        <w:t xml:space="preserve"> (e.g. C</w:t>
      </w:r>
      <w:r w:rsidRPr="00D00492">
        <w:rPr>
          <w:vertAlign w:val="subscript"/>
        </w:rPr>
        <w:t>3</w:t>
      </w:r>
      <w:r w:rsidRPr="00D00492">
        <w:t>F</w:t>
      </w:r>
      <w:r w:rsidRPr="00D00492">
        <w:rPr>
          <w:vertAlign w:val="subscript"/>
        </w:rPr>
        <w:t>8</w:t>
      </w:r>
      <w:r w:rsidRPr="00D00492">
        <w:t>)</w:t>
      </w:r>
      <w:r>
        <w:t>;</w:t>
      </w:r>
    </w:p>
    <w:p w:rsidR="00AD4994" w:rsidRDefault="00AD4994" w:rsidP="00AD4994">
      <w:pPr>
        <w:pStyle w:val="SDMSubPara1"/>
      </w:pPr>
      <w:r w:rsidRPr="00D00492">
        <w:t xml:space="preserve">Use of a non-global-warming gas as a </w:t>
      </w:r>
      <w:r>
        <w:t>P</w:t>
      </w:r>
      <w:r w:rsidRPr="00D00492">
        <w:t>FC replacement (e.g. COF</w:t>
      </w:r>
      <w:r w:rsidRPr="00D00492">
        <w:rPr>
          <w:vertAlign w:val="subscript"/>
        </w:rPr>
        <w:t>2</w:t>
      </w:r>
      <w:r w:rsidRPr="00D00492">
        <w:t xml:space="preserve"> or F</w:t>
      </w:r>
      <w:r w:rsidRPr="00D00492">
        <w:rPr>
          <w:vertAlign w:val="subscript"/>
        </w:rPr>
        <w:t>2</w:t>
      </w:r>
      <w:r w:rsidRPr="00D00492">
        <w:t>)</w:t>
      </w:r>
      <w:r>
        <w:t>;</w:t>
      </w:r>
    </w:p>
    <w:p w:rsidR="00AD4994" w:rsidRDefault="00AD4994" w:rsidP="00AD4994">
      <w:pPr>
        <w:pStyle w:val="SDMSubPara1"/>
      </w:pPr>
      <w:r w:rsidRPr="00D00492">
        <w:t>Replacement of existing CVD tools with CVD tools having NF</w:t>
      </w:r>
      <w:r w:rsidRPr="00D00492">
        <w:rPr>
          <w:vertAlign w:val="subscript"/>
        </w:rPr>
        <w:t>3</w:t>
      </w:r>
      <w:r w:rsidRPr="00D00492">
        <w:t xml:space="preserve"> remote clean technology</w:t>
      </w:r>
      <w:r>
        <w:t>;</w:t>
      </w:r>
      <w:r w:rsidRPr="00D00492">
        <w:rPr>
          <w:rStyle w:val="FootnoteReference"/>
        </w:rPr>
        <w:footnoteReference w:id="4"/>
      </w:r>
    </w:p>
    <w:p w:rsidR="00AD4994" w:rsidRDefault="00AD4994" w:rsidP="00AD4994">
      <w:pPr>
        <w:pStyle w:val="SDMSubPara1"/>
      </w:pPr>
      <w:r w:rsidRPr="00D00492">
        <w:t>Upgrade of existing CVD tools with NF</w:t>
      </w:r>
      <w:r w:rsidRPr="00D00492">
        <w:rPr>
          <w:vertAlign w:val="subscript"/>
        </w:rPr>
        <w:t>3</w:t>
      </w:r>
      <w:r w:rsidRPr="00D00492">
        <w:t xml:space="preserve"> remote clean technology;</w:t>
      </w:r>
    </w:p>
    <w:p w:rsidR="00AD4994" w:rsidRPr="00D45241" w:rsidRDefault="00AD4994" w:rsidP="00AD4994">
      <w:pPr>
        <w:pStyle w:val="SDMSubPara1"/>
      </w:pPr>
      <w:r w:rsidRPr="00D45241">
        <w:t>The proposed project activity not regis</w:t>
      </w:r>
      <w:r>
        <w:t>tered as a CDM project activity</w:t>
      </w:r>
      <w:r w:rsidRPr="00D45241">
        <w:t>;</w:t>
      </w:r>
    </w:p>
    <w:p w:rsidR="00AD4994" w:rsidRDefault="00AD4994" w:rsidP="00AD4994">
      <w:pPr>
        <w:pStyle w:val="SDMSubPara1"/>
      </w:pPr>
      <w:r w:rsidRPr="00D00492">
        <w:t>Continuation of the current situation.</w:t>
      </w:r>
      <w:r>
        <w:t xml:space="preserve"> Which is the use of C</w:t>
      </w:r>
      <w:r w:rsidRPr="00702049">
        <w:rPr>
          <w:vertAlign w:val="subscript"/>
        </w:rPr>
        <w:t>2</w:t>
      </w:r>
      <w:r>
        <w:t>F</w:t>
      </w:r>
      <w:r w:rsidRPr="00702049">
        <w:rPr>
          <w:vertAlign w:val="subscript"/>
        </w:rPr>
        <w:t>6</w:t>
      </w:r>
      <w:r w:rsidR="00051F50">
        <w:t>.</w:t>
      </w:r>
    </w:p>
    <w:p w:rsidR="00AD4994" w:rsidRDefault="00AD4994" w:rsidP="00AD4994">
      <w:pPr>
        <w:pStyle w:val="SDMPara"/>
      </w:pPr>
      <w:r>
        <w:t xml:space="preserve">Project participants shall follow the Step 3 of the "Combined tool to identify the baseline scenario and demonstrate additionality" to compare the alternatives remaining after Step 1 for projects applying this methodology and not the barrier analysis (Step 2). If the baseline scenario determination shows that two or more baseline scenarios are equally deemed "most probable," then the scenario with the lowest level of emissions shall be considered the baseline. </w:t>
      </w:r>
    </w:p>
    <w:p w:rsidR="00AD4994" w:rsidRDefault="00AD4994" w:rsidP="00CD27AC">
      <w:pPr>
        <w:pStyle w:val="SDMPara"/>
        <w:keepNext/>
      </w:pPr>
      <w:r>
        <w:lastRenderedPageBreak/>
        <w:t>In applying Step 3 of the tool, the project participants should consider the following:</w:t>
      </w:r>
    </w:p>
    <w:p w:rsidR="00AD4994" w:rsidRDefault="00AD4994" w:rsidP="00AD4994">
      <w:pPr>
        <w:pStyle w:val="SDMSubPara1"/>
      </w:pPr>
      <w:r>
        <w:t xml:space="preserve">Operational costs (e.g. cost of clean gas, cost of maintenance, utilities consumption and cost, monitoring cost, </w:t>
      </w:r>
      <w:r w:rsidR="00230017">
        <w:t>etc.</w:t>
      </w:r>
      <w:r>
        <w:t xml:space="preserve">); </w:t>
      </w:r>
    </w:p>
    <w:p w:rsidR="00AD4994" w:rsidRDefault="00AD4994" w:rsidP="00AD4994">
      <w:pPr>
        <w:pStyle w:val="SDMSubPara1"/>
      </w:pPr>
      <w:r>
        <w:t xml:space="preserve">Capital for new equipment or equipment retrofits required; </w:t>
      </w:r>
    </w:p>
    <w:p w:rsidR="00AD4994" w:rsidRDefault="00AD4994" w:rsidP="00AD4994">
      <w:pPr>
        <w:pStyle w:val="SDMSubPara1"/>
      </w:pPr>
      <w:r>
        <w:t xml:space="preserve">Possible benefits of substitute PFC gas such as reduction in cleaning time and increase in productivity and other costs or savings as applicable; </w:t>
      </w:r>
    </w:p>
    <w:p w:rsidR="00AD4994" w:rsidRDefault="00AD4994" w:rsidP="00AD4994">
      <w:pPr>
        <w:pStyle w:val="SDMSubPara1"/>
      </w:pPr>
      <w:r>
        <w:t>Any other costs and benefits relevant for the financial feasibility.</w:t>
      </w:r>
    </w:p>
    <w:p w:rsidR="00AD4994" w:rsidRDefault="00AD4994" w:rsidP="00AD4994">
      <w:pPr>
        <w:pStyle w:val="SDMPara"/>
      </w:pPr>
      <w:r>
        <w:t>A third party industry expert without conflict of interest at the time of validation shall confirm the accuracy of the financial analysis including reviewing any justification and expenditures for requalification (if needed).</w:t>
      </w:r>
    </w:p>
    <w:p w:rsidR="00AD4994" w:rsidRPr="002646B4" w:rsidRDefault="00AD4994" w:rsidP="00AD4994">
      <w:pPr>
        <w:pStyle w:val="SDMHead2"/>
      </w:pPr>
      <w:bookmarkStart w:id="19" w:name="_Toc341787379"/>
      <w:r w:rsidRPr="002646B4">
        <w:t>Project boundary</w:t>
      </w:r>
      <w:bookmarkEnd w:id="19"/>
    </w:p>
    <w:p w:rsidR="00AD4994" w:rsidRDefault="00AD4994" w:rsidP="00AD4994">
      <w:pPr>
        <w:pStyle w:val="SDMPara"/>
      </w:pPr>
      <w:r>
        <w:t xml:space="preserve">The </w:t>
      </w:r>
      <w:r>
        <w:rPr>
          <w:b/>
        </w:rPr>
        <w:t>spatial extent</w:t>
      </w:r>
      <w:r>
        <w:t xml:space="preserve"> of the project boundary encompasses </w:t>
      </w:r>
      <w:r w:rsidRPr="0032143A">
        <w:t xml:space="preserve">the particular semiconductor </w:t>
      </w:r>
      <w:r>
        <w:t>production lines which qualify under this methodology and to which the substitute process is applied</w:t>
      </w:r>
      <w:r w:rsidRPr="0032143A">
        <w:t>.</w:t>
      </w:r>
      <w:r w:rsidR="004E288F">
        <w:t xml:space="preserve"> </w:t>
      </w:r>
      <w:r w:rsidRPr="003C3E27">
        <w:t xml:space="preserve">Figure </w:t>
      </w:r>
      <w:r>
        <w:t>1 presents the spatial extent of the project boundary.</w:t>
      </w:r>
    </w:p>
    <w:p w:rsidR="00AD4994" w:rsidRDefault="00AD4994" w:rsidP="00AD4994">
      <w:pPr>
        <w:pStyle w:val="Caption"/>
      </w:pPr>
      <w:r>
        <w:t xml:space="preserve">Figure </w:t>
      </w:r>
      <w:r w:rsidR="00B6202A">
        <w:fldChar w:fldCharType="begin"/>
      </w:r>
      <w:r w:rsidR="00B6202A">
        <w:instrText xml:space="preserve"> SEQ Figure \* ARABIC </w:instrText>
      </w:r>
      <w:r w:rsidR="00B6202A">
        <w:fldChar w:fldCharType="separate"/>
      </w:r>
      <w:r w:rsidR="00AF059E">
        <w:rPr>
          <w:noProof/>
        </w:rPr>
        <w:t>1</w:t>
      </w:r>
      <w:r w:rsidR="00B6202A">
        <w:rPr>
          <w:noProof/>
        </w:rPr>
        <w:fldChar w:fldCharType="end"/>
      </w:r>
      <w:r w:rsidR="00CD27AC">
        <w:rPr>
          <w:noProof/>
        </w:rPr>
        <w:t>.</w:t>
      </w:r>
      <w:r>
        <w:tab/>
      </w:r>
      <w:r w:rsidRPr="00897D8A">
        <w:t>Project boundaries for baseline and project scenarios</w:t>
      </w:r>
    </w:p>
    <w:p w:rsidR="00AD4994" w:rsidRDefault="00AD4994" w:rsidP="00AD4994">
      <w:pPr>
        <w:pStyle w:val="Caption"/>
      </w:pPr>
      <w:r>
        <w:rPr>
          <w:noProof/>
          <w:lang w:eastAsia="en-GB"/>
        </w:rPr>
        <w:drawing>
          <wp:inline distT="0" distB="0" distL="0" distR="0" wp14:anchorId="28529F73" wp14:editId="04BBD147">
            <wp:extent cx="5828665" cy="394271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8665" cy="3942715"/>
                    </a:xfrm>
                    <a:prstGeom prst="rect">
                      <a:avLst/>
                    </a:prstGeom>
                    <a:noFill/>
                  </pic:spPr>
                </pic:pic>
              </a:graphicData>
            </a:graphic>
          </wp:inline>
        </w:drawing>
      </w:r>
    </w:p>
    <w:p w:rsidR="00AD4994" w:rsidRDefault="00AD4994" w:rsidP="00AD4994">
      <w:pPr>
        <w:pStyle w:val="SDMPara"/>
      </w:pPr>
      <w:r w:rsidRPr="00AA0675">
        <w:t xml:space="preserve">The greenhouse gases included in or excluded from the project boundary are shown in Table </w:t>
      </w:r>
      <w:r w:rsidR="00051F50">
        <w:t>2</w:t>
      </w:r>
      <w:r>
        <w:t>.</w:t>
      </w:r>
    </w:p>
    <w:p w:rsidR="00D1400D" w:rsidRDefault="00D1400D" w:rsidP="00D1400D">
      <w:pPr>
        <w:pStyle w:val="Caption"/>
      </w:pPr>
      <w:r>
        <w:lastRenderedPageBreak/>
        <w:t xml:space="preserve">Table </w:t>
      </w:r>
      <w:r w:rsidR="00B6202A">
        <w:fldChar w:fldCharType="begin"/>
      </w:r>
      <w:r w:rsidR="00B6202A">
        <w:instrText xml:space="preserve"> SEQ Table \* ARABIC </w:instrText>
      </w:r>
      <w:r w:rsidR="00B6202A">
        <w:fldChar w:fldCharType="separate"/>
      </w:r>
      <w:r w:rsidR="00AF059E">
        <w:rPr>
          <w:noProof/>
        </w:rPr>
        <w:t>2</w:t>
      </w:r>
      <w:r w:rsidR="00B6202A">
        <w:rPr>
          <w:noProof/>
        </w:rPr>
        <w:fldChar w:fldCharType="end"/>
      </w:r>
      <w:r w:rsidR="00CD27AC">
        <w:rPr>
          <w:noProof/>
        </w:rPr>
        <w:t>.</w:t>
      </w:r>
      <w:r>
        <w:tab/>
      </w:r>
      <w:r w:rsidRPr="00756DF4">
        <w:t>Emissions sources included in or excluded from the project boundary</w:t>
      </w:r>
    </w:p>
    <w:tbl>
      <w:tblPr>
        <w:tblStyle w:val="SDMMethTableEmmissions"/>
        <w:tblW w:w="8618" w:type="dxa"/>
        <w:tblLayout w:type="fixed"/>
        <w:tblLook w:val="06A0" w:firstRow="1" w:lastRow="0" w:firstColumn="1" w:lastColumn="0" w:noHBand="1" w:noVBand="1"/>
      </w:tblPr>
      <w:tblGrid>
        <w:gridCol w:w="722"/>
        <w:gridCol w:w="2384"/>
        <w:gridCol w:w="858"/>
        <w:gridCol w:w="1214"/>
        <w:gridCol w:w="3440"/>
      </w:tblGrid>
      <w:tr w:rsidR="00D1400D" w:rsidRPr="00D67327" w:rsidTr="000848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gridSpan w:val="2"/>
            <w:shd w:val="clear" w:color="auto" w:fill="auto"/>
          </w:tcPr>
          <w:p w:rsidR="00D1400D" w:rsidRPr="00D67327" w:rsidRDefault="00D1400D" w:rsidP="00F26DEE">
            <w:pPr>
              <w:pStyle w:val="SDMTableBoxParaNotNumbered"/>
              <w:jc w:val="center"/>
            </w:pPr>
            <w:r w:rsidRPr="00060B8E">
              <w:t>Source</w:t>
            </w:r>
          </w:p>
        </w:tc>
        <w:tc>
          <w:tcPr>
            <w:tcW w:w="858" w:type="dxa"/>
            <w:shd w:val="clear" w:color="auto" w:fill="auto"/>
          </w:tcPr>
          <w:p w:rsidR="00D1400D" w:rsidRPr="00D67327" w:rsidRDefault="00D1400D" w:rsidP="00F26DEE">
            <w:pPr>
              <w:pStyle w:val="SDMTableBoxParaNotNumbered"/>
              <w:jc w:val="center"/>
              <w:cnfStyle w:val="100000000000" w:firstRow="1" w:lastRow="0" w:firstColumn="0" w:lastColumn="0" w:oddVBand="0" w:evenVBand="0" w:oddHBand="0" w:evenHBand="0" w:firstRowFirstColumn="0" w:firstRowLastColumn="0" w:lastRowFirstColumn="0" w:lastRowLastColumn="0"/>
            </w:pPr>
            <w:r>
              <w:t>Gas</w:t>
            </w:r>
          </w:p>
        </w:tc>
        <w:tc>
          <w:tcPr>
            <w:tcW w:w="1214" w:type="dxa"/>
            <w:shd w:val="clear" w:color="auto" w:fill="auto"/>
          </w:tcPr>
          <w:p w:rsidR="00D1400D" w:rsidRPr="00D67327" w:rsidRDefault="00D1400D" w:rsidP="00F26DEE">
            <w:pPr>
              <w:pStyle w:val="SDMTableBoxParaNotNumbered"/>
              <w:jc w:val="center"/>
              <w:cnfStyle w:val="100000000000" w:firstRow="1" w:lastRow="0" w:firstColumn="0" w:lastColumn="0" w:oddVBand="0" w:evenVBand="0" w:oddHBand="0" w:evenHBand="0" w:firstRowFirstColumn="0" w:firstRowLastColumn="0" w:lastRowFirstColumn="0" w:lastRowLastColumn="0"/>
            </w:pPr>
            <w:r w:rsidRPr="00060B8E">
              <w:t>Included</w:t>
            </w:r>
          </w:p>
        </w:tc>
        <w:tc>
          <w:tcPr>
            <w:tcW w:w="3440" w:type="dxa"/>
            <w:shd w:val="clear" w:color="auto" w:fill="auto"/>
          </w:tcPr>
          <w:p w:rsidR="00D1400D" w:rsidRPr="009A3178" w:rsidRDefault="00D1400D" w:rsidP="00F26DEE">
            <w:pPr>
              <w:pStyle w:val="SDMTableBoxParaNotNumbered"/>
              <w:jc w:val="center"/>
              <w:cnfStyle w:val="100000000000" w:firstRow="1" w:lastRow="0" w:firstColumn="0" w:lastColumn="0" w:oddVBand="0" w:evenVBand="0" w:oddHBand="0" w:evenHBand="0" w:firstRowFirstColumn="0" w:firstRowLastColumn="0" w:lastRowFirstColumn="0" w:lastRowLastColumn="0"/>
            </w:pPr>
            <w:r w:rsidRPr="009A3178">
              <w:t>Justification/Explanation</w:t>
            </w:r>
          </w:p>
        </w:tc>
      </w:tr>
      <w:tr w:rsidR="00D1400D" w:rsidRPr="00D67327" w:rsidTr="00051F50">
        <w:trPr>
          <w:trHeight w:val="891"/>
        </w:trPr>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D1400D" w:rsidRPr="00D67327" w:rsidRDefault="00D1400D" w:rsidP="00F26DEE">
            <w:pPr>
              <w:pStyle w:val="SDMTableBoxParaNotNumbered"/>
              <w:keepNext/>
              <w:jc w:val="center"/>
            </w:pPr>
            <w:r w:rsidRPr="00BB29D2">
              <w:t>Baseline</w:t>
            </w:r>
          </w:p>
        </w:tc>
        <w:tc>
          <w:tcPr>
            <w:tcW w:w="2384" w:type="dxa"/>
            <w:vAlign w:val="top"/>
          </w:tcPr>
          <w:p w:rsidR="00D1400D" w:rsidRPr="00D67327" w:rsidRDefault="00D1400D" w:rsidP="00051F50">
            <w:pPr>
              <w:pStyle w:val="SDMTableBoxParaNotNumbered"/>
              <w:keepNext/>
              <w:cnfStyle w:val="000000000000" w:firstRow="0" w:lastRow="0" w:firstColumn="0" w:lastColumn="0" w:oddVBand="0" w:evenVBand="0" w:oddHBand="0" w:evenHBand="0" w:firstRowFirstColumn="0" w:firstRowLastColumn="0" w:lastRowFirstColumn="0" w:lastRowLastColumn="0"/>
            </w:pPr>
            <w:r w:rsidRPr="00280BDE">
              <w:rPr>
                <w:color w:val="000000"/>
                <w:szCs w:val="22"/>
              </w:rPr>
              <w:t xml:space="preserve">Use of </w:t>
            </w:r>
            <w:r>
              <w:rPr>
                <w:rFonts w:hint="eastAsia"/>
                <w:color w:val="000000"/>
                <w:szCs w:val="22"/>
                <w:lang w:eastAsia="ja-JP"/>
              </w:rPr>
              <w:t>original</w:t>
            </w:r>
            <w:r w:rsidRPr="00280BDE">
              <w:rPr>
                <w:color w:val="000000"/>
                <w:szCs w:val="22"/>
              </w:rPr>
              <w:t xml:space="preserve"> </w:t>
            </w:r>
            <w:r>
              <w:rPr>
                <w:color w:val="000000"/>
                <w:szCs w:val="22"/>
              </w:rPr>
              <w:t>PFC gas</w:t>
            </w:r>
          </w:p>
        </w:tc>
        <w:tc>
          <w:tcPr>
            <w:tcW w:w="858" w:type="dxa"/>
            <w:vAlign w:val="top"/>
          </w:tcPr>
          <w:p w:rsidR="00D1400D" w:rsidRPr="00D67327" w:rsidRDefault="00D1400D" w:rsidP="00051F50">
            <w:pPr>
              <w:pStyle w:val="SDMTableBoxParaNotNumbered"/>
              <w:keepNext/>
              <w:cnfStyle w:val="000000000000" w:firstRow="0" w:lastRow="0" w:firstColumn="0" w:lastColumn="0" w:oddVBand="0" w:evenVBand="0" w:oddHBand="0" w:evenHBand="0" w:firstRowFirstColumn="0" w:firstRowLastColumn="0" w:lastRowFirstColumn="0" w:lastRowLastColumn="0"/>
            </w:pPr>
            <w:r w:rsidRPr="00280BDE">
              <w:rPr>
                <w:color w:val="000000"/>
                <w:szCs w:val="22"/>
              </w:rPr>
              <w:t>C</w:t>
            </w:r>
            <w:r w:rsidRPr="00280BDE">
              <w:rPr>
                <w:color w:val="000000"/>
                <w:szCs w:val="22"/>
                <w:vertAlign w:val="subscript"/>
              </w:rPr>
              <w:t>2</w:t>
            </w:r>
            <w:r w:rsidRPr="00280BDE">
              <w:rPr>
                <w:color w:val="000000"/>
                <w:szCs w:val="22"/>
              </w:rPr>
              <w:t>F</w:t>
            </w:r>
            <w:r w:rsidRPr="00280BDE">
              <w:rPr>
                <w:color w:val="000000"/>
                <w:szCs w:val="22"/>
                <w:vertAlign w:val="subscript"/>
              </w:rPr>
              <w:t>6</w:t>
            </w:r>
          </w:p>
        </w:tc>
        <w:tc>
          <w:tcPr>
            <w:tcW w:w="1214" w:type="dxa"/>
            <w:vAlign w:val="top"/>
          </w:tcPr>
          <w:p w:rsidR="00D1400D" w:rsidRPr="00DF449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t>Yes</w:t>
            </w:r>
          </w:p>
        </w:tc>
        <w:tc>
          <w:tcPr>
            <w:tcW w:w="3440" w:type="dxa"/>
            <w:vAlign w:val="top"/>
          </w:tcPr>
          <w:p w:rsidR="00D1400D" w:rsidRPr="009A3178" w:rsidRDefault="00D1400D" w:rsidP="00051F50">
            <w:pPr>
              <w:pStyle w:val="SDMTableBoxParaNotNumbered"/>
              <w:keepNext/>
              <w:cnfStyle w:val="000000000000" w:firstRow="0" w:lastRow="0" w:firstColumn="0" w:lastColumn="0" w:oddVBand="0" w:evenVBand="0" w:oddHBand="0" w:evenHBand="0" w:firstRowFirstColumn="0" w:firstRowLastColumn="0" w:lastRowFirstColumn="0" w:lastRowLastColumn="0"/>
            </w:pPr>
            <w:r w:rsidRPr="00280BDE">
              <w:rPr>
                <w:color w:val="000000"/>
                <w:szCs w:val="22"/>
              </w:rPr>
              <w:t>Emissions of C</w:t>
            </w:r>
            <w:r w:rsidRPr="00280BDE">
              <w:rPr>
                <w:color w:val="000000"/>
                <w:szCs w:val="22"/>
                <w:vertAlign w:val="subscript"/>
              </w:rPr>
              <w:t>2</w:t>
            </w:r>
            <w:r w:rsidRPr="00280BDE">
              <w:rPr>
                <w:color w:val="000000"/>
                <w:szCs w:val="22"/>
              </w:rPr>
              <w:t>F</w:t>
            </w:r>
            <w:r w:rsidRPr="00280BDE">
              <w:rPr>
                <w:color w:val="000000"/>
                <w:szCs w:val="22"/>
                <w:vertAlign w:val="subscript"/>
              </w:rPr>
              <w:t>6</w:t>
            </w:r>
            <w:r w:rsidRPr="00280BDE">
              <w:rPr>
                <w:color w:val="000000"/>
                <w:szCs w:val="22"/>
              </w:rPr>
              <w:t xml:space="preserve"> unused during the CVD chamber cleaning process are included in the project boundary</w:t>
            </w:r>
          </w:p>
        </w:tc>
      </w:tr>
      <w:tr w:rsidR="00D1400D" w:rsidRPr="00D67327" w:rsidTr="00051F50">
        <w:trPr>
          <w:trHeight w:val="891"/>
        </w:trPr>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D1400D" w:rsidRPr="00D67327" w:rsidRDefault="00D1400D" w:rsidP="00F26DEE">
            <w:pPr>
              <w:pStyle w:val="SDMTableBoxParaNotNumbered"/>
            </w:pPr>
          </w:p>
        </w:tc>
        <w:tc>
          <w:tcPr>
            <w:tcW w:w="2384" w:type="dxa"/>
            <w:vAlign w:val="top"/>
          </w:tcPr>
          <w:p w:rsidR="00D1400D" w:rsidRPr="00D67327"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 xml:space="preserve">Emissions of FC by-products from use of </w:t>
            </w:r>
            <w:r>
              <w:rPr>
                <w:rFonts w:hint="eastAsia"/>
                <w:color w:val="000000"/>
                <w:szCs w:val="22"/>
                <w:lang w:eastAsia="ja-JP"/>
              </w:rPr>
              <w:t>original</w:t>
            </w:r>
            <w:r w:rsidRPr="00280BDE">
              <w:rPr>
                <w:color w:val="000000"/>
                <w:szCs w:val="22"/>
              </w:rPr>
              <w:t xml:space="preserve"> </w:t>
            </w:r>
            <w:r>
              <w:rPr>
                <w:color w:val="000000"/>
                <w:szCs w:val="22"/>
              </w:rPr>
              <w:t>PFC gas</w:t>
            </w:r>
          </w:p>
        </w:tc>
        <w:tc>
          <w:tcPr>
            <w:tcW w:w="858" w:type="dxa"/>
            <w:vAlign w:val="top"/>
          </w:tcPr>
          <w:p w:rsidR="00D1400D" w:rsidRPr="00D67327"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665CDE">
              <w:t>C</w:t>
            </w:r>
            <w:r>
              <w:t>F</w:t>
            </w:r>
            <w:r w:rsidRPr="00665CDE">
              <w:rPr>
                <w:vertAlign w:val="subscript"/>
              </w:rPr>
              <w:t>4</w:t>
            </w:r>
          </w:p>
        </w:tc>
        <w:tc>
          <w:tcPr>
            <w:tcW w:w="1214" w:type="dxa"/>
            <w:vAlign w:val="top"/>
          </w:tcPr>
          <w:p w:rsidR="00D1400D" w:rsidRPr="00DF449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t>Yes</w:t>
            </w:r>
          </w:p>
        </w:tc>
        <w:tc>
          <w:tcPr>
            <w:tcW w:w="3440" w:type="dxa"/>
            <w:vAlign w:val="top"/>
          </w:tcPr>
          <w:p w:rsidR="00D1400D" w:rsidRPr="009A3178"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Emissions of CF</w:t>
            </w:r>
            <w:r w:rsidRPr="00280BDE">
              <w:rPr>
                <w:color w:val="000000"/>
                <w:szCs w:val="22"/>
                <w:vertAlign w:val="subscript"/>
              </w:rPr>
              <w:t>4</w:t>
            </w:r>
            <w:r w:rsidRPr="00280BDE">
              <w:rPr>
                <w:color w:val="000000"/>
                <w:szCs w:val="22"/>
              </w:rPr>
              <w:t xml:space="preserve"> produced as a by-product of the C</w:t>
            </w:r>
            <w:r w:rsidRPr="00280BDE">
              <w:rPr>
                <w:color w:val="000000"/>
                <w:szCs w:val="22"/>
                <w:vertAlign w:val="subscript"/>
              </w:rPr>
              <w:t>2</w:t>
            </w:r>
            <w:r w:rsidRPr="00280BDE">
              <w:rPr>
                <w:color w:val="000000"/>
                <w:szCs w:val="22"/>
              </w:rPr>
              <w:t>F</w:t>
            </w:r>
            <w:r w:rsidRPr="00280BDE">
              <w:rPr>
                <w:color w:val="000000"/>
                <w:szCs w:val="22"/>
                <w:vertAlign w:val="subscript"/>
              </w:rPr>
              <w:t>6</w:t>
            </w:r>
            <w:r w:rsidRPr="00280BDE">
              <w:rPr>
                <w:color w:val="000000"/>
                <w:szCs w:val="22"/>
              </w:rPr>
              <w:t xml:space="preserve"> CVD chamber cleaning process are included in the project boundary</w:t>
            </w:r>
          </w:p>
        </w:tc>
      </w:tr>
      <w:tr w:rsidR="00D1400D" w:rsidRPr="00D67327" w:rsidTr="00051F50">
        <w:trPr>
          <w:trHeight w:val="891"/>
        </w:trPr>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D1400D" w:rsidRPr="00D67327" w:rsidRDefault="00D1400D" w:rsidP="00F26DEE">
            <w:pPr>
              <w:pStyle w:val="SDMTableBoxParaNotNumbered"/>
            </w:pPr>
          </w:p>
        </w:tc>
        <w:tc>
          <w:tcPr>
            <w:tcW w:w="2384" w:type="dxa"/>
            <w:vAlign w:val="top"/>
          </w:tcPr>
          <w:p w:rsidR="00D1400D" w:rsidRPr="00D67327"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CO</w:t>
            </w:r>
            <w:r w:rsidRPr="00280BDE">
              <w:rPr>
                <w:color w:val="000000"/>
                <w:szCs w:val="22"/>
                <w:vertAlign w:val="subscript"/>
              </w:rPr>
              <w:t>2</w:t>
            </w:r>
            <w:r w:rsidRPr="00280BDE">
              <w:rPr>
                <w:color w:val="000000"/>
                <w:szCs w:val="22"/>
              </w:rPr>
              <w:t xml:space="preserve"> emissions from fuel or electricity use</w:t>
            </w:r>
          </w:p>
        </w:tc>
        <w:tc>
          <w:tcPr>
            <w:tcW w:w="858" w:type="dxa"/>
            <w:vAlign w:val="top"/>
          </w:tcPr>
          <w:p w:rsidR="00D1400D" w:rsidRPr="00D67327"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050FE9">
              <w:t>CO</w:t>
            </w:r>
            <w:r w:rsidRPr="00050FE9">
              <w:rPr>
                <w:vertAlign w:val="subscript"/>
              </w:rPr>
              <w:t>2</w:t>
            </w:r>
          </w:p>
        </w:tc>
        <w:tc>
          <w:tcPr>
            <w:tcW w:w="1214" w:type="dxa"/>
            <w:vAlign w:val="top"/>
          </w:tcPr>
          <w:p w:rsidR="00D1400D" w:rsidRPr="00DF449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vAlign w:val="top"/>
          </w:tcPr>
          <w:p w:rsidR="00D1400D" w:rsidRPr="009A3178"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There is no significant difference between CO</w:t>
            </w:r>
            <w:r w:rsidRPr="00280BDE">
              <w:rPr>
                <w:color w:val="000000"/>
                <w:szCs w:val="22"/>
                <w:vertAlign w:val="subscript"/>
              </w:rPr>
              <w:t>2</w:t>
            </w:r>
            <w:r w:rsidRPr="00280BDE">
              <w:rPr>
                <w:color w:val="000000"/>
                <w:szCs w:val="22"/>
              </w:rPr>
              <w:t xml:space="preserve"> emissions from fuel of electricity usage between the baseline and the project activity</w:t>
            </w:r>
          </w:p>
        </w:tc>
      </w:tr>
      <w:tr w:rsidR="00D1400D" w:rsidRPr="00D67327" w:rsidTr="00051F50">
        <w:trPr>
          <w:trHeight w:val="1650"/>
        </w:trPr>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D1400D" w:rsidRPr="00D67327" w:rsidRDefault="00D1400D" w:rsidP="00F26DEE">
            <w:pPr>
              <w:pStyle w:val="SDMTableBoxParaNotNumbered"/>
              <w:jc w:val="center"/>
            </w:pPr>
            <w:r w:rsidRPr="002D416A">
              <w:t>Project activity</w:t>
            </w:r>
          </w:p>
        </w:tc>
        <w:tc>
          <w:tcPr>
            <w:tcW w:w="2384" w:type="dxa"/>
            <w:vAlign w:val="top"/>
          </w:tcPr>
          <w:p w:rsidR="00D1400D" w:rsidRPr="008D03A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 xml:space="preserve">Use of substitute </w:t>
            </w:r>
            <w:r>
              <w:rPr>
                <w:color w:val="000000"/>
                <w:szCs w:val="22"/>
              </w:rPr>
              <w:t>P</w:t>
            </w:r>
            <w:r w:rsidRPr="00280BDE">
              <w:rPr>
                <w:color w:val="000000"/>
                <w:szCs w:val="22"/>
              </w:rPr>
              <w:t xml:space="preserve">FC </w:t>
            </w:r>
            <w:r>
              <w:rPr>
                <w:color w:val="000000"/>
                <w:szCs w:val="22"/>
              </w:rPr>
              <w:t>gas</w:t>
            </w:r>
          </w:p>
        </w:tc>
        <w:tc>
          <w:tcPr>
            <w:tcW w:w="858" w:type="dxa"/>
            <w:vAlign w:val="top"/>
          </w:tcPr>
          <w:p w:rsidR="00D1400D" w:rsidRPr="00D67327"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c-C</w:t>
            </w:r>
            <w:r w:rsidRPr="00280BDE">
              <w:rPr>
                <w:color w:val="000000"/>
                <w:szCs w:val="22"/>
                <w:vertAlign w:val="subscript"/>
              </w:rPr>
              <w:t>4</w:t>
            </w:r>
            <w:r w:rsidRPr="00280BDE">
              <w:rPr>
                <w:color w:val="000000"/>
                <w:szCs w:val="22"/>
              </w:rPr>
              <w:t>F</w:t>
            </w:r>
            <w:r w:rsidRPr="00280BDE">
              <w:rPr>
                <w:color w:val="000000"/>
                <w:szCs w:val="22"/>
                <w:vertAlign w:val="subscript"/>
              </w:rPr>
              <w:t>8</w:t>
            </w:r>
          </w:p>
        </w:tc>
        <w:tc>
          <w:tcPr>
            <w:tcW w:w="1214" w:type="dxa"/>
            <w:vAlign w:val="top"/>
          </w:tcPr>
          <w:p w:rsidR="00D1400D" w:rsidRPr="00DF449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t>Yes</w:t>
            </w:r>
          </w:p>
        </w:tc>
        <w:tc>
          <w:tcPr>
            <w:tcW w:w="3440" w:type="dxa"/>
            <w:vAlign w:val="top"/>
          </w:tcPr>
          <w:p w:rsidR="00D1400D" w:rsidRPr="009A3178"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Emissions of c-C</w:t>
            </w:r>
            <w:r w:rsidRPr="00280BDE">
              <w:rPr>
                <w:color w:val="000000"/>
                <w:szCs w:val="22"/>
                <w:vertAlign w:val="subscript"/>
              </w:rPr>
              <w:t>4</w:t>
            </w:r>
            <w:r w:rsidRPr="00280BDE">
              <w:rPr>
                <w:color w:val="000000"/>
                <w:szCs w:val="22"/>
              </w:rPr>
              <w:t>F</w:t>
            </w:r>
            <w:r w:rsidRPr="00280BDE">
              <w:rPr>
                <w:color w:val="000000"/>
                <w:szCs w:val="22"/>
                <w:vertAlign w:val="subscript"/>
              </w:rPr>
              <w:t>8</w:t>
            </w:r>
            <w:r w:rsidRPr="00280BDE">
              <w:rPr>
                <w:color w:val="000000"/>
                <w:szCs w:val="22"/>
              </w:rPr>
              <w:t xml:space="preserve"> unused during the substitute CVD chamber cleaning process are included in the project boundary</w:t>
            </w:r>
          </w:p>
        </w:tc>
      </w:tr>
      <w:tr w:rsidR="00D1400D" w:rsidRPr="00D67327" w:rsidTr="00051F50">
        <w:tc>
          <w:tcPr>
            <w:cnfStyle w:val="001000000000" w:firstRow="0" w:lastRow="0" w:firstColumn="1" w:lastColumn="0" w:oddVBand="0" w:evenVBand="0" w:oddHBand="0" w:evenHBand="0" w:firstRowFirstColumn="0" w:firstRowLastColumn="0" w:lastRowFirstColumn="0" w:lastRowLastColumn="0"/>
            <w:tcW w:w="722" w:type="dxa"/>
            <w:vMerge/>
          </w:tcPr>
          <w:p w:rsidR="00D1400D" w:rsidRPr="00D67327" w:rsidRDefault="00D1400D" w:rsidP="00F26DEE">
            <w:pPr>
              <w:pStyle w:val="SDMTableBoxParaNotNumbered"/>
            </w:pPr>
          </w:p>
        </w:tc>
        <w:tc>
          <w:tcPr>
            <w:tcW w:w="2384" w:type="dxa"/>
            <w:vMerge w:val="restart"/>
            <w:vAlign w:val="top"/>
          </w:tcPr>
          <w:p w:rsidR="00D1400D" w:rsidRPr="008D03A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 xml:space="preserve">Emissions of FC by-products from use of substitute </w:t>
            </w:r>
            <w:r>
              <w:rPr>
                <w:color w:val="000000"/>
                <w:szCs w:val="22"/>
              </w:rPr>
              <w:t>P</w:t>
            </w:r>
            <w:r w:rsidRPr="00280BDE">
              <w:rPr>
                <w:color w:val="000000"/>
                <w:szCs w:val="22"/>
              </w:rPr>
              <w:t xml:space="preserve">FC </w:t>
            </w:r>
            <w:r>
              <w:rPr>
                <w:color w:val="000000"/>
                <w:szCs w:val="22"/>
              </w:rPr>
              <w:t>gas</w:t>
            </w:r>
          </w:p>
        </w:tc>
        <w:tc>
          <w:tcPr>
            <w:tcW w:w="858" w:type="dxa"/>
            <w:vAlign w:val="top"/>
          </w:tcPr>
          <w:p w:rsidR="00D1400D" w:rsidRPr="00D67327"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CF</w:t>
            </w:r>
            <w:r w:rsidRPr="00280BDE">
              <w:rPr>
                <w:color w:val="000000"/>
                <w:szCs w:val="22"/>
                <w:vertAlign w:val="subscript"/>
              </w:rPr>
              <w:t>4</w:t>
            </w:r>
          </w:p>
        </w:tc>
        <w:tc>
          <w:tcPr>
            <w:tcW w:w="1214" w:type="dxa"/>
            <w:vAlign w:val="top"/>
          </w:tcPr>
          <w:p w:rsidR="00D1400D" w:rsidRPr="00DF449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t>Yes</w:t>
            </w:r>
          </w:p>
        </w:tc>
        <w:tc>
          <w:tcPr>
            <w:tcW w:w="3440" w:type="dxa"/>
            <w:vAlign w:val="top"/>
          </w:tcPr>
          <w:p w:rsidR="00D1400D" w:rsidRPr="009A3178"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Emissions of CF</w:t>
            </w:r>
            <w:r w:rsidRPr="00280BDE">
              <w:rPr>
                <w:color w:val="000000"/>
                <w:szCs w:val="22"/>
                <w:vertAlign w:val="subscript"/>
              </w:rPr>
              <w:t>4</w:t>
            </w:r>
            <w:r w:rsidRPr="00280BDE">
              <w:rPr>
                <w:color w:val="000000"/>
                <w:szCs w:val="22"/>
              </w:rPr>
              <w:t xml:space="preserve"> produced as a by-product of the c-C</w:t>
            </w:r>
            <w:r w:rsidRPr="00280BDE">
              <w:rPr>
                <w:color w:val="000000"/>
                <w:szCs w:val="22"/>
                <w:vertAlign w:val="subscript"/>
              </w:rPr>
              <w:t>4</w:t>
            </w:r>
            <w:r w:rsidRPr="00280BDE">
              <w:rPr>
                <w:color w:val="000000"/>
                <w:szCs w:val="22"/>
              </w:rPr>
              <w:t>F</w:t>
            </w:r>
            <w:r w:rsidRPr="00280BDE">
              <w:rPr>
                <w:color w:val="000000"/>
                <w:szCs w:val="22"/>
                <w:vertAlign w:val="subscript"/>
              </w:rPr>
              <w:t>8</w:t>
            </w:r>
            <w:r w:rsidRPr="00280BDE">
              <w:rPr>
                <w:color w:val="000000"/>
                <w:szCs w:val="22"/>
              </w:rPr>
              <w:t xml:space="preserve"> CVD chamber cleaning process are included in the project boundary</w:t>
            </w:r>
          </w:p>
        </w:tc>
      </w:tr>
      <w:tr w:rsidR="00D1400D" w:rsidRPr="00D67327" w:rsidTr="00051F50">
        <w:tc>
          <w:tcPr>
            <w:cnfStyle w:val="001000000000" w:firstRow="0" w:lastRow="0" w:firstColumn="1" w:lastColumn="0" w:oddVBand="0" w:evenVBand="0" w:oddHBand="0" w:evenHBand="0" w:firstRowFirstColumn="0" w:firstRowLastColumn="0" w:lastRowFirstColumn="0" w:lastRowLastColumn="0"/>
            <w:tcW w:w="722" w:type="dxa"/>
            <w:vMerge/>
          </w:tcPr>
          <w:p w:rsidR="00D1400D" w:rsidRPr="00D67327" w:rsidRDefault="00D1400D" w:rsidP="00F26DEE">
            <w:pPr>
              <w:pStyle w:val="SDMTableBoxParaNotNumbered"/>
            </w:pPr>
          </w:p>
        </w:tc>
        <w:tc>
          <w:tcPr>
            <w:tcW w:w="2384" w:type="dxa"/>
            <w:vMerge/>
            <w:vAlign w:val="top"/>
          </w:tcPr>
          <w:p w:rsidR="00D1400D" w:rsidRPr="008D03A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vAlign w:val="top"/>
          </w:tcPr>
          <w:p w:rsidR="00D1400D" w:rsidRPr="00D67327"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C</w:t>
            </w:r>
            <w:r w:rsidRPr="00280BDE">
              <w:rPr>
                <w:color w:val="000000"/>
                <w:szCs w:val="22"/>
                <w:vertAlign w:val="subscript"/>
              </w:rPr>
              <w:t>2</w:t>
            </w:r>
            <w:r w:rsidRPr="00280BDE">
              <w:rPr>
                <w:color w:val="000000"/>
                <w:szCs w:val="22"/>
              </w:rPr>
              <w:t>F</w:t>
            </w:r>
            <w:r w:rsidRPr="00280BDE">
              <w:rPr>
                <w:color w:val="000000"/>
                <w:szCs w:val="22"/>
                <w:vertAlign w:val="subscript"/>
              </w:rPr>
              <w:t>6</w:t>
            </w:r>
          </w:p>
        </w:tc>
        <w:tc>
          <w:tcPr>
            <w:tcW w:w="1214" w:type="dxa"/>
            <w:vAlign w:val="top"/>
          </w:tcPr>
          <w:p w:rsidR="00D1400D" w:rsidRPr="00DF449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vAlign w:val="top"/>
          </w:tcPr>
          <w:p w:rsidR="00D1400D" w:rsidRPr="009A3178"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Experimental evidence shows that C</w:t>
            </w:r>
            <w:r w:rsidRPr="00280BDE">
              <w:rPr>
                <w:color w:val="000000"/>
                <w:szCs w:val="22"/>
                <w:vertAlign w:val="subscript"/>
              </w:rPr>
              <w:t>2</w:t>
            </w:r>
            <w:r w:rsidRPr="00280BDE">
              <w:rPr>
                <w:color w:val="000000"/>
                <w:szCs w:val="22"/>
              </w:rPr>
              <w:t>F</w:t>
            </w:r>
            <w:r w:rsidRPr="00280BDE">
              <w:rPr>
                <w:color w:val="000000"/>
                <w:szCs w:val="22"/>
                <w:vertAlign w:val="subscript"/>
              </w:rPr>
              <w:t>6</w:t>
            </w:r>
            <w:r w:rsidRPr="00280BDE">
              <w:rPr>
                <w:color w:val="000000"/>
                <w:szCs w:val="22"/>
              </w:rPr>
              <w:t xml:space="preserve"> is not produced as a by-product of the c-C</w:t>
            </w:r>
            <w:r w:rsidRPr="00280BDE">
              <w:rPr>
                <w:color w:val="000000"/>
                <w:szCs w:val="22"/>
                <w:vertAlign w:val="subscript"/>
              </w:rPr>
              <w:t>4</w:t>
            </w:r>
            <w:r w:rsidRPr="00280BDE">
              <w:rPr>
                <w:color w:val="000000"/>
                <w:szCs w:val="22"/>
              </w:rPr>
              <w:t>F</w:t>
            </w:r>
            <w:r w:rsidRPr="00280BDE">
              <w:rPr>
                <w:color w:val="000000"/>
                <w:szCs w:val="22"/>
                <w:vertAlign w:val="subscript"/>
              </w:rPr>
              <w:t>8</w:t>
            </w:r>
            <w:r>
              <w:rPr>
                <w:color w:val="000000"/>
                <w:szCs w:val="22"/>
              </w:rPr>
              <w:t xml:space="preserve"> CVD chamber cleaning process</w:t>
            </w:r>
          </w:p>
        </w:tc>
      </w:tr>
      <w:tr w:rsidR="00D1400D" w:rsidRPr="00D67327" w:rsidTr="00051F50">
        <w:tc>
          <w:tcPr>
            <w:cnfStyle w:val="001000000000" w:firstRow="0" w:lastRow="0" w:firstColumn="1" w:lastColumn="0" w:oddVBand="0" w:evenVBand="0" w:oddHBand="0" w:evenHBand="0" w:firstRowFirstColumn="0" w:firstRowLastColumn="0" w:lastRowFirstColumn="0" w:lastRowLastColumn="0"/>
            <w:tcW w:w="722" w:type="dxa"/>
            <w:vMerge/>
          </w:tcPr>
          <w:p w:rsidR="00D1400D" w:rsidRPr="00D67327" w:rsidRDefault="00D1400D" w:rsidP="00F26DEE">
            <w:pPr>
              <w:pStyle w:val="SDMTableBoxParaNotNumbered"/>
            </w:pPr>
          </w:p>
        </w:tc>
        <w:tc>
          <w:tcPr>
            <w:tcW w:w="2384" w:type="dxa"/>
            <w:vMerge/>
            <w:vAlign w:val="top"/>
          </w:tcPr>
          <w:p w:rsidR="00D1400D" w:rsidRPr="008D03A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vAlign w:val="top"/>
          </w:tcPr>
          <w:p w:rsidR="00D1400D" w:rsidRPr="00D67327"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C</w:t>
            </w:r>
            <w:r w:rsidRPr="00280BDE">
              <w:rPr>
                <w:color w:val="000000"/>
                <w:szCs w:val="22"/>
                <w:vertAlign w:val="subscript"/>
              </w:rPr>
              <w:t>3</w:t>
            </w:r>
            <w:r w:rsidRPr="00280BDE">
              <w:rPr>
                <w:color w:val="000000"/>
                <w:szCs w:val="22"/>
              </w:rPr>
              <w:t>F</w:t>
            </w:r>
            <w:r w:rsidRPr="00280BDE">
              <w:rPr>
                <w:color w:val="000000"/>
                <w:szCs w:val="22"/>
                <w:vertAlign w:val="subscript"/>
              </w:rPr>
              <w:t>8</w:t>
            </w:r>
          </w:p>
        </w:tc>
        <w:tc>
          <w:tcPr>
            <w:tcW w:w="1214" w:type="dxa"/>
            <w:vAlign w:val="top"/>
          </w:tcPr>
          <w:p w:rsidR="00D1400D" w:rsidRPr="00DF4492"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vAlign w:val="top"/>
          </w:tcPr>
          <w:p w:rsidR="00D1400D" w:rsidRPr="009A3178" w:rsidRDefault="00D1400D"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Experimental evidence shows that C</w:t>
            </w:r>
            <w:r w:rsidRPr="00280BDE">
              <w:rPr>
                <w:color w:val="000000"/>
                <w:szCs w:val="22"/>
                <w:vertAlign w:val="subscript"/>
              </w:rPr>
              <w:t>3</w:t>
            </w:r>
            <w:r w:rsidRPr="00280BDE">
              <w:rPr>
                <w:color w:val="000000"/>
                <w:szCs w:val="22"/>
              </w:rPr>
              <w:t>F</w:t>
            </w:r>
            <w:r w:rsidRPr="00280BDE">
              <w:rPr>
                <w:color w:val="000000"/>
                <w:szCs w:val="22"/>
                <w:vertAlign w:val="subscript"/>
              </w:rPr>
              <w:t>8</w:t>
            </w:r>
            <w:r w:rsidRPr="00280BDE">
              <w:rPr>
                <w:color w:val="000000"/>
                <w:szCs w:val="22"/>
              </w:rPr>
              <w:t xml:space="preserve"> is not produced as a by-product of the c-C</w:t>
            </w:r>
            <w:r w:rsidRPr="00280BDE">
              <w:rPr>
                <w:color w:val="000000"/>
                <w:szCs w:val="22"/>
                <w:vertAlign w:val="subscript"/>
              </w:rPr>
              <w:t>4</w:t>
            </w:r>
            <w:r w:rsidRPr="00280BDE">
              <w:rPr>
                <w:color w:val="000000"/>
                <w:szCs w:val="22"/>
              </w:rPr>
              <w:t>F</w:t>
            </w:r>
            <w:r w:rsidRPr="00280BDE">
              <w:rPr>
                <w:color w:val="000000"/>
                <w:szCs w:val="22"/>
                <w:vertAlign w:val="subscript"/>
              </w:rPr>
              <w:t>8</w:t>
            </w:r>
            <w:r w:rsidRPr="00280BDE">
              <w:rPr>
                <w:color w:val="000000"/>
                <w:szCs w:val="22"/>
              </w:rPr>
              <w:t xml:space="preserve"> CVD chamber cleaning process</w:t>
            </w:r>
          </w:p>
        </w:tc>
      </w:tr>
      <w:tr w:rsidR="00B40B21" w:rsidRPr="00D67327" w:rsidTr="00051F50">
        <w:trPr>
          <w:trHeight w:val="1265"/>
        </w:trPr>
        <w:tc>
          <w:tcPr>
            <w:cnfStyle w:val="001000000000" w:firstRow="0" w:lastRow="0" w:firstColumn="1" w:lastColumn="0" w:oddVBand="0" w:evenVBand="0" w:oddHBand="0" w:evenHBand="0" w:firstRowFirstColumn="0" w:firstRowLastColumn="0" w:lastRowFirstColumn="0" w:lastRowLastColumn="0"/>
            <w:tcW w:w="722" w:type="dxa"/>
            <w:vMerge/>
          </w:tcPr>
          <w:p w:rsidR="00B40B21" w:rsidRPr="00D67327" w:rsidRDefault="00B40B21" w:rsidP="00F26DEE">
            <w:pPr>
              <w:pStyle w:val="SDMTableBoxParaNotNumbered"/>
            </w:pPr>
          </w:p>
        </w:tc>
        <w:tc>
          <w:tcPr>
            <w:tcW w:w="2384" w:type="dxa"/>
            <w:vAlign w:val="top"/>
          </w:tcPr>
          <w:p w:rsidR="00B40B21" w:rsidRPr="008D03A2" w:rsidRDefault="00B40B21"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CO</w:t>
            </w:r>
            <w:r w:rsidRPr="00280BDE">
              <w:rPr>
                <w:color w:val="000000"/>
                <w:szCs w:val="22"/>
                <w:vertAlign w:val="subscript"/>
              </w:rPr>
              <w:t>2</w:t>
            </w:r>
            <w:r w:rsidRPr="00280BDE">
              <w:rPr>
                <w:color w:val="000000"/>
                <w:szCs w:val="22"/>
              </w:rPr>
              <w:t xml:space="preserve"> emissions from fuel or electricity use</w:t>
            </w:r>
          </w:p>
        </w:tc>
        <w:tc>
          <w:tcPr>
            <w:tcW w:w="858" w:type="dxa"/>
            <w:vAlign w:val="top"/>
          </w:tcPr>
          <w:p w:rsidR="00B40B21" w:rsidRPr="00D67327" w:rsidRDefault="00B40B21"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050FE9">
              <w:t>CO</w:t>
            </w:r>
            <w:r w:rsidRPr="00050FE9">
              <w:rPr>
                <w:vertAlign w:val="subscript"/>
              </w:rPr>
              <w:t>2</w:t>
            </w:r>
          </w:p>
        </w:tc>
        <w:tc>
          <w:tcPr>
            <w:tcW w:w="1214" w:type="dxa"/>
            <w:vAlign w:val="top"/>
          </w:tcPr>
          <w:p w:rsidR="00B40B21" w:rsidRPr="00DF4492" w:rsidRDefault="00B40B21"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vAlign w:val="top"/>
          </w:tcPr>
          <w:p w:rsidR="00B40B21" w:rsidRPr="009A3178" w:rsidRDefault="00B40B21" w:rsidP="00051F50">
            <w:pPr>
              <w:pStyle w:val="SDMTableBoxParaNotNumbered"/>
              <w:cnfStyle w:val="000000000000" w:firstRow="0" w:lastRow="0" w:firstColumn="0" w:lastColumn="0" w:oddVBand="0" w:evenVBand="0" w:oddHBand="0" w:evenHBand="0" w:firstRowFirstColumn="0" w:firstRowLastColumn="0" w:lastRowFirstColumn="0" w:lastRowLastColumn="0"/>
            </w:pPr>
            <w:r w:rsidRPr="00280BDE">
              <w:rPr>
                <w:color w:val="000000"/>
                <w:szCs w:val="22"/>
              </w:rPr>
              <w:t>There is no significant difference between CO</w:t>
            </w:r>
            <w:r w:rsidRPr="00280BDE">
              <w:rPr>
                <w:color w:val="000000"/>
                <w:szCs w:val="22"/>
                <w:vertAlign w:val="subscript"/>
              </w:rPr>
              <w:t>2</w:t>
            </w:r>
            <w:r w:rsidRPr="00280BDE">
              <w:rPr>
                <w:color w:val="000000"/>
                <w:szCs w:val="22"/>
              </w:rPr>
              <w:t xml:space="preserve"> emissions from fuel of electricity usage between the baseline and the project activity</w:t>
            </w:r>
          </w:p>
        </w:tc>
      </w:tr>
    </w:tbl>
    <w:p w:rsidR="00C455F9" w:rsidRPr="00486FB9" w:rsidRDefault="00C455F9" w:rsidP="00C455F9">
      <w:pPr>
        <w:pStyle w:val="SDMHead2"/>
      </w:pPr>
      <w:bookmarkStart w:id="20" w:name="_Toc341787380"/>
      <w:r w:rsidRPr="00486FB9">
        <w:t>Project emissions</w:t>
      </w:r>
      <w:bookmarkEnd w:id="20"/>
    </w:p>
    <w:p w:rsidR="00C455F9" w:rsidRPr="00C455F9" w:rsidRDefault="00C455F9" w:rsidP="00C455F9">
      <w:pPr>
        <w:pStyle w:val="SDMHead3"/>
      </w:pPr>
      <w:r w:rsidRPr="00C455F9">
        <w:t>Step P1:</w:t>
      </w:r>
      <w:r w:rsidR="004E288F">
        <w:t xml:space="preserve"> </w:t>
      </w:r>
      <w:r w:rsidRPr="00C455F9">
        <w:t>Calculation of project emissions</w:t>
      </w:r>
    </w:p>
    <w:p w:rsidR="00C455F9" w:rsidRDefault="00C455F9" w:rsidP="00C455F9">
      <w:pPr>
        <w:pStyle w:val="SDMPara"/>
      </w:pPr>
      <w:r w:rsidRPr="00257EE5">
        <w:t>The calculation of project emissions during a crediting year is based on the measurement of the consumption of substitute gas (c-C</w:t>
      </w:r>
      <w:r w:rsidRPr="00257EE5">
        <w:rPr>
          <w:vertAlign w:val="subscript"/>
        </w:rPr>
        <w:t>4</w:t>
      </w:r>
      <w:r w:rsidRPr="00257EE5">
        <w:t>F</w:t>
      </w:r>
      <w:r w:rsidRPr="00257EE5">
        <w:rPr>
          <w:vertAlign w:val="subscript"/>
        </w:rPr>
        <w:t>8</w:t>
      </w:r>
      <w:r w:rsidRPr="00257EE5">
        <w:t xml:space="preserve">) and the calculation of the </w:t>
      </w:r>
      <w:r>
        <w:t>emission factors. The following provides guidance on the approach for measurements:</w:t>
      </w:r>
    </w:p>
    <w:p w:rsidR="00C455F9" w:rsidRDefault="00051F50" w:rsidP="00C455F9">
      <w:pPr>
        <w:pStyle w:val="SDMSubPara1"/>
      </w:pPr>
      <w:r>
        <w:lastRenderedPageBreak/>
        <w:t xml:space="preserve">Record the thickness </w:t>
      </w:r>
      <w:r w:rsidR="00C455F9" w:rsidRPr="00051F50">
        <w:rPr>
          <w:i/>
        </w:rPr>
        <w:t>t</w:t>
      </w:r>
      <w:r w:rsidR="00C455F9">
        <w:t xml:space="preserve"> of the thin film deposited in the CVD chamber prior to the clean run for eac</w:t>
      </w:r>
      <w:r>
        <w:t xml:space="preserve">h clean run </w:t>
      </w:r>
      <w:r w:rsidR="00C455F9" w:rsidRPr="00051F50">
        <w:rPr>
          <w:i/>
        </w:rPr>
        <w:t>k</w:t>
      </w:r>
      <w:r>
        <w:t xml:space="preserve"> of any cleaning process </w:t>
      </w:r>
      <w:r w:rsidR="00C455F9" w:rsidRPr="00051F50">
        <w:rPr>
          <w:i/>
        </w:rPr>
        <w:t>p</w:t>
      </w:r>
      <w:r w:rsidR="00C455F9">
        <w:t xml:space="preserve"> performed during the crediting periods;</w:t>
      </w:r>
    </w:p>
    <w:p w:rsidR="00C455F9" w:rsidRDefault="00C455F9" w:rsidP="00C455F9">
      <w:pPr>
        <w:pStyle w:val="SDMSubPara1"/>
      </w:pPr>
      <w:r>
        <w:t xml:space="preserve">Continuous recording of </w:t>
      </w:r>
      <w:r w:rsidRPr="003A040F">
        <w:t>the consumption of c-C</w:t>
      </w:r>
      <w:r w:rsidRPr="003A040F">
        <w:rPr>
          <w:vertAlign w:val="subscript"/>
        </w:rPr>
        <w:t>4</w:t>
      </w:r>
      <w:r w:rsidRPr="003A040F">
        <w:t>F</w:t>
      </w:r>
      <w:r w:rsidRPr="003A040F">
        <w:rPr>
          <w:vertAlign w:val="subscript"/>
        </w:rPr>
        <w:t>8</w:t>
      </w:r>
      <w:r w:rsidRPr="003A040F">
        <w:t xml:space="preserve"> sub</w:t>
      </w:r>
      <w:r w:rsidR="00051F50">
        <w:t xml:space="preserve">stitute gas for each clean run </w:t>
      </w:r>
      <w:r w:rsidRPr="00051F50">
        <w:rPr>
          <w:i/>
        </w:rPr>
        <w:t>k</w:t>
      </w:r>
      <w:r w:rsidRPr="003A040F">
        <w:t xml:space="preserve"> for any </w:t>
      </w:r>
      <w:r>
        <w:t xml:space="preserve">cleaning </w:t>
      </w:r>
      <w:r w:rsidR="00051F50">
        <w:t xml:space="preserve">process </w:t>
      </w:r>
      <w:r w:rsidRPr="00051F50">
        <w:rPr>
          <w:i/>
        </w:rPr>
        <w:t>p</w:t>
      </w:r>
      <w:r w:rsidR="00051F50">
        <w:t xml:space="preserve">, and the thickness </w:t>
      </w:r>
      <w:r w:rsidRPr="00051F50">
        <w:rPr>
          <w:i/>
        </w:rPr>
        <w:t>t</w:t>
      </w:r>
      <w:r w:rsidRPr="003A040F">
        <w:t xml:space="preserve"> of the thin film deposited in the CVD chamber prior to the clean run</w:t>
      </w:r>
      <w:r>
        <w:t xml:space="preserve">. </w:t>
      </w:r>
      <w:r w:rsidRPr="003A040F">
        <w:t>For each clean run, the c-C</w:t>
      </w:r>
      <w:r w:rsidRPr="003A040F">
        <w:rPr>
          <w:vertAlign w:val="subscript"/>
        </w:rPr>
        <w:t>4</w:t>
      </w:r>
      <w:r w:rsidRPr="003A040F">
        <w:t>F</w:t>
      </w:r>
      <w:r w:rsidRPr="003A040F">
        <w:rPr>
          <w:vertAlign w:val="subscript"/>
        </w:rPr>
        <w:t>8</w:t>
      </w:r>
      <w:r w:rsidRPr="003A040F">
        <w:t xml:space="preserve"> consumption </w:t>
      </w:r>
      <w:r>
        <w:t>should</w:t>
      </w:r>
      <w:r w:rsidRPr="003A040F">
        <w:t xml:space="preserve"> be measured by integrating the signal of the c-C</w:t>
      </w:r>
      <w:r w:rsidRPr="003A040F">
        <w:rPr>
          <w:vertAlign w:val="subscript"/>
        </w:rPr>
        <w:t>4</w:t>
      </w:r>
      <w:r w:rsidRPr="003A040F">
        <w:t>F</w:t>
      </w:r>
      <w:r w:rsidRPr="003A040F">
        <w:rPr>
          <w:vertAlign w:val="subscript"/>
        </w:rPr>
        <w:t>8</w:t>
      </w:r>
      <w:r w:rsidRPr="003A040F">
        <w:t xml:space="preserve"> mass flow cont</w:t>
      </w:r>
      <w:r w:rsidR="00051F50">
        <w:t>rollers over the clean run time;</w:t>
      </w:r>
    </w:p>
    <w:p w:rsidR="00C455F9" w:rsidRDefault="00C455F9" w:rsidP="00C455F9">
      <w:pPr>
        <w:pStyle w:val="SDMSubPara1"/>
      </w:pPr>
      <w:r>
        <w:t>C</w:t>
      </w:r>
      <w:r w:rsidRPr="00EF5688">
        <w:t>ontinuous monitor</w:t>
      </w:r>
      <w:r>
        <w:t>ing of</w:t>
      </w:r>
      <w:r w:rsidRPr="00EF5688">
        <w:t xml:space="preserve"> all key process parameters (temperature, plasma power, pressure, flows) </w:t>
      </w:r>
      <w:r w:rsidR="00051F50">
        <w:t>for every cleaning process</w:t>
      </w:r>
      <w:r w:rsidR="00051F50" w:rsidRPr="00051F50">
        <w:rPr>
          <w:i/>
        </w:rPr>
        <w:t xml:space="preserve"> </w:t>
      </w:r>
      <w:r w:rsidRPr="00051F50">
        <w:rPr>
          <w:i/>
        </w:rPr>
        <w:t>p</w:t>
      </w:r>
      <w:r>
        <w:t xml:space="preserve"> </w:t>
      </w:r>
      <w:r w:rsidR="00051F50">
        <w:t xml:space="preserve">and for every thickness </w:t>
      </w:r>
      <w:r w:rsidRPr="00051F50">
        <w:rPr>
          <w:i/>
        </w:rPr>
        <w:t>t</w:t>
      </w:r>
      <w:r>
        <w:t xml:space="preserve"> </w:t>
      </w:r>
      <w:r w:rsidRPr="00EF5688">
        <w:t>to ensure that no drift</w:t>
      </w:r>
      <w:r>
        <w:t xml:space="preserve"> from the center process occurs.</w:t>
      </w:r>
    </w:p>
    <w:p w:rsidR="00C455F9" w:rsidRDefault="00C455F9" w:rsidP="00C455F9">
      <w:pPr>
        <w:pStyle w:val="SDMPara"/>
      </w:pPr>
      <w:r>
        <w:t xml:space="preserve">Thus, the following stepwise approach needs to be followed in order to calculate </w:t>
      </w:r>
      <w:r w:rsidRPr="00257EE5">
        <w:t xml:space="preserve">project emissions during crediting year </w:t>
      </w:r>
      <w:r w:rsidRPr="00051F50">
        <w:rPr>
          <w:i/>
        </w:rPr>
        <w:t>y</w:t>
      </w:r>
      <w:r>
        <w:t>.</w:t>
      </w:r>
    </w:p>
    <w:p w:rsidR="00C455F9" w:rsidRDefault="00C455F9" w:rsidP="00C455F9">
      <w:pPr>
        <w:pStyle w:val="SDMPara"/>
      </w:pPr>
      <w:r>
        <w:t>A</w:t>
      </w:r>
      <w:r w:rsidRPr="00EF5688">
        <w:t>ctual project emissions</w:t>
      </w:r>
      <w:r>
        <w:t xml:space="preserve"> </w:t>
      </w:r>
      <w:r w:rsidRPr="00EF5688">
        <w:t>(</w:t>
      </w:r>
      <w:r w:rsidRPr="000E0B80">
        <w:rPr>
          <w:i/>
        </w:rPr>
        <w:t>PE</w:t>
      </w:r>
      <w:r w:rsidRPr="000E0B80">
        <w:rPr>
          <w:i/>
          <w:vertAlign w:val="subscript"/>
        </w:rPr>
        <w:t>p,t,k</w:t>
      </w:r>
      <w:r w:rsidRPr="00EF5688">
        <w:t xml:space="preserve">) </w:t>
      </w:r>
      <w:r>
        <w:t xml:space="preserve">are calculated </w:t>
      </w:r>
      <w:r w:rsidRPr="00EF5688">
        <w:t xml:space="preserve">based on </w:t>
      </w:r>
      <w:r>
        <w:t>the emission</w:t>
      </w:r>
      <w:r w:rsidRPr="00EF5688">
        <w:t xml:space="preserve"> factors</w:t>
      </w:r>
      <w:r>
        <w:t xml:space="preserve"> (</w:t>
      </w:r>
      <w:r w:rsidRPr="000E0B80">
        <w:rPr>
          <w:i/>
        </w:rPr>
        <w:t>EF</w:t>
      </w:r>
      <w:r w:rsidRPr="000E0B80">
        <w:rPr>
          <w:i/>
          <w:vertAlign w:val="subscript"/>
        </w:rPr>
        <w:t>PJ,p,t</w:t>
      </w:r>
      <w:r>
        <w:t>)</w:t>
      </w:r>
      <w:r w:rsidRPr="00EF5688">
        <w:t xml:space="preserve"> </w:t>
      </w:r>
      <w:r>
        <w:t xml:space="preserve">measured during the </w:t>
      </w:r>
      <w:r w:rsidR="004E288F">
        <w:t>ex ante</w:t>
      </w:r>
      <w:r>
        <w:t xml:space="preserve"> campaign </w:t>
      </w:r>
      <w:r w:rsidRPr="00EF5688">
        <w:t xml:space="preserve">and </w:t>
      </w:r>
      <w:r>
        <w:t>the measurement of the mass</w:t>
      </w:r>
      <w:r w:rsidRPr="00EF5688">
        <w:t xml:space="preserve"> of substitute gas</w:t>
      </w:r>
      <w:r>
        <w:t xml:space="preserve"> consumed during</w:t>
      </w:r>
      <w:r w:rsidRPr="00EF5688">
        <w:t xml:space="preserve"> eac</w:t>
      </w:r>
      <w:r>
        <w:t>h CVD chamber cleaning run (</w:t>
      </w:r>
      <w:r w:rsidRPr="000E0B80">
        <w:rPr>
          <w:i/>
        </w:rPr>
        <w:t>C</w:t>
      </w:r>
      <w:r w:rsidRPr="000E0B80">
        <w:rPr>
          <w:i/>
          <w:vertAlign w:val="subscript"/>
        </w:rPr>
        <w:t>PJ,y,p,t,k</w:t>
      </w:r>
      <w:r>
        <w:t>) for e</w:t>
      </w:r>
      <w:r w:rsidR="00051F50">
        <w:t xml:space="preserve">ach clean run </w:t>
      </w:r>
      <w:r w:rsidRPr="00051F50">
        <w:rPr>
          <w:i/>
        </w:rPr>
        <w:t>k</w:t>
      </w:r>
      <w:r>
        <w:t xml:space="preserve">. </w:t>
      </w:r>
    </w:p>
    <w:p w:rsidR="00C455F9" w:rsidRDefault="00C455F9" w:rsidP="00C455F9">
      <w:pPr>
        <w:pStyle w:val="SDMPara"/>
      </w:pPr>
      <w:r>
        <w:t>Total project emissions for the crediting period (</w:t>
      </w:r>
      <w:r w:rsidRPr="000E0B80">
        <w:rPr>
          <w:i/>
        </w:rPr>
        <w:t>PE</w:t>
      </w:r>
      <w:r w:rsidRPr="000E0B80">
        <w:rPr>
          <w:i/>
          <w:vertAlign w:val="subscript"/>
        </w:rPr>
        <w:t>y</w:t>
      </w:r>
      <w:r>
        <w:t>) are calculated by summing the project emissi</w:t>
      </w:r>
      <w:r w:rsidR="00051F50">
        <w:t xml:space="preserve">ons for all cleaning processes </w:t>
      </w:r>
      <w:r w:rsidRPr="00051F50">
        <w:rPr>
          <w:i/>
        </w:rPr>
        <w:t>p</w:t>
      </w:r>
      <w:r w:rsidR="00051F50">
        <w:t xml:space="preserve"> and all clean runs </w:t>
      </w:r>
      <w:r w:rsidRPr="00051F50">
        <w:rPr>
          <w:i/>
        </w:rPr>
        <w:t>k</w:t>
      </w:r>
      <w:r>
        <w:t xml:space="preserve"> included in the project activity. </w:t>
      </w:r>
    </w:p>
    <w:p w:rsidR="00C455F9" w:rsidRDefault="00C455F9" w:rsidP="00C455F9">
      <w:pPr>
        <w:pStyle w:val="SDMPara"/>
      </w:pPr>
      <w:r w:rsidRPr="00400DE0">
        <w:t xml:space="preserve">For each </w:t>
      </w:r>
      <w:r>
        <w:t xml:space="preserve">cleaning </w:t>
      </w:r>
      <w:r w:rsidR="00051F50">
        <w:t xml:space="preserve">process </w:t>
      </w:r>
      <w:r w:rsidR="00051F50" w:rsidRPr="00051F50">
        <w:rPr>
          <w:i/>
        </w:rPr>
        <w:t>p</w:t>
      </w:r>
      <w:r w:rsidRPr="00400DE0">
        <w:t xml:space="preserve"> included in the project activity, </w:t>
      </w:r>
      <w:r w:rsidR="00051F50">
        <w:t xml:space="preserve">the project emissions for year </w:t>
      </w:r>
      <w:r w:rsidRPr="00051F50">
        <w:rPr>
          <w:i/>
        </w:rPr>
        <w:t>y</w:t>
      </w:r>
      <w:r w:rsidRPr="00400DE0">
        <w:t xml:space="preserve"> (</w:t>
      </w:r>
      <w:r w:rsidRPr="000E0B80">
        <w:rPr>
          <w:i/>
        </w:rPr>
        <w:t>PE</w:t>
      </w:r>
      <w:r w:rsidRPr="000E0B80">
        <w:rPr>
          <w:i/>
          <w:vertAlign w:val="subscript"/>
        </w:rPr>
        <w:t>p,y</w:t>
      </w:r>
      <w:r w:rsidRPr="00400DE0">
        <w:t xml:space="preserve">) </w:t>
      </w:r>
      <w:r>
        <w:t xml:space="preserve">should be calculated </w:t>
      </w:r>
      <w:r w:rsidRPr="00400DE0">
        <w:t>by summing up project e</w:t>
      </w:r>
      <w:r w:rsidR="00051F50">
        <w:t xml:space="preserve">missions across all clean runs </w:t>
      </w:r>
      <w:r w:rsidRPr="00051F50">
        <w:rPr>
          <w:i/>
        </w:rPr>
        <w:t>k</w:t>
      </w:r>
      <w:r w:rsidRPr="00400DE0">
        <w:t xml:space="preserve"> performed during the year</w:t>
      </w:r>
      <w:r>
        <w:t>.</w:t>
      </w:r>
    </w:p>
    <w:p w:rsidR="00C455F9" w:rsidRDefault="00C455F9" w:rsidP="00C455F9">
      <w:pPr>
        <w:pStyle w:val="SDMPara"/>
      </w:pPr>
      <w:r>
        <w:t>I</w:t>
      </w:r>
      <w:r w:rsidRPr="00F81DD1">
        <w:t xml:space="preserve">f there are </w:t>
      </w:r>
      <w:r w:rsidRPr="00051F50">
        <w:rPr>
          <w:i/>
        </w:rPr>
        <w:t>p</w:t>
      </w:r>
      <w:r w:rsidRPr="000548F0">
        <w:t xml:space="preserve"> </w:t>
      </w:r>
      <w:r>
        <w:t xml:space="preserve">distinct cleaning processes </w:t>
      </w:r>
      <w:r w:rsidRPr="00F81DD1">
        <w:t>included in the project, the project emiss</w:t>
      </w:r>
      <w:r w:rsidR="00051F50">
        <w:t xml:space="preserve">ions for crediting year </w:t>
      </w:r>
      <w:r w:rsidRPr="00051F50">
        <w:rPr>
          <w:i/>
        </w:rPr>
        <w:t>y</w:t>
      </w:r>
      <w:r w:rsidRPr="00F81DD1">
        <w:t xml:space="preserve"> </w:t>
      </w:r>
      <w:r>
        <w:t>should</w:t>
      </w:r>
      <w:r w:rsidRPr="00F81DD1">
        <w:t xml:space="preserve"> be calculated as follows:</w:t>
      </w:r>
    </w:p>
    <w:tbl>
      <w:tblPr>
        <w:tblStyle w:val="SDMMethTableEquation"/>
        <w:tblW w:w="8760" w:type="dxa"/>
        <w:tblLook w:val="0600" w:firstRow="0" w:lastRow="0" w:firstColumn="0" w:lastColumn="0" w:noHBand="1" w:noVBand="1"/>
      </w:tblPr>
      <w:tblGrid>
        <w:gridCol w:w="7095"/>
        <w:gridCol w:w="1665"/>
      </w:tblGrid>
      <w:tr w:rsidR="00B33DD7" w:rsidRPr="00E32F75" w:rsidTr="0040202F">
        <w:tc>
          <w:tcPr>
            <w:tcW w:w="7095" w:type="dxa"/>
          </w:tcPr>
          <w:p w:rsidR="00B33DD7" w:rsidRPr="00252AA4" w:rsidRDefault="00B6202A" w:rsidP="00F26DEE">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p</m:t>
                    </m:r>
                  </m:sub>
                  <m:sup/>
                  <m:e>
                    <m:nary>
                      <m:naryPr>
                        <m:chr m:val="∑"/>
                        <m:limLoc m:val="undOvr"/>
                        <m:supHide m:val="1"/>
                        <m:ctrlPr>
                          <w:rPr>
                            <w:rFonts w:ascii="Cambria Math" w:hAnsi="Cambria Math"/>
                            <w:i/>
                          </w:rPr>
                        </m:ctrlPr>
                      </m:naryPr>
                      <m:sub>
                        <m:r>
                          <w:rPr>
                            <w:rFonts w:ascii="Cambria Math" w:hAnsi="Cambria Math"/>
                          </w:rPr>
                          <m:t>k</m:t>
                        </m:r>
                      </m:sub>
                      <m:sup/>
                      <m:e>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PJ,y,p,t,k</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PJ,p,t</m:t>
                                </m:r>
                              </m:sub>
                            </m:sSub>
                          </m:e>
                        </m:d>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e>
                    </m:nary>
                  </m:e>
                </m:nary>
              </m:oMath>
            </m:oMathPara>
          </w:p>
        </w:tc>
        <w:tc>
          <w:tcPr>
            <w:tcW w:w="1665" w:type="dxa"/>
          </w:tcPr>
          <w:p w:rsidR="00B33DD7" w:rsidRPr="002B6960" w:rsidRDefault="00B33DD7" w:rsidP="00F26DEE">
            <w:pPr>
              <w:pStyle w:val="SDMMethEquationNr"/>
            </w:pPr>
          </w:p>
        </w:tc>
      </w:tr>
    </w:tbl>
    <w:p w:rsidR="00B33DD7" w:rsidRDefault="00B33DD7" w:rsidP="00B33DD7">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B33DD7" w:rsidTr="00051F50">
        <w:tc>
          <w:tcPr>
            <w:tcW w:w="1701" w:type="dxa"/>
            <w:vAlign w:val="top"/>
          </w:tcPr>
          <w:p w:rsidR="00B33DD7" w:rsidRPr="0040202F" w:rsidRDefault="00B6202A" w:rsidP="00051F50">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vAlign w:val="top"/>
          </w:tcPr>
          <w:p w:rsidR="00B33DD7" w:rsidRDefault="00B33DD7" w:rsidP="00051F50">
            <w:pPr>
              <w:pStyle w:val="SDMTableBoxParaNotNumbered"/>
            </w:pPr>
            <w:r>
              <w:t>=</w:t>
            </w:r>
          </w:p>
        </w:tc>
        <w:tc>
          <w:tcPr>
            <w:tcW w:w="0" w:type="auto"/>
            <w:vAlign w:val="top"/>
          </w:tcPr>
          <w:p w:rsidR="00B33DD7" w:rsidRDefault="00B33DD7" w:rsidP="00051F50">
            <w:pPr>
              <w:pStyle w:val="SDMTableBoxParaNotNumbered"/>
            </w:pPr>
            <w:r w:rsidRPr="00257EE5">
              <w:rPr>
                <w:szCs w:val="22"/>
                <w:lang w:val="en-US" w:eastAsia="en-ZA"/>
              </w:rPr>
              <w:t>Projec</w:t>
            </w:r>
            <w:r w:rsidR="00051F50">
              <w:rPr>
                <w:szCs w:val="22"/>
                <w:lang w:val="en-US" w:eastAsia="en-ZA"/>
              </w:rPr>
              <w:t xml:space="preserve">t emissions for crediting year </w:t>
            </w:r>
            <w:r w:rsidRPr="00051F50">
              <w:rPr>
                <w:i/>
                <w:szCs w:val="22"/>
                <w:lang w:val="en-US" w:eastAsia="en-ZA"/>
              </w:rPr>
              <w:t>y</w:t>
            </w:r>
            <w:r w:rsidRPr="00257EE5">
              <w:rPr>
                <w:szCs w:val="22"/>
                <w:lang w:val="en-US" w:eastAsia="en-ZA"/>
              </w:rPr>
              <w:t xml:space="preserve"> (</w:t>
            </w:r>
            <w:r>
              <w:rPr>
                <w:szCs w:val="22"/>
                <w:lang w:val="en-US" w:eastAsia="en-ZA"/>
              </w:rPr>
              <w:t>t</w:t>
            </w:r>
            <w:r w:rsidR="00051F50">
              <w:rPr>
                <w:szCs w:val="22"/>
                <w:lang w:val="en-US" w:eastAsia="en-ZA"/>
              </w:rPr>
              <w:t xml:space="preserve"> </w:t>
            </w:r>
            <w:r w:rsidRPr="00257EE5">
              <w:rPr>
                <w:szCs w:val="22"/>
                <w:lang w:val="en-US" w:eastAsia="en-ZA"/>
              </w:rPr>
              <w:t>CO</w:t>
            </w:r>
            <w:r w:rsidRPr="00257EE5">
              <w:rPr>
                <w:szCs w:val="22"/>
                <w:vertAlign w:val="subscript"/>
                <w:lang w:val="en-US" w:eastAsia="en-ZA"/>
              </w:rPr>
              <w:t>2</w:t>
            </w:r>
            <w:r>
              <w:rPr>
                <w:szCs w:val="22"/>
                <w:lang w:val="en-US" w:eastAsia="en-ZA"/>
              </w:rPr>
              <w:t>e</w:t>
            </w:r>
            <w:r w:rsidRPr="00257EE5">
              <w:rPr>
                <w:szCs w:val="22"/>
                <w:lang w:val="en-US" w:eastAsia="en-ZA"/>
              </w:rPr>
              <w:t>)</w:t>
            </w:r>
          </w:p>
        </w:tc>
      </w:tr>
      <w:tr w:rsidR="00B33DD7" w:rsidTr="00051F50">
        <w:tc>
          <w:tcPr>
            <w:tcW w:w="1701" w:type="dxa"/>
            <w:vAlign w:val="top"/>
          </w:tcPr>
          <w:p w:rsidR="00B33DD7" w:rsidRPr="0040202F" w:rsidRDefault="00B6202A" w:rsidP="00051F50">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C</m:t>
                    </m:r>
                  </m:e>
                  <m:sub>
                    <m:r>
                      <w:rPr>
                        <w:rFonts w:ascii="Cambria Math" w:hAnsi="Cambria Math"/>
                      </w:rPr>
                      <m:t>PJ,y,p,t,k</m:t>
                    </m:r>
                  </m:sub>
                </m:sSub>
              </m:oMath>
            </m:oMathPara>
          </w:p>
        </w:tc>
        <w:tc>
          <w:tcPr>
            <w:tcW w:w="345" w:type="dxa"/>
            <w:vAlign w:val="top"/>
          </w:tcPr>
          <w:p w:rsidR="00B33DD7" w:rsidRDefault="00B33DD7" w:rsidP="00051F50">
            <w:pPr>
              <w:pStyle w:val="SDMTableBoxParaNotNumbered"/>
            </w:pPr>
            <w:r>
              <w:t>=</w:t>
            </w:r>
          </w:p>
        </w:tc>
        <w:tc>
          <w:tcPr>
            <w:tcW w:w="0" w:type="auto"/>
            <w:vAlign w:val="top"/>
          </w:tcPr>
          <w:p w:rsidR="00B33DD7" w:rsidRPr="00F37999" w:rsidRDefault="00B33DD7" w:rsidP="00051F50">
            <w:pPr>
              <w:pStyle w:val="SDMTableBoxParaNotNumbered"/>
              <w:rPr>
                <w:lang w:val="en-US" w:eastAsia="ja-JP"/>
              </w:rPr>
            </w:pPr>
            <w:r w:rsidRPr="00257EE5">
              <w:rPr>
                <w:szCs w:val="22"/>
                <w:lang w:val="en-US" w:eastAsia="en-ZA"/>
              </w:rPr>
              <w:t>Consumption of c-C</w:t>
            </w:r>
            <w:r w:rsidRPr="00257EE5">
              <w:rPr>
                <w:szCs w:val="22"/>
                <w:vertAlign w:val="subscript"/>
                <w:lang w:val="en-US" w:eastAsia="en-ZA"/>
              </w:rPr>
              <w:t>4</w:t>
            </w:r>
            <w:r w:rsidRPr="00257EE5">
              <w:rPr>
                <w:szCs w:val="22"/>
                <w:lang w:val="en-US" w:eastAsia="en-ZA"/>
              </w:rPr>
              <w:t>F</w:t>
            </w:r>
            <w:r w:rsidRPr="00257EE5">
              <w:rPr>
                <w:szCs w:val="22"/>
                <w:vertAlign w:val="subscript"/>
                <w:lang w:val="en-US" w:eastAsia="en-ZA"/>
              </w:rPr>
              <w:t>8</w:t>
            </w:r>
            <w:r w:rsidR="00051F50">
              <w:rPr>
                <w:szCs w:val="22"/>
                <w:lang w:val="en-US" w:eastAsia="en-ZA"/>
              </w:rPr>
              <w:t xml:space="preserve"> for clean run </w:t>
            </w:r>
            <w:r w:rsidRPr="00051F50">
              <w:rPr>
                <w:i/>
                <w:szCs w:val="22"/>
                <w:lang w:val="en-US" w:eastAsia="en-ZA"/>
              </w:rPr>
              <w:t>k</w:t>
            </w:r>
            <w:r>
              <w:rPr>
                <w:szCs w:val="22"/>
                <w:lang w:val="en-US" w:eastAsia="en-ZA"/>
              </w:rPr>
              <w:t xml:space="preserve"> und</w:t>
            </w:r>
            <w:r w:rsidR="00051F50">
              <w:rPr>
                <w:szCs w:val="22"/>
                <w:lang w:val="en-US" w:eastAsia="en-ZA"/>
              </w:rPr>
              <w:t xml:space="preserve">ertaken for substitute process </w:t>
            </w:r>
            <w:r w:rsidRPr="00051F50">
              <w:rPr>
                <w:i/>
                <w:szCs w:val="22"/>
                <w:lang w:val="en-US" w:eastAsia="en-ZA"/>
              </w:rPr>
              <w:t>p</w:t>
            </w:r>
            <w:r>
              <w:rPr>
                <w:szCs w:val="22"/>
                <w:lang w:val="en-US" w:eastAsia="en-ZA"/>
              </w:rPr>
              <w:t xml:space="preserve"> with thickne</w:t>
            </w:r>
            <w:r w:rsidR="00051F50">
              <w:rPr>
                <w:szCs w:val="22"/>
                <w:lang w:val="en-US" w:eastAsia="en-ZA"/>
              </w:rPr>
              <w:t xml:space="preserve">ss </w:t>
            </w:r>
            <w:r w:rsidRPr="00051F50">
              <w:rPr>
                <w:i/>
                <w:szCs w:val="22"/>
                <w:lang w:val="en-US" w:eastAsia="en-ZA"/>
              </w:rPr>
              <w:t>t</w:t>
            </w:r>
            <w:r w:rsidRPr="00257EE5">
              <w:rPr>
                <w:szCs w:val="22"/>
                <w:lang w:val="en-US" w:eastAsia="en-ZA"/>
              </w:rPr>
              <w:t xml:space="preserve"> </w:t>
            </w:r>
            <w:r>
              <w:rPr>
                <w:szCs w:val="22"/>
                <w:lang w:val="en-US" w:eastAsia="en-ZA"/>
              </w:rPr>
              <w:t>f</w:t>
            </w:r>
            <w:r w:rsidR="00051F50">
              <w:rPr>
                <w:szCs w:val="22"/>
                <w:lang w:val="en-US" w:eastAsia="en-ZA"/>
              </w:rPr>
              <w:t xml:space="preserve">or crediting year </w:t>
            </w:r>
            <w:r w:rsidRPr="00051F50">
              <w:rPr>
                <w:i/>
                <w:szCs w:val="22"/>
                <w:lang w:val="en-US" w:eastAsia="en-ZA"/>
              </w:rPr>
              <w:t>y</w:t>
            </w:r>
            <w:r>
              <w:rPr>
                <w:szCs w:val="22"/>
                <w:lang w:val="en-US" w:eastAsia="en-ZA"/>
              </w:rPr>
              <w:t xml:space="preserve"> </w:t>
            </w:r>
            <w:r w:rsidRPr="00257EE5">
              <w:rPr>
                <w:szCs w:val="22"/>
                <w:lang w:val="en-US" w:eastAsia="en-ZA"/>
              </w:rPr>
              <w:t>(g</w:t>
            </w:r>
            <w:r>
              <w:rPr>
                <w:szCs w:val="22"/>
                <w:lang w:val="en-US" w:eastAsia="en-ZA"/>
              </w:rPr>
              <w:t xml:space="preserve">) </w:t>
            </w:r>
          </w:p>
        </w:tc>
      </w:tr>
      <w:tr w:rsidR="00B33DD7" w:rsidTr="00051F50">
        <w:tc>
          <w:tcPr>
            <w:tcW w:w="1701" w:type="dxa"/>
            <w:vAlign w:val="top"/>
          </w:tcPr>
          <w:p w:rsidR="00B33DD7" w:rsidRPr="0040202F" w:rsidRDefault="00B6202A" w:rsidP="00051F50">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PJ,p,t</m:t>
                    </m:r>
                  </m:sub>
                </m:sSub>
              </m:oMath>
            </m:oMathPara>
          </w:p>
        </w:tc>
        <w:tc>
          <w:tcPr>
            <w:tcW w:w="345" w:type="dxa"/>
            <w:vAlign w:val="top"/>
          </w:tcPr>
          <w:p w:rsidR="00B33DD7" w:rsidRDefault="00B33DD7" w:rsidP="00051F50">
            <w:pPr>
              <w:pStyle w:val="SDMTableBoxParaNotNumbered"/>
            </w:pPr>
            <w:r>
              <w:t>=</w:t>
            </w:r>
          </w:p>
        </w:tc>
        <w:tc>
          <w:tcPr>
            <w:tcW w:w="0" w:type="auto"/>
            <w:vAlign w:val="top"/>
          </w:tcPr>
          <w:p w:rsidR="00B33DD7" w:rsidRDefault="00B33DD7" w:rsidP="00051F50">
            <w:pPr>
              <w:pStyle w:val="SDMTableBoxParaNotNumbered"/>
              <w:rPr>
                <w:lang w:eastAsia="ja-JP"/>
              </w:rPr>
            </w:pPr>
            <w:r>
              <w:rPr>
                <w:rFonts w:hint="eastAsia"/>
                <w:szCs w:val="22"/>
                <w:lang w:val="en-US" w:eastAsia="ja-JP"/>
              </w:rPr>
              <w:t>E</w:t>
            </w:r>
            <w:r w:rsidRPr="00400DE0">
              <w:rPr>
                <w:szCs w:val="22"/>
                <w:lang w:val="en-US" w:eastAsia="en-ZA"/>
              </w:rPr>
              <w:t>mission</w:t>
            </w:r>
            <w:r w:rsidR="00051F50">
              <w:rPr>
                <w:szCs w:val="22"/>
                <w:lang w:val="en-US" w:eastAsia="en-ZA"/>
              </w:rPr>
              <w:t xml:space="preserve"> factor for substitute process </w:t>
            </w:r>
            <w:r w:rsidRPr="00051F50">
              <w:rPr>
                <w:i/>
                <w:szCs w:val="22"/>
                <w:lang w:val="en-US" w:eastAsia="en-ZA"/>
              </w:rPr>
              <w:t>p</w:t>
            </w:r>
            <w:r w:rsidR="00051F50">
              <w:rPr>
                <w:szCs w:val="22"/>
                <w:lang w:val="en-US" w:eastAsia="en-ZA"/>
              </w:rPr>
              <w:t xml:space="preserve"> and thickness </w:t>
            </w:r>
            <w:r w:rsidRPr="00051F50">
              <w:rPr>
                <w:i/>
                <w:szCs w:val="22"/>
                <w:lang w:val="en-US" w:eastAsia="en-ZA"/>
              </w:rPr>
              <w:t>t</w:t>
            </w:r>
            <w:r w:rsidRPr="00400DE0">
              <w:rPr>
                <w:szCs w:val="22"/>
                <w:lang w:val="en-US" w:eastAsia="en-ZA"/>
              </w:rPr>
              <w:t xml:space="preserve"> (gCO</w:t>
            </w:r>
            <w:r w:rsidRPr="007F5BE9">
              <w:rPr>
                <w:szCs w:val="22"/>
                <w:vertAlign w:val="subscript"/>
                <w:lang w:val="en-US" w:eastAsia="en-ZA"/>
              </w:rPr>
              <w:t>2</w:t>
            </w:r>
            <w:r>
              <w:rPr>
                <w:szCs w:val="22"/>
                <w:lang w:val="en-US" w:eastAsia="en-ZA"/>
              </w:rPr>
              <w:t>e</w:t>
            </w:r>
            <w:r w:rsidRPr="00400DE0">
              <w:rPr>
                <w:szCs w:val="22"/>
                <w:lang w:val="en-US" w:eastAsia="en-ZA"/>
              </w:rPr>
              <w:t xml:space="preserve"> per g of c-C</w:t>
            </w:r>
            <w:r w:rsidRPr="0087412D">
              <w:rPr>
                <w:szCs w:val="22"/>
                <w:vertAlign w:val="subscript"/>
                <w:lang w:val="en-US" w:eastAsia="en-ZA"/>
              </w:rPr>
              <w:t>4</w:t>
            </w:r>
            <w:r w:rsidRPr="00400DE0">
              <w:rPr>
                <w:szCs w:val="22"/>
                <w:lang w:val="en-US" w:eastAsia="en-ZA"/>
              </w:rPr>
              <w:t>F</w:t>
            </w:r>
            <w:r w:rsidRPr="0087412D">
              <w:rPr>
                <w:szCs w:val="22"/>
                <w:vertAlign w:val="subscript"/>
                <w:lang w:val="en-US" w:eastAsia="en-ZA"/>
              </w:rPr>
              <w:t>8</w:t>
            </w:r>
            <w:r w:rsidRPr="00400DE0">
              <w:rPr>
                <w:szCs w:val="22"/>
                <w:lang w:val="en-US" w:eastAsia="en-ZA"/>
              </w:rPr>
              <w:t xml:space="preserve"> consumed)</w:t>
            </w:r>
          </w:p>
        </w:tc>
      </w:tr>
      <w:tr w:rsidR="00B33DD7" w:rsidTr="00051F50">
        <w:tc>
          <w:tcPr>
            <w:tcW w:w="1701" w:type="dxa"/>
            <w:vAlign w:val="top"/>
          </w:tcPr>
          <w:p w:rsidR="00B33DD7" w:rsidRPr="0040202F" w:rsidRDefault="0040202F" w:rsidP="00051F50">
            <w:pPr>
              <w:pStyle w:val="SDMTableBoxParaNotNumbered"/>
            </w:pPr>
            <m:oMathPara>
              <m:oMathParaPr>
                <m:jc m:val="left"/>
              </m:oMathParaPr>
              <m:oMath>
                <m:r>
                  <w:rPr>
                    <w:rFonts w:ascii="Cambria Math" w:hAnsi="Cambria Math"/>
                  </w:rPr>
                  <m:t>p</m:t>
                </m:r>
              </m:oMath>
            </m:oMathPara>
          </w:p>
        </w:tc>
        <w:tc>
          <w:tcPr>
            <w:tcW w:w="345" w:type="dxa"/>
            <w:vAlign w:val="top"/>
          </w:tcPr>
          <w:p w:rsidR="00B33DD7" w:rsidRDefault="00B33DD7" w:rsidP="00051F50">
            <w:pPr>
              <w:pStyle w:val="SDMTableBoxParaNotNumbered"/>
            </w:pPr>
            <w:r>
              <w:t>=</w:t>
            </w:r>
          </w:p>
        </w:tc>
        <w:tc>
          <w:tcPr>
            <w:tcW w:w="0" w:type="auto"/>
            <w:vAlign w:val="top"/>
          </w:tcPr>
          <w:p w:rsidR="00B33DD7" w:rsidRPr="00400DE0" w:rsidRDefault="00B33DD7" w:rsidP="00051F50">
            <w:pPr>
              <w:pStyle w:val="SDMTableBoxParaNotNumbered"/>
              <w:rPr>
                <w:szCs w:val="22"/>
                <w:lang w:val="en-US" w:eastAsia="en-ZA"/>
              </w:rPr>
            </w:pPr>
            <w:r>
              <w:rPr>
                <w:szCs w:val="22"/>
                <w:lang w:val="en-US" w:eastAsia="en-ZA"/>
              </w:rPr>
              <w:t xml:space="preserve">Number of distinct cleaning processes included in the project activity </w:t>
            </w:r>
          </w:p>
        </w:tc>
      </w:tr>
      <w:tr w:rsidR="00B33DD7" w:rsidTr="00051F50">
        <w:tc>
          <w:tcPr>
            <w:tcW w:w="1701" w:type="dxa"/>
            <w:vAlign w:val="top"/>
          </w:tcPr>
          <w:p w:rsidR="00B33DD7" w:rsidRPr="0040202F" w:rsidRDefault="0040202F" w:rsidP="00051F50">
            <w:pPr>
              <w:pStyle w:val="SDMTableBoxParaNotNumbered"/>
            </w:pPr>
            <m:oMathPara>
              <m:oMathParaPr>
                <m:jc m:val="left"/>
              </m:oMathParaPr>
              <m:oMath>
                <m:r>
                  <w:rPr>
                    <w:rFonts w:ascii="Cambria Math" w:hAnsi="Cambria Math"/>
                  </w:rPr>
                  <m:t>t</m:t>
                </m:r>
              </m:oMath>
            </m:oMathPara>
          </w:p>
        </w:tc>
        <w:tc>
          <w:tcPr>
            <w:tcW w:w="345" w:type="dxa"/>
            <w:vAlign w:val="top"/>
          </w:tcPr>
          <w:p w:rsidR="00B33DD7" w:rsidRDefault="00B33DD7" w:rsidP="00051F50">
            <w:pPr>
              <w:pStyle w:val="SDMTableBoxParaNotNumbered"/>
            </w:pPr>
            <w:r>
              <w:t>=</w:t>
            </w:r>
          </w:p>
        </w:tc>
        <w:tc>
          <w:tcPr>
            <w:tcW w:w="0" w:type="auto"/>
            <w:vAlign w:val="top"/>
          </w:tcPr>
          <w:p w:rsidR="00B33DD7" w:rsidRPr="00400DE0" w:rsidRDefault="00B33DD7" w:rsidP="00051F50">
            <w:pPr>
              <w:pStyle w:val="SDMTableBoxParaNotNumbered"/>
              <w:rPr>
                <w:szCs w:val="22"/>
                <w:lang w:val="en-US" w:eastAsia="en-ZA"/>
              </w:rPr>
            </w:pPr>
            <w:r>
              <w:t>Thickness</w:t>
            </w:r>
            <w:r w:rsidRPr="003A040F">
              <w:t xml:space="preserve"> of the thin film deposited in the CVD chamber</w:t>
            </w:r>
            <w:r w:rsidR="00051F50">
              <w:t xml:space="preserve"> during clean run </w:t>
            </w:r>
            <w:r w:rsidRPr="00051F50">
              <w:rPr>
                <w:i/>
              </w:rPr>
              <w:t>k</w:t>
            </w:r>
            <w:r>
              <w:t xml:space="preserve"> </w:t>
            </w:r>
            <w:r>
              <w:rPr>
                <w:szCs w:val="22"/>
                <w:lang w:val="en-US" w:eastAsia="en-ZA"/>
              </w:rPr>
              <w:t>(</w:t>
            </w:r>
            <w:r w:rsidRPr="00D43E20">
              <w:rPr>
                <w:rFonts w:ascii="Symbol" w:hAnsi="Symbol"/>
                <w:lang w:val="en-US"/>
              </w:rPr>
              <w:t></w:t>
            </w:r>
            <w:r w:rsidRPr="00D43E20">
              <w:rPr>
                <w:lang w:val="en-US"/>
              </w:rPr>
              <w:t>m</w:t>
            </w:r>
            <w:r>
              <w:rPr>
                <w:szCs w:val="22"/>
                <w:lang w:val="en-US" w:eastAsia="en-ZA"/>
              </w:rPr>
              <w:t>)</w:t>
            </w:r>
          </w:p>
        </w:tc>
      </w:tr>
      <w:tr w:rsidR="00B33DD7" w:rsidTr="00051F50">
        <w:tc>
          <w:tcPr>
            <w:tcW w:w="1701" w:type="dxa"/>
            <w:vAlign w:val="top"/>
          </w:tcPr>
          <w:p w:rsidR="00B33DD7" w:rsidRPr="0040202F" w:rsidRDefault="0040202F" w:rsidP="00051F50">
            <w:pPr>
              <w:pStyle w:val="SDMTableBoxParaNotNumbered"/>
            </w:pPr>
            <m:oMathPara>
              <m:oMathParaPr>
                <m:jc m:val="left"/>
              </m:oMathParaPr>
              <m:oMath>
                <m:r>
                  <w:rPr>
                    <w:rFonts w:ascii="Cambria Math" w:hAnsi="Cambria Math"/>
                  </w:rPr>
                  <m:t>k</m:t>
                </m:r>
              </m:oMath>
            </m:oMathPara>
          </w:p>
        </w:tc>
        <w:tc>
          <w:tcPr>
            <w:tcW w:w="345" w:type="dxa"/>
            <w:vAlign w:val="top"/>
          </w:tcPr>
          <w:p w:rsidR="00B33DD7" w:rsidRDefault="00B33DD7" w:rsidP="00051F50">
            <w:pPr>
              <w:pStyle w:val="SDMTableBoxParaNotNumbered"/>
            </w:pPr>
            <w:r>
              <w:t>=</w:t>
            </w:r>
          </w:p>
        </w:tc>
        <w:tc>
          <w:tcPr>
            <w:tcW w:w="0" w:type="auto"/>
            <w:vAlign w:val="top"/>
          </w:tcPr>
          <w:p w:rsidR="00B33DD7" w:rsidRPr="00260288" w:rsidRDefault="00B33DD7" w:rsidP="00051F50">
            <w:pPr>
              <w:pStyle w:val="SDMTableBoxParaNotNumbered"/>
              <w:rPr>
                <w:szCs w:val="22"/>
                <w:lang w:val="en-US" w:eastAsia="en-ZA"/>
              </w:rPr>
            </w:pPr>
            <w:r>
              <w:rPr>
                <w:szCs w:val="22"/>
                <w:lang w:val="en-US" w:eastAsia="en-ZA"/>
              </w:rPr>
              <w:t>C</w:t>
            </w:r>
            <w:r w:rsidRPr="00260288">
              <w:rPr>
                <w:szCs w:val="22"/>
                <w:lang w:val="en-US" w:eastAsia="en-ZA"/>
              </w:rPr>
              <w:t xml:space="preserve">lean run </w:t>
            </w:r>
            <w:r>
              <w:rPr>
                <w:szCs w:val="22"/>
                <w:lang w:val="en-US" w:eastAsia="en-ZA"/>
              </w:rPr>
              <w:t xml:space="preserve">number </w:t>
            </w:r>
            <w:r w:rsidRPr="00260288">
              <w:rPr>
                <w:szCs w:val="22"/>
                <w:lang w:val="en-US" w:eastAsia="en-ZA"/>
              </w:rPr>
              <w:t>for cleaning process</w:t>
            </w:r>
            <w:r w:rsidR="00051F50">
              <w:rPr>
                <w:szCs w:val="22"/>
                <w:lang w:val="en-US" w:eastAsia="en-ZA"/>
              </w:rPr>
              <w:t xml:space="preserve"> </w:t>
            </w:r>
            <w:r w:rsidRPr="00051F50">
              <w:rPr>
                <w:i/>
                <w:szCs w:val="22"/>
                <w:lang w:val="en-US" w:eastAsia="en-ZA"/>
              </w:rPr>
              <w:t>p</w:t>
            </w:r>
            <w:r w:rsidRPr="00260288">
              <w:rPr>
                <w:szCs w:val="22"/>
                <w:lang w:val="en-US" w:eastAsia="en-ZA"/>
              </w:rPr>
              <w:t xml:space="preserve"> </w:t>
            </w:r>
          </w:p>
        </w:tc>
      </w:tr>
    </w:tbl>
    <w:p w:rsidR="00C84F42" w:rsidRPr="00C84F42" w:rsidRDefault="00C84F42" w:rsidP="00C84F42">
      <w:pPr>
        <w:pStyle w:val="SDMHead3"/>
      </w:pPr>
      <w:r w:rsidRPr="00C84F42">
        <w:lastRenderedPageBreak/>
        <w:t>Step P2:</w:t>
      </w:r>
      <w:r w:rsidR="004E288F">
        <w:t xml:space="preserve"> </w:t>
      </w:r>
      <w:r w:rsidRPr="00C84F42">
        <w:t>Determination of project emission factors (</w:t>
      </w:r>
      <w:r w:rsidRPr="007A4480">
        <w:rPr>
          <w:i/>
        </w:rPr>
        <w:t>EF</w:t>
      </w:r>
      <w:r w:rsidRPr="007A4480">
        <w:rPr>
          <w:i/>
          <w:vertAlign w:val="subscript"/>
        </w:rPr>
        <w:t>PJ,p,t</w:t>
      </w:r>
      <w:r w:rsidRPr="00C84F42">
        <w:t>)</w:t>
      </w:r>
    </w:p>
    <w:p w:rsidR="00C84F42" w:rsidRPr="00E264E4" w:rsidRDefault="00C84F42" w:rsidP="00C84F42">
      <w:pPr>
        <w:pStyle w:val="SDMPara"/>
      </w:pPr>
      <w:r w:rsidRPr="00E264E4">
        <w:t>Th</w:t>
      </w:r>
      <w:r>
        <w:t xml:space="preserve">e following </w:t>
      </w:r>
      <w:r w:rsidRPr="00E264E4">
        <w:t xml:space="preserve">approach for the measurement and calculations </w:t>
      </w:r>
      <w:r>
        <w:t>shall</w:t>
      </w:r>
      <w:r w:rsidRPr="00E264E4">
        <w:t xml:space="preserve"> be applied in order to determine project emission factors:</w:t>
      </w:r>
    </w:p>
    <w:p w:rsidR="00C84F42" w:rsidRDefault="00C84F42" w:rsidP="00C84F42">
      <w:pPr>
        <w:pStyle w:val="SDMSubPara1"/>
      </w:pPr>
      <w:r>
        <w:t xml:space="preserve">A </w:t>
      </w:r>
      <w:r w:rsidRPr="0089788E">
        <w:t>campaign</w:t>
      </w:r>
      <w:r>
        <w:t xml:space="preserve"> using the IPCC Tier 3 methodology</w:t>
      </w:r>
      <w:r w:rsidRPr="0089788E">
        <w:t xml:space="preserve"> </w:t>
      </w:r>
      <w:r>
        <w:t xml:space="preserve">shall be conducted to </w:t>
      </w:r>
      <w:r w:rsidRPr="0089788E">
        <w:t xml:space="preserve">measure </w:t>
      </w:r>
      <w:r>
        <w:t>the baseline and substitute processes’ gas use rates (</w:t>
      </w:r>
      <w:r w:rsidRPr="000E0B80">
        <w:rPr>
          <w:i/>
        </w:rPr>
        <w:t>U</w:t>
      </w:r>
      <w:r w:rsidRPr="000E0B80">
        <w:rPr>
          <w:i/>
          <w:vertAlign w:val="subscript"/>
        </w:rPr>
        <w:t>BL,p,t</w:t>
      </w:r>
      <w:r w:rsidRPr="000E0B80">
        <w:rPr>
          <w:i/>
        </w:rPr>
        <w:t>, U</w:t>
      </w:r>
      <w:r w:rsidRPr="000E0B80">
        <w:rPr>
          <w:i/>
          <w:vertAlign w:val="subscript"/>
        </w:rPr>
        <w:t>PJ,p,t</w:t>
      </w:r>
      <w:r>
        <w:t>), as well as the amount of CF</w:t>
      </w:r>
      <w:r w:rsidRPr="000E0B80">
        <w:rPr>
          <w:vertAlign w:val="subscript"/>
        </w:rPr>
        <w:t>4</w:t>
      </w:r>
      <w:r>
        <w:t xml:space="preserve"> </w:t>
      </w:r>
      <w:r w:rsidR="00051F50">
        <w:t>by product</w:t>
      </w:r>
      <w:r>
        <w:t xml:space="preserve"> generated during the processes (</w:t>
      </w:r>
      <w:r w:rsidRPr="000E0B80">
        <w:rPr>
          <w:i/>
        </w:rPr>
        <w:t>B</w:t>
      </w:r>
      <w:r w:rsidRPr="00181416">
        <w:rPr>
          <w:i/>
          <w:vertAlign w:val="subscript"/>
        </w:rPr>
        <w:t>CF4,BL,p,t</w:t>
      </w:r>
      <w:r w:rsidRPr="000E0B80">
        <w:rPr>
          <w:i/>
        </w:rPr>
        <w:t>, B</w:t>
      </w:r>
      <w:r w:rsidRPr="00181416">
        <w:rPr>
          <w:i/>
          <w:vertAlign w:val="subscript"/>
        </w:rPr>
        <w:t>CF4,PJ,p,t</w:t>
      </w:r>
      <w:r>
        <w:t xml:space="preserve">) for each cleaning process ‘p’ to be included in the project activities </w:t>
      </w:r>
      <w:r w:rsidR="00051F50">
        <w:t xml:space="preserve">and for a range of thicknesses </w:t>
      </w:r>
      <w:r w:rsidRPr="00051F50">
        <w:rPr>
          <w:i/>
        </w:rPr>
        <w:t>t</w:t>
      </w:r>
      <w:r>
        <w:t>.</w:t>
      </w:r>
      <w:r w:rsidR="004E288F">
        <w:t xml:space="preserve"> </w:t>
      </w:r>
    </w:p>
    <w:p w:rsidR="00C84F42" w:rsidRDefault="00C84F42" w:rsidP="00C84F42">
      <w:pPr>
        <w:pStyle w:val="SDMSubPara1"/>
        <w:numPr>
          <w:ilvl w:val="0"/>
          <w:numId w:val="0"/>
        </w:numPr>
        <w:ind w:left="1418"/>
      </w:pPr>
      <w:r w:rsidRPr="008D17FE">
        <w:t xml:space="preserve">The verification of the design, implementation and results of the </w:t>
      </w:r>
      <w:r w:rsidR="004E288F">
        <w:t>ex ante</w:t>
      </w:r>
      <w:r w:rsidRPr="008D17FE">
        <w:t xml:space="preserve"> campaign shall be</w:t>
      </w:r>
      <w:r>
        <w:t xml:space="preserve"> performed by an independent qualified expert with documented experience installing and undertaking measurements of gaseous emissions in semiconductor/LCD/PV operations.</w:t>
      </w:r>
      <w:r w:rsidR="004E288F">
        <w:t xml:space="preserve"> </w:t>
      </w:r>
      <w:r>
        <w:t>The credentials of the independent expert will be provided to the DOE during verification.</w:t>
      </w:r>
    </w:p>
    <w:p w:rsidR="00C84F42" w:rsidRDefault="00C84F42" w:rsidP="004837EC">
      <w:pPr>
        <w:pStyle w:val="SDMSubPara1"/>
        <w:numPr>
          <w:ilvl w:val="0"/>
          <w:numId w:val="0"/>
        </w:numPr>
        <w:ind w:left="1418"/>
      </w:pPr>
      <w:r>
        <w:t>The ratios of baseline gas to substitute gas cons</w:t>
      </w:r>
      <w:r w:rsidR="00051F50">
        <w:t>umed for each cleaning process </w:t>
      </w:r>
      <w:r w:rsidRPr="00051F50">
        <w:rPr>
          <w:i/>
        </w:rPr>
        <w:t>p</w:t>
      </w:r>
      <w:r w:rsidR="00051F50">
        <w:t xml:space="preserve"> and thickness </w:t>
      </w:r>
      <w:r w:rsidR="00051F50" w:rsidRPr="00051F50">
        <w:rPr>
          <w:i/>
        </w:rPr>
        <w:t>t</w:t>
      </w:r>
      <w:r>
        <w:t xml:space="preserve"> (</w:t>
      </w:r>
      <w:r w:rsidRPr="000E0B80">
        <w:rPr>
          <w:i/>
        </w:rPr>
        <w:t>C</w:t>
      </w:r>
      <w:r w:rsidRPr="00181416">
        <w:rPr>
          <w:i/>
          <w:vertAlign w:val="subscript"/>
        </w:rPr>
        <w:t>BL,p,t</w:t>
      </w:r>
      <w:r w:rsidRPr="000E0B80">
        <w:rPr>
          <w:i/>
        </w:rPr>
        <w:t>/C</w:t>
      </w:r>
      <w:r w:rsidRPr="00181416">
        <w:rPr>
          <w:i/>
          <w:vertAlign w:val="subscript"/>
        </w:rPr>
        <w:t>PJ,p,t</w:t>
      </w:r>
      <w:r>
        <w:t>) shall be quantified. Such measurements should be conducted using Fourier transform infrared (FTIR) spectroscopy which quantifies emissions at the exhaust of the CVD chambers’ vacuum pumps (pre-abatement measurement, point A of Figure 2);</w:t>
      </w:r>
    </w:p>
    <w:p w:rsidR="00C84F42" w:rsidRDefault="00C84F42" w:rsidP="00DB1449">
      <w:pPr>
        <w:pStyle w:val="SDMSubPara1"/>
      </w:pPr>
      <w:r>
        <w:t xml:space="preserve">If any abatement </w:t>
      </w:r>
      <w:r>
        <w:rPr>
          <w:rFonts w:hint="eastAsia"/>
        </w:rPr>
        <w:t>devices are</w:t>
      </w:r>
      <w:r>
        <w:t xml:space="preserve"> included </w:t>
      </w:r>
      <w:r>
        <w:rPr>
          <w:rFonts w:hint="eastAsia"/>
        </w:rPr>
        <w:t>within the project boundary</w:t>
      </w:r>
      <w:r>
        <w:t>, the</w:t>
      </w:r>
      <w:r w:rsidRPr="0089788E">
        <w:t xml:space="preserve"> destruction removal efficiencies</w:t>
      </w:r>
      <w:r w:rsidR="00051F50">
        <w:t xml:space="preserve"> (DREs) of each gas </w:t>
      </w:r>
      <w:r w:rsidRPr="00051F50">
        <w:rPr>
          <w:i/>
        </w:rPr>
        <w:t>i</w:t>
      </w:r>
      <w:r>
        <w:t xml:space="preserve"> entering the abatement device during the baseline process</w:t>
      </w:r>
      <w:r w:rsidRPr="0089788E">
        <w:t xml:space="preserve"> </w:t>
      </w:r>
      <w:r>
        <w:t>(</w:t>
      </w:r>
      <w:r w:rsidRPr="000E0B80">
        <w:rPr>
          <w:i/>
        </w:rPr>
        <w:t>dBL,i,p</w:t>
      </w:r>
      <w:r w:rsidRPr="00077FD2">
        <w:t>)</w:t>
      </w:r>
      <w:r w:rsidR="00051F50">
        <w:t xml:space="preserve"> and of each gas </w:t>
      </w:r>
      <w:r w:rsidRPr="00051F50">
        <w:rPr>
          <w:i/>
        </w:rPr>
        <w:t>j</w:t>
      </w:r>
      <w:r>
        <w:t xml:space="preserve"> entering the abatement devices during the substitute process (</w:t>
      </w:r>
      <w:r w:rsidRPr="000E0B80">
        <w:rPr>
          <w:i/>
        </w:rPr>
        <w:t>dPJ,j,p</w:t>
      </w:r>
      <w:r>
        <w:t>) shall be measured. The DRE measurements should be based on FTIR and quadrup</w:t>
      </w:r>
      <w:r>
        <w:rPr>
          <w:rFonts w:hint="eastAsia"/>
        </w:rPr>
        <w:t>o</w:t>
      </w:r>
      <w:r>
        <w:t>le mass spectroscopy (QMS) which quantifies emissions at the exhaust of the CVD chamber(s) vacuum pumps (pre-abatement measurement, point A of Figure 2) and at the exhaust of the abatement devices (po</w:t>
      </w:r>
      <w:r w:rsidR="00051F50">
        <w:t>st-abatement, point B of Figure </w:t>
      </w:r>
      <w:r>
        <w:t xml:space="preserve">2). </w:t>
      </w:r>
    </w:p>
    <w:p w:rsidR="00C84F42" w:rsidRPr="0089788E" w:rsidRDefault="00C84F42" w:rsidP="004837EC">
      <w:pPr>
        <w:pStyle w:val="SDMSubPara1"/>
        <w:numPr>
          <w:ilvl w:val="0"/>
          <w:numId w:val="0"/>
        </w:numPr>
        <w:ind w:left="1418"/>
      </w:pPr>
      <w:r>
        <w:t>The emission factors and the destruction removal efficiencies should be estimated conservatively by accounting for the CVD tools’ configurations.</w:t>
      </w:r>
      <w:r w:rsidR="004E288F">
        <w:t xml:space="preserve"> </w:t>
      </w:r>
      <w:r>
        <w:t xml:space="preserve">A DRE </w:t>
      </w:r>
      <w:r>
        <w:rPr>
          <w:rFonts w:hint="eastAsia"/>
        </w:rPr>
        <w:t>of</w:t>
      </w:r>
      <w:r>
        <w:t xml:space="preserve"> 99% is possible and would almost completely eliminate emissions from a given production process as the equations would demonstrate;</w:t>
      </w:r>
    </w:p>
    <w:p w:rsidR="00C84F42" w:rsidRDefault="00C84F42" w:rsidP="004837EC">
      <w:pPr>
        <w:pStyle w:val="SDMSubPara1"/>
      </w:pPr>
      <w:r>
        <w:t>Based on the measurement obtained in Steps (a) and (b) above, the emission factors for each baseli</w:t>
      </w:r>
      <w:r w:rsidR="00051F50">
        <w:t>ne and each substitute process</w:t>
      </w:r>
      <w:r w:rsidR="00051F50" w:rsidRPr="00051F50">
        <w:rPr>
          <w:i/>
        </w:rPr>
        <w:t xml:space="preserve"> </w:t>
      </w:r>
      <w:r w:rsidRPr="00051F50">
        <w:rPr>
          <w:i/>
        </w:rPr>
        <w:t>p</w:t>
      </w:r>
      <w:r w:rsidR="00051F50">
        <w:t xml:space="preserve"> and thickness </w:t>
      </w:r>
      <w:r w:rsidRPr="00051F50">
        <w:rPr>
          <w:i/>
        </w:rPr>
        <w:t>t</w:t>
      </w:r>
      <w:r>
        <w:t xml:space="preserve"> (</w:t>
      </w:r>
      <w:r w:rsidRPr="00152373">
        <w:rPr>
          <w:i/>
        </w:rPr>
        <w:t>EF</w:t>
      </w:r>
      <w:r>
        <w:rPr>
          <w:i/>
          <w:vertAlign w:val="subscript"/>
        </w:rPr>
        <w:t>BL</w:t>
      </w:r>
      <w:r w:rsidRPr="00152373">
        <w:rPr>
          <w:i/>
          <w:vertAlign w:val="subscript"/>
        </w:rPr>
        <w:t>,p,t</w:t>
      </w:r>
      <w:r>
        <w:t xml:space="preserve">, </w:t>
      </w:r>
      <w:r w:rsidRPr="00152373">
        <w:rPr>
          <w:i/>
        </w:rPr>
        <w:t>EF</w:t>
      </w:r>
      <w:r w:rsidRPr="00152373">
        <w:rPr>
          <w:i/>
          <w:vertAlign w:val="subscript"/>
        </w:rPr>
        <w:t>PJ,p,t</w:t>
      </w:r>
      <w:r>
        <w:t>) are calculated. The emission factors should be estimated conservatively by accounting for experimental uncertainties.</w:t>
      </w:r>
    </w:p>
    <w:p w:rsidR="005149EC" w:rsidRDefault="005149EC" w:rsidP="005149EC">
      <w:pPr>
        <w:pStyle w:val="Caption"/>
      </w:pPr>
      <w:r>
        <w:lastRenderedPageBreak/>
        <w:t xml:space="preserve">Figure </w:t>
      </w:r>
      <w:r w:rsidR="00B6202A">
        <w:fldChar w:fldCharType="begin"/>
      </w:r>
      <w:r w:rsidR="00B6202A">
        <w:instrText xml:space="preserve"> S</w:instrText>
      </w:r>
      <w:r w:rsidR="00B6202A">
        <w:instrText xml:space="preserve">EQ Figure \* ARABIC </w:instrText>
      </w:r>
      <w:r w:rsidR="00B6202A">
        <w:fldChar w:fldCharType="separate"/>
      </w:r>
      <w:r w:rsidR="00AF059E">
        <w:rPr>
          <w:noProof/>
        </w:rPr>
        <w:t>2</w:t>
      </w:r>
      <w:r w:rsidR="00B6202A">
        <w:rPr>
          <w:noProof/>
        </w:rPr>
        <w:fldChar w:fldCharType="end"/>
      </w:r>
      <w:r w:rsidR="00CD27AC">
        <w:rPr>
          <w:noProof/>
        </w:rPr>
        <w:t>.</w:t>
      </w:r>
      <w:r>
        <w:tab/>
        <w:t>Schematic description of a CVD tool with four chambers connected to one abatement device</w:t>
      </w:r>
    </w:p>
    <w:p w:rsidR="005149EC" w:rsidRDefault="005149EC" w:rsidP="005149EC">
      <w:pPr>
        <w:pStyle w:val="Caption"/>
        <w:jc w:val="center"/>
      </w:pPr>
      <w:r>
        <w:rPr>
          <w:noProof/>
          <w:lang w:eastAsia="en-GB"/>
        </w:rPr>
        <w:drawing>
          <wp:inline distT="0" distB="0" distL="0" distR="0" wp14:anchorId="345843BF" wp14:editId="392BBDA5">
            <wp:extent cx="3905250" cy="4648200"/>
            <wp:effectExtent l="0" t="0" r="0" b="0"/>
            <wp:docPr id="2" name="Picture 2" descr="CVD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VD too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05250" cy="4648200"/>
                    </a:xfrm>
                    <a:prstGeom prst="rect">
                      <a:avLst/>
                    </a:prstGeom>
                    <a:noFill/>
                    <a:ln>
                      <a:noFill/>
                    </a:ln>
                  </pic:spPr>
                </pic:pic>
              </a:graphicData>
            </a:graphic>
          </wp:inline>
        </w:drawing>
      </w:r>
    </w:p>
    <w:p w:rsidR="005149EC" w:rsidRPr="00C25485" w:rsidRDefault="005149EC" w:rsidP="005149EC">
      <w:pPr>
        <w:pStyle w:val="SDMHead3"/>
      </w:pPr>
      <w:r w:rsidRPr="00C25485">
        <w:t xml:space="preserve">Step </w:t>
      </w:r>
      <w:r>
        <w:t>P</w:t>
      </w:r>
      <w:r w:rsidRPr="00C25485">
        <w:t>2.1:</w:t>
      </w:r>
      <w:r w:rsidR="004E288F">
        <w:t xml:space="preserve"> </w:t>
      </w:r>
      <w:r w:rsidRPr="00C25485">
        <w:t>Determination of the c-C</w:t>
      </w:r>
      <w:r w:rsidRPr="00C25485">
        <w:rPr>
          <w:vertAlign w:val="subscript"/>
        </w:rPr>
        <w:t>4</w:t>
      </w:r>
      <w:r w:rsidRPr="00C25485">
        <w:t>F</w:t>
      </w:r>
      <w:r w:rsidRPr="00C25485">
        <w:rPr>
          <w:vertAlign w:val="subscript"/>
        </w:rPr>
        <w:t xml:space="preserve">8 </w:t>
      </w:r>
      <w:r>
        <w:t>use rate</w:t>
      </w:r>
      <w:r w:rsidRPr="00C25485">
        <w:t xml:space="preserve"> and CF</w:t>
      </w:r>
      <w:r w:rsidRPr="00C25485">
        <w:rPr>
          <w:vertAlign w:val="subscript"/>
        </w:rPr>
        <w:t xml:space="preserve">4 </w:t>
      </w:r>
      <w:r w:rsidRPr="00C25485">
        <w:t>by product emission factors</w:t>
      </w:r>
    </w:p>
    <w:p w:rsidR="005149EC" w:rsidRDefault="00051F50" w:rsidP="005149EC">
      <w:pPr>
        <w:pStyle w:val="SDMPara"/>
      </w:pPr>
      <w:r>
        <w:t xml:space="preserve">For each substitute process </w:t>
      </w:r>
      <w:r w:rsidR="005149EC" w:rsidRPr="00051F50">
        <w:rPr>
          <w:i/>
        </w:rPr>
        <w:t>p</w:t>
      </w:r>
      <w:r w:rsidR="005149EC" w:rsidRPr="004507CF">
        <w:t xml:space="preserve"> to be included in the project activity </w:t>
      </w:r>
      <w:r>
        <w:t xml:space="preserve">and thickness </w:t>
      </w:r>
      <w:r w:rsidR="005149EC" w:rsidRPr="00051F50">
        <w:rPr>
          <w:i/>
        </w:rPr>
        <w:t>t</w:t>
      </w:r>
      <w:r w:rsidR="005149EC" w:rsidRPr="004507CF">
        <w:t>, the mass of CF</w:t>
      </w:r>
      <w:r w:rsidR="005149EC" w:rsidRPr="005E7239">
        <w:rPr>
          <w:vertAlign w:val="subscript"/>
        </w:rPr>
        <w:t>4</w:t>
      </w:r>
      <w:r w:rsidR="005149EC" w:rsidRPr="004507CF">
        <w:t xml:space="preserve"> and the mass of c-C</w:t>
      </w:r>
      <w:r w:rsidR="005149EC" w:rsidRPr="004507CF">
        <w:rPr>
          <w:vertAlign w:val="subscript"/>
        </w:rPr>
        <w:t>4</w:t>
      </w:r>
      <w:r w:rsidR="005149EC" w:rsidRPr="004507CF">
        <w:t>F</w:t>
      </w:r>
      <w:r w:rsidR="005149EC" w:rsidRPr="004507CF">
        <w:rPr>
          <w:vertAlign w:val="subscript"/>
        </w:rPr>
        <w:t>8</w:t>
      </w:r>
      <w:r w:rsidR="005149EC">
        <w:rPr>
          <w:vertAlign w:val="subscript"/>
        </w:rPr>
        <w:t xml:space="preserve"> </w:t>
      </w:r>
      <w:r w:rsidR="005149EC" w:rsidRPr="004507CF">
        <w:t xml:space="preserve">emitted during the substitute process at the exhaust </w:t>
      </w:r>
      <w:r w:rsidR="005149EC">
        <w:t>o</w:t>
      </w:r>
      <w:r w:rsidR="005149EC" w:rsidRPr="001E6981">
        <w:t>f the CVD chamber vacuum pumps should be quantified. This measurement should be based on FTIR spectroscopy, repeating each measurement for a min</w:t>
      </w:r>
      <w:r w:rsidRPr="001E6981">
        <w:t>imum of five deposition/</w:t>
      </w:r>
      <w:r w:rsidR="005149EC" w:rsidRPr="001E6981">
        <w:t xml:space="preserve">clean cycles, and following the experimental procedures highlighted in the </w:t>
      </w:r>
      <w:r w:rsidR="001E6981" w:rsidRPr="001E6981">
        <w:t>appendix</w:t>
      </w:r>
      <w:r w:rsidR="005149EC" w:rsidRPr="001E6981">
        <w:t>.</w:t>
      </w:r>
      <w:r w:rsidR="005149EC" w:rsidRPr="004507CF">
        <w:t xml:space="preserve"> </w:t>
      </w:r>
    </w:p>
    <w:p w:rsidR="005149EC" w:rsidRDefault="005149EC" w:rsidP="005149EC">
      <w:pPr>
        <w:pStyle w:val="SDMPara"/>
      </w:pPr>
      <w:r w:rsidRPr="004507CF">
        <w:t>The c-C</w:t>
      </w:r>
      <w:r w:rsidRPr="004507CF">
        <w:rPr>
          <w:vertAlign w:val="subscript"/>
        </w:rPr>
        <w:t>4</w:t>
      </w:r>
      <w:r w:rsidRPr="004507CF">
        <w:t>F</w:t>
      </w:r>
      <w:r w:rsidRPr="004507CF">
        <w:rPr>
          <w:vertAlign w:val="subscript"/>
        </w:rPr>
        <w:t>8</w:t>
      </w:r>
      <w:r w:rsidRPr="004507CF">
        <w:t xml:space="preserve"> </w:t>
      </w:r>
      <w:r>
        <w:t>use rate</w:t>
      </w:r>
      <w:r w:rsidRPr="004507CF">
        <w:t>s (</w:t>
      </w:r>
      <w:r w:rsidRPr="004507CF">
        <w:fldChar w:fldCharType="begin"/>
      </w:r>
      <w:r w:rsidRPr="004507CF">
        <w:instrText xml:space="preserve"> </w:instrText>
      </w:r>
      <w:r>
        <w:instrText>QUOTE</w:instrText>
      </w:r>
      <w:r w:rsidRPr="004507CF">
        <w:instrText xml:space="preserve"> </w:instrText>
      </w:r>
      <m:oMath>
        <m:sSub>
          <m:sSubPr>
            <m:ctrlPr>
              <w:rPr>
                <w:rFonts w:ascii="Cambria Math" w:hAnsi="Cambria Math"/>
                <w:i/>
              </w:rPr>
            </m:ctrlPr>
          </m:sSubPr>
          <m:e>
            <m:acc>
              <m:accPr>
                <m:chr m:val="̇"/>
                <m:ctrlPr>
                  <w:rPr>
                    <w:rFonts w:ascii="Cambria Math" w:hAnsi="Cambria Math"/>
                    <w:i/>
                  </w:rPr>
                </m:ctrlPr>
              </m:accPr>
              <m:e>
                <m:r>
                  <m:rPr>
                    <m:sty m:val="p"/>
                  </m:rPr>
                  <w:rPr>
                    <w:rFonts w:ascii="Cambria Math" w:hAnsi="Cambria Math"/>
                  </w:rPr>
                  <m:t>U</m:t>
                </m:r>
              </m:e>
            </m:acc>
          </m:e>
          <m:sub>
            <m:r>
              <m:rPr>
                <m:sty m:val="p"/>
              </m:rPr>
              <w:rPr>
                <w:rFonts w:ascii="Cambria Math" w:hAnsi="Cambria Math"/>
              </w:rPr>
              <m:t>PJ,p,t</m:t>
            </m:r>
          </m:sub>
        </m:sSub>
      </m:oMath>
      <w:r w:rsidRPr="004507CF">
        <w:instrText xml:space="preserve"> </w:instrText>
      </w:r>
      <w:r w:rsidRPr="004507CF">
        <w:fldChar w:fldCharType="separate"/>
      </w:r>
      <m:oMath>
        <m:sSub>
          <m:sSubPr>
            <m:ctrlPr>
              <w:rPr>
                <w:rFonts w:ascii="Cambria Math" w:hAnsi="Cambria Math"/>
                <w:i/>
              </w:rPr>
            </m:ctrlPr>
          </m:sSubPr>
          <m:e>
            <m:acc>
              <m:accPr>
                <m:chr m:val="̇"/>
                <m:ctrlPr>
                  <w:rPr>
                    <w:rFonts w:ascii="Cambria Math" w:hAnsi="Cambria Math"/>
                    <w:i/>
                  </w:rPr>
                </m:ctrlPr>
              </m:accPr>
              <m:e>
                <m:r>
                  <m:rPr>
                    <m:sty m:val="p"/>
                  </m:rPr>
                  <w:rPr>
                    <w:rFonts w:ascii="Cambria Math" w:hAnsi="Cambria Math"/>
                  </w:rPr>
                  <m:t>U</m:t>
                </m:r>
              </m:e>
            </m:acc>
          </m:e>
          <m:sub>
            <m:r>
              <m:rPr>
                <m:sty m:val="p"/>
              </m:rPr>
              <w:rPr>
                <w:rFonts w:ascii="Cambria Math" w:hAnsi="Cambria Math"/>
              </w:rPr>
              <m:t>PJ,p,t</m:t>
            </m:r>
          </m:sub>
        </m:sSub>
      </m:oMath>
      <w:r w:rsidRPr="004507CF">
        <w:fldChar w:fldCharType="end"/>
      </w:r>
      <w:r w:rsidRPr="004507CF">
        <w:t>) and the CF</w:t>
      </w:r>
      <w:r w:rsidRPr="0059575B">
        <w:rPr>
          <w:vertAlign w:val="subscript"/>
        </w:rPr>
        <w:t>4</w:t>
      </w:r>
      <w:r w:rsidRPr="004507CF">
        <w:t xml:space="preserve"> by-product emission factors (</w:t>
      </w:r>
      <w:r w:rsidRPr="004507CF">
        <w:fldChar w:fldCharType="begin"/>
      </w:r>
      <w:r w:rsidRPr="004507CF">
        <w:instrText xml:space="preserve"> </w:instrText>
      </w:r>
      <w:r>
        <w:instrText>QUOTE</w:instrText>
      </w:r>
      <w:r w:rsidRPr="004507CF">
        <w:instrText xml:space="preserve"> </w:instrText>
      </w:r>
      <m:oMath>
        <m:sSub>
          <m:sSubPr>
            <m:ctrlPr>
              <w:rPr>
                <w:rFonts w:ascii="Cambria Math" w:hAnsi="Cambria Math"/>
                <w:i/>
              </w:rPr>
            </m:ctrlPr>
          </m:sSubPr>
          <m:e>
            <m:acc>
              <m:accPr>
                <m:chr m:val="̇"/>
                <m:ctrlPr>
                  <w:rPr>
                    <w:rFonts w:ascii="Cambria Math" w:hAnsi="Cambria Math"/>
                    <w:i/>
                  </w:rPr>
                </m:ctrlPr>
              </m:accPr>
              <m:e>
                <m:r>
                  <m:rPr>
                    <m:sty m:val="p"/>
                  </m:rPr>
                  <w:rPr>
                    <w:rFonts w:ascii="Cambria Math" w:hAnsi="Cambria Math"/>
                  </w:rPr>
                  <m:t>B</m:t>
                </m:r>
              </m:e>
            </m:acc>
          </m:e>
          <m:sub>
            <m:r>
              <m:rPr>
                <m:sty m:val="p"/>
              </m:rPr>
              <w:rPr>
                <w:rFonts w:ascii="Cambria Math" w:hAnsi="Cambria Math"/>
              </w:rPr>
              <m:t>C</m:t>
            </m:r>
            <m:sSub>
              <m:sSubPr>
                <m:ctrlPr>
                  <w:rPr>
                    <w:rFonts w:ascii="Cambria Math" w:hAnsi="Cambria Math"/>
                    <w:i/>
                  </w:rPr>
                </m:ctrlPr>
              </m:sSubPr>
              <m:e>
                <m:r>
                  <m:rPr>
                    <m:sty m:val="p"/>
                  </m:rPr>
                  <w:rPr>
                    <w:rFonts w:ascii="Cambria Math" w:hAnsi="Cambria Math"/>
                  </w:rPr>
                  <m:t>F</m:t>
                </m:r>
              </m:e>
              <m:sub>
                <m:r>
                  <m:rPr>
                    <m:sty m:val="p"/>
                  </m:rPr>
                  <w:rPr>
                    <w:rFonts w:ascii="Cambria Math" w:hAnsi="Cambria Math"/>
                  </w:rPr>
                  <m:t>4</m:t>
                </m:r>
              </m:sub>
            </m:sSub>
            <m:r>
              <m:rPr>
                <m:sty m:val="p"/>
              </m:rPr>
              <w:rPr>
                <w:rFonts w:ascii="Cambria Math" w:hAnsi="Cambria Math"/>
              </w:rPr>
              <m:t>,PJ,p,t</m:t>
            </m:r>
          </m:sub>
        </m:sSub>
      </m:oMath>
      <w:r w:rsidRPr="004507CF">
        <w:instrText xml:space="preserve"> </w:instrText>
      </w:r>
      <w:r w:rsidRPr="004507CF">
        <w:fldChar w:fldCharType="separate"/>
      </w:r>
      <m:oMath>
        <m:sSub>
          <m:sSubPr>
            <m:ctrlPr>
              <w:rPr>
                <w:rFonts w:ascii="Cambria Math" w:hAnsi="Cambria Math"/>
                <w:i/>
              </w:rPr>
            </m:ctrlPr>
          </m:sSubPr>
          <m:e>
            <m:acc>
              <m:accPr>
                <m:chr m:val="̇"/>
                <m:ctrlPr>
                  <w:rPr>
                    <w:rFonts w:ascii="Cambria Math" w:hAnsi="Cambria Math"/>
                    <w:i/>
                  </w:rPr>
                </m:ctrlPr>
              </m:accPr>
              <m:e>
                <m:r>
                  <m:rPr>
                    <m:sty m:val="p"/>
                  </m:rPr>
                  <w:rPr>
                    <w:rFonts w:ascii="Cambria Math" w:hAnsi="Cambria Math"/>
                  </w:rPr>
                  <m:t>B</m:t>
                </m:r>
              </m:e>
            </m:acc>
          </m:e>
          <m:sub>
            <m:r>
              <m:rPr>
                <m:sty m:val="p"/>
              </m:rPr>
              <w:rPr>
                <w:rFonts w:ascii="Cambria Math" w:hAnsi="Cambria Math"/>
              </w:rPr>
              <m:t>C</m:t>
            </m:r>
            <m:sSub>
              <m:sSubPr>
                <m:ctrlPr>
                  <w:rPr>
                    <w:rFonts w:ascii="Cambria Math" w:hAnsi="Cambria Math"/>
                    <w:i/>
                  </w:rPr>
                </m:ctrlPr>
              </m:sSubPr>
              <m:e>
                <m:r>
                  <m:rPr>
                    <m:sty m:val="p"/>
                  </m:rPr>
                  <w:rPr>
                    <w:rFonts w:ascii="Cambria Math" w:hAnsi="Cambria Math"/>
                  </w:rPr>
                  <m:t>F</m:t>
                </m:r>
              </m:e>
              <m:sub>
                <m:r>
                  <m:rPr>
                    <m:sty m:val="p"/>
                  </m:rPr>
                  <w:rPr>
                    <w:rFonts w:ascii="Cambria Math" w:hAnsi="Cambria Math"/>
                  </w:rPr>
                  <m:t>4</m:t>
                </m:r>
              </m:sub>
            </m:sSub>
            <m:r>
              <m:rPr>
                <m:sty m:val="p"/>
              </m:rPr>
              <w:rPr>
                <w:rFonts w:ascii="Cambria Math" w:hAnsi="Cambria Math"/>
              </w:rPr>
              <m:t>,PJ,p,t</m:t>
            </m:r>
          </m:sub>
        </m:sSub>
      </m:oMath>
      <w:r w:rsidRPr="004507CF">
        <w:fldChar w:fldCharType="end"/>
      </w:r>
      <w:r w:rsidRPr="004507CF">
        <w:t xml:space="preserve">) </w:t>
      </w:r>
      <w:r>
        <w:t xml:space="preserve">should then be calculated </w:t>
      </w:r>
      <w:r w:rsidRPr="004507CF">
        <w:t xml:space="preserve">for each experimental point, </w:t>
      </w:r>
      <w:r>
        <w:t>as follows</w:t>
      </w:r>
      <w:r w:rsidRPr="004507CF">
        <w:t>:</w:t>
      </w:r>
    </w:p>
    <w:tbl>
      <w:tblPr>
        <w:tblStyle w:val="SDMMethTableEquation"/>
        <w:tblW w:w="8760" w:type="dxa"/>
        <w:tblLook w:val="0600" w:firstRow="0" w:lastRow="0" w:firstColumn="0" w:lastColumn="0" w:noHBand="1" w:noVBand="1"/>
      </w:tblPr>
      <w:tblGrid>
        <w:gridCol w:w="7094"/>
        <w:gridCol w:w="1666"/>
      </w:tblGrid>
      <w:tr w:rsidR="005149EC" w:rsidRPr="00571CE5" w:rsidTr="00A82920">
        <w:tc>
          <w:tcPr>
            <w:tcW w:w="7094" w:type="dxa"/>
          </w:tcPr>
          <w:p w:rsidR="005149EC" w:rsidRPr="00571CE5" w:rsidRDefault="00B6202A" w:rsidP="006E0FC7">
            <w:pPr>
              <w:pStyle w:val="SDMMethEquation"/>
            </w:pPr>
            <m:oMathPara>
              <m:oMathParaPr>
                <m:jc m:val="left"/>
              </m:oMathParaPr>
              <m:oMath>
                <m:sSub>
                  <m:sSubPr>
                    <m:ctrlPr>
                      <w:rPr>
                        <w:rFonts w:ascii="Cambria Math" w:hAnsi="Cambria Math"/>
                        <w:i/>
                      </w:rPr>
                    </m:ctrlPr>
                  </m:sSubPr>
                  <m:e>
                    <m:r>
                      <w:rPr>
                        <w:rFonts w:ascii="Cambria Math" w:hAnsi="Cambria Math"/>
                      </w:rPr>
                      <m:t>U</m:t>
                    </m:r>
                  </m:e>
                  <m:sub>
                    <m:r>
                      <w:rPr>
                        <w:rFonts w:ascii="Cambria Math" w:hAnsi="Cambria Math"/>
                      </w:rPr>
                      <m:t>PJ,n,p,t</m:t>
                    </m:r>
                  </m:sub>
                </m:sSub>
                <m:r>
                  <w:rPr>
                    <w:rFonts w:ascii="Cambria Math" w:hAnsi="Cambria Math"/>
                  </w:rPr>
                  <m:t>=1 -</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c-</m:t>
                        </m:r>
                        <m:sSub>
                          <m:sSubPr>
                            <m:ctrlPr>
                              <w:rPr>
                                <w:rFonts w:ascii="Cambria Math" w:hAnsi="Cambria Math"/>
                                <w:i/>
                              </w:rPr>
                            </m:ctrlPr>
                          </m:sSubPr>
                          <m:e>
                            <m:r>
                              <w:rPr>
                                <w:rFonts w:ascii="Cambria Math" w:hAnsi="Cambria Math"/>
                              </w:rPr>
                              <m:t>C</m:t>
                            </m:r>
                          </m:e>
                          <m:sub>
                            <m:r>
                              <w:rPr>
                                <w:rFonts w:ascii="Cambria Math" w:hAnsi="Cambria Math"/>
                              </w:rPr>
                              <m:t>4</m:t>
                            </m:r>
                          </m:sub>
                        </m:sSub>
                        <m:sSub>
                          <m:sSubPr>
                            <m:ctrlPr>
                              <w:rPr>
                                <w:rFonts w:ascii="Cambria Math" w:hAnsi="Cambria Math"/>
                                <w:i/>
                              </w:rPr>
                            </m:ctrlPr>
                          </m:sSubPr>
                          <m:e>
                            <m:r>
                              <w:rPr>
                                <w:rFonts w:ascii="Cambria Math" w:hAnsi="Cambria Math"/>
                              </w:rPr>
                              <m:t>F</m:t>
                            </m:r>
                          </m:e>
                          <m:sub>
                            <m:r>
                              <w:rPr>
                                <w:rFonts w:ascii="Cambria Math" w:hAnsi="Cambria Math"/>
                              </w:rPr>
                              <m:t>8,</m:t>
                            </m:r>
                          </m:sub>
                        </m:sSub>
                        <m:r>
                          <w:rPr>
                            <w:rFonts w:ascii="Cambria Math" w:hAnsi="Cambria Math"/>
                          </w:rPr>
                          <m:t>PJ,n,p,t</m:t>
                        </m:r>
                      </m:sub>
                    </m:sSub>
                  </m:num>
                  <m:den>
                    <m:sSub>
                      <m:sSubPr>
                        <m:ctrlPr>
                          <w:rPr>
                            <w:rFonts w:ascii="Cambria Math" w:hAnsi="Cambria Math"/>
                            <w:i/>
                          </w:rPr>
                        </m:ctrlPr>
                      </m:sSubPr>
                      <m:e>
                        <m:r>
                          <w:rPr>
                            <w:rFonts w:ascii="Cambria Math" w:hAnsi="Cambria Math"/>
                          </w:rPr>
                          <m:t>C</m:t>
                        </m:r>
                      </m:e>
                      <m:sub>
                        <m:r>
                          <w:rPr>
                            <w:rFonts w:ascii="Cambria Math" w:hAnsi="Cambria Math"/>
                          </w:rPr>
                          <m:t>PJ,n,p,t</m:t>
                        </m:r>
                      </m:sub>
                    </m:sSub>
                  </m:den>
                </m:f>
              </m:oMath>
            </m:oMathPara>
          </w:p>
        </w:tc>
        <w:tc>
          <w:tcPr>
            <w:tcW w:w="1666" w:type="dxa"/>
          </w:tcPr>
          <w:p w:rsidR="005149EC" w:rsidRPr="00571CE5" w:rsidRDefault="005149EC" w:rsidP="00F26DEE">
            <w:pPr>
              <w:pStyle w:val="SDMMethEquationNr"/>
            </w:pPr>
          </w:p>
        </w:tc>
      </w:tr>
    </w:tbl>
    <w:p w:rsidR="005149EC" w:rsidRDefault="005149EC" w:rsidP="005149EC">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6E0FC7" w:rsidTr="00051F50">
        <w:tc>
          <w:tcPr>
            <w:tcW w:w="1701" w:type="dxa"/>
            <w:vAlign w:val="top"/>
          </w:tcPr>
          <w:p w:rsidR="006E0FC7" w:rsidRPr="006E0FC7" w:rsidRDefault="00B6202A" w:rsidP="00051F50">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U</m:t>
                    </m:r>
                  </m:e>
                  <m:sub>
                    <m:r>
                      <w:rPr>
                        <w:rFonts w:ascii="Cambria Math" w:hAnsi="Cambria Math"/>
                      </w:rPr>
                      <m:t>PJ</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6E0FC7" w:rsidRDefault="006E0FC7" w:rsidP="00051F50">
            <w:pPr>
              <w:pStyle w:val="SDMTableBoxParaNotNumbered"/>
            </w:pPr>
            <w:r>
              <w:t>=</w:t>
            </w:r>
          </w:p>
        </w:tc>
        <w:tc>
          <w:tcPr>
            <w:tcW w:w="0" w:type="auto"/>
            <w:vAlign w:val="top"/>
          </w:tcPr>
          <w:p w:rsidR="006E0FC7" w:rsidRPr="009C2988" w:rsidRDefault="006E0FC7" w:rsidP="00051F50">
            <w:pPr>
              <w:pStyle w:val="SDMTableBoxParaNotNumbered"/>
            </w:pPr>
            <w:r>
              <w:rPr>
                <w:szCs w:val="22"/>
                <w:lang w:eastAsia="en-ZA"/>
              </w:rPr>
              <w:t>Use rate</w:t>
            </w:r>
            <w:r w:rsidRPr="00EE5F0C">
              <w:rPr>
                <w:szCs w:val="22"/>
                <w:lang w:eastAsia="en-ZA"/>
              </w:rPr>
              <w:t xml:space="preserve"> of c-C</w:t>
            </w:r>
            <w:r w:rsidRPr="00EE5F0C">
              <w:rPr>
                <w:szCs w:val="22"/>
                <w:vertAlign w:val="subscript"/>
                <w:lang w:eastAsia="en-ZA"/>
              </w:rPr>
              <w:t>4</w:t>
            </w:r>
            <w:r w:rsidRPr="00EE5F0C">
              <w:rPr>
                <w:szCs w:val="22"/>
                <w:lang w:eastAsia="en-ZA"/>
              </w:rPr>
              <w:t>F</w:t>
            </w:r>
            <w:r w:rsidRPr="00EE5F0C">
              <w:rPr>
                <w:szCs w:val="22"/>
                <w:vertAlign w:val="subscript"/>
                <w:lang w:eastAsia="en-ZA"/>
              </w:rPr>
              <w:t>8</w:t>
            </w:r>
            <w:r w:rsidRPr="00EE5F0C">
              <w:rPr>
                <w:szCs w:val="22"/>
                <w:lang w:eastAsia="en-ZA"/>
              </w:rPr>
              <w:t xml:space="preserve"> cleaning</w:t>
            </w:r>
            <w:r w:rsidR="00051F50">
              <w:rPr>
                <w:szCs w:val="22"/>
                <w:lang w:eastAsia="en-ZA"/>
              </w:rPr>
              <w:t xml:space="preserve"> gas during substitute process </w:t>
            </w:r>
            <w:r w:rsidRPr="00051F50">
              <w:rPr>
                <w:i/>
                <w:szCs w:val="22"/>
                <w:lang w:eastAsia="en-ZA"/>
              </w:rPr>
              <w:t>p</w:t>
            </w:r>
            <w:r w:rsidRPr="00EE5F0C">
              <w:rPr>
                <w:szCs w:val="22"/>
                <w:lang w:eastAsia="en-ZA"/>
              </w:rPr>
              <w:t xml:space="preserve">, </w:t>
            </w:r>
            <w:r>
              <w:rPr>
                <w:szCs w:val="22"/>
                <w:lang w:eastAsia="en-ZA"/>
              </w:rPr>
              <w:t xml:space="preserve">with </w:t>
            </w:r>
            <w:r w:rsidR="00051F50">
              <w:rPr>
                <w:szCs w:val="22"/>
                <w:lang w:eastAsia="en-ZA"/>
              </w:rPr>
              <w:t>thickness</w:t>
            </w:r>
            <w:r w:rsidR="00051F50" w:rsidRPr="00051F50">
              <w:rPr>
                <w:i/>
                <w:szCs w:val="22"/>
                <w:lang w:eastAsia="en-ZA"/>
              </w:rPr>
              <w:t xml:space="preserve"> </w:t>
            </w:r>
            <w:r w:rsidRPr="00051F50">
              <w:rPr>
                <w:i/>
                <w:szCs w:val="22"/>
                <w:lang w:eastAsia="en-ZA"/>
              </w:rPr>
              <w:t>t</w:t>
            </w:r>
            <w:r w:rsidRPr="00EE5F0C">
              <w:rPr>
                <w:szCs w:val="22"/>
                <w:lang w:eastAsia="en-ZA"/>
              </w:rPr>
              <w:t xml:space="preserve"> (dimensionless)</w:t>
            </w:r>
          </w:p>
        </w:tc>
      </w:tr>
      <w:tr w:rsidR="006E0FC7" w:rsidTr="00051F50">
        <w:tc>
          <w:tcPr>
            <w:tcW w:w="1701" w:type="dxa"/>
            <w:vAlign w:val="top"/>
          </w:tcPr>
          <w:p w:rsidR="006E0FC7" w:rsidRPr="006E0FC7" w:rsidRDefault="00B6202A" w:rsidP="00051F50">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PJ</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6E0FC7" w:rsidRDefault="006E0FC7" w:rsidP="00051F50">
            <w:pPr>
              <w:pStyle w:val="SDMTableBoxParaNotNumbered"/>
            </w:pPr>
            <w:r>
              <w:t>=</w:t>
            </w:r>
          </w:p>
        </w:tc>
        <w:tc>
          <w:tcPr>
            <w:tcW w:w="0" w:type="auto"/>
            <w:vAlign w:val="top"/>
          </w:tcPr>
          <w:p w:rsidR="006E0FC7" w:rsidRPr="00E00054" w:rsidRDefault="006E0FC7" w:rsidP="00CD27AC">
            <w:pPr>
              <w:pStyle w:val="SDMTableBoxParaNotNumbered"/>
              <w:rPr>
                <w:szCs w:val="22"/>
                <w:lang w:val="en-US" w:eastAsia="en-ZA"/>
              </w:rPr>
            </w:pPr>
            <w:r w:rsidRPr="00EE5F0C">
              <w:rPr>
                <w:szCs w:val="22"/>
                <w:lang w:eastAsia="en-ZA"/>
              </w:rPr>
              <w:t>Consumption of c-C</w:t>
            </w:r>
            <w:r w:rsidRPr="00EE5F0C">
              <w:rPr>
                <w:szCs w:val="22"/>
                <w:vertAlign w:val="subscript"/>
                <w:lang w:eastAsia="en-ZA"/>
              </w:rPr>
              <w:t>4</w:t>
            </w:r>
            <w:r w:rsidRPr="00EE5F0C">
              <w:rPr>
                <w:szCs w:val="22"/>
                <w:lang w:eastAsia="en-ZA"/>
              </w:rPr>
              <w:t>F</w:t>
            </w:r>
            <w:r w:rsidRPr="00EE5F0C">
              <w:rPr>
                <w:szCs w:val="22"/>
                <w:vertAlign w:val="subscript"/>
                <w:lang w:eastAsia="en-ZA"/>
              </w:rPr>
              <w:t>8</w:t>
            </w:r>
            <w:r w:rsidRPr="00EE5F0C">
              <w:rPr>
                <w:szCs w:val="22"/>
                <w:lang w:eastAsia="en-ZA"/>
              </w:rPr>
              <w:t xml:space="preserve"> gas for substitute p</w:t>
            </w:r>
            <w:r w:rsidR="00051F50">
              <w:rPr>
                <w:szCs w:val="22"/>
                <w:lang w:eastAsia="en-ZA"/>
              </w:rPr>
              <w:t xml:space="preserve">rocess </w:t>
            </w:r>
            <w:r w:rsidRPr="00051F50">
              <w:rPr>
                <w:i/>
                <w:szCs w:val="22"/>
                <w:lang w:eastAsia="en-ZA"/>
              </w:rPr>
              <w:t>p</w:t>
            </w:r>
            <w:r>
              <w:rPr>
                <w:szCs w:val="22"/>
                <w:lang w:eastAsia="en-ZA"/>
              </w:rPr>
              <w:t>, with</w:t>
            </w:r>
            <w:r w:rsidR="004E288F">
              <w:rPr>
                <w:szCs w:val="22"/>
                <w:lang w:eastAsia="en-ZA"/>
              </w:rPr>
              <w:t xml:space="preserve"> </w:t>
            </w:r>
            <w:r w:rsidR="00051F50">
              <w:rPr>
                <w:szCs w:val="22"/>
                <w:lang w:eastAsia="en-ZA"/>
              </w:rPr>
              <w:t>thickness</w:t>
            </w:r>
            <w:r w:rsidR="00CD27AC">
              <w:rPr>
                <w:szCs w:val="22"/>
                <w:lang w:eastAsia="en-ZA"/>
              </w:rPr>
              <w:t> </w:t>
            </w:r>
            <w:r w:rsidRPr="00051F50">
              <w:rPr>
                <w:i/>
                <w:szCs w:val="22"/>
                <w:lang w:eastAsia="en-ZA"/>
              </w:rPr>
              <w:t>t</w:t>
            </w:r>
            <w:r w:rsidRPr="00EE5F0C">
              <w:rPr>
                <w:szCs w:val="22"/>
                <w:lang w:eastAsia="en-ZA"/>
              </w:rPr>
              <w:t xml:space="preserve"> (g)</w:t>
            </w:r>
          </w:p>
        </w:tc>
      </w:tr>
      <w:tr w:rsidR="006E0FC7" w:rsidTr="00051F50">
        <w:tc>
          <w:tcPr>
            <w:tcW w:w="1701" w:type="dxa"/>
            <w:vAlign w:val="top"/>
          </w:tcPr>
          <w:p w:rsidR="006E0FC7" w:rsidRPr="006E0FC7" w:rsidRDefault="00B6202A" w:rsidP="00051F50">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M</m:t>
                    </m:r>
                  </m:e>
                  <m:sub>
                    <m:r>
                      <w:rPr>
                        <w:rFonts w:ascii="Cambria Math" w:hAnsi="Cambria Math"/>
                      </w:rPr>
                      <m:t>c</m:t>
                    </m:r>
                    <m:r>
                      <m:rPr>
                        <m:sty m:val="p"/>
                      </m:rPr>
                      <w:rPr>
                        <w:rFonts w:ascii="Cambria Math" w:hAnsi="Cambria Math"/>
                      </w:rPr>
                      <m:t>-</m:t>
                    </m:r>
                    <m:sSub>
                      <m:sSubPr>
                        <m:ctrlPr>
                          <w:rPr>
                            <w:rFonts w:ascii="Cambria Math" w:hAnsi="Cambria Math" w:cs="Arial"/>
                            <w:szCs w:val="22"/>
                          </w:rPr>
                        </m:ctrlPr>
                      </m:sSubPr>
                      <m:e>
                        <m:r>
                          <w:rPr>
                            <w:rFonts w:ascii="Cambria Math" w:hAnsi="Cambria Math"/>
                          </w:rPr>
                          <m:t>C</m:t>
                        </m:r>
                      </m:e>
                      <m:sub>
                        <m:r>
                          <m:rPr>
                            <m:sty m:val="p"/>
                          </m:rPr>
                          <w:rPr>
                            <w:rFonts w:ascii="Cambria Math" w:hAnsi="Cambria Math"/>
                          </w:rPr>
                          <m:t>4</m:t>
                        </m:r>
                      </m:sub>
                    </m:sSub>
                    <m:sSub>
                      <m:sSubPr>
                        <m:ctrlPr>
                          <w:rPr>
                            <w:rFonts w:ascii="Cambria Math" w:hAnsi="Cambria Math" w:cs="Arial"/>
                            <w:szCs w:val="22"/>
                          </w:rPr>
                        </m:ctrlPr>
                      </m:sSubPr>
                      <m:e>
                        <m:r>
                          <w:rPr>
                            <w:rFonts w:ascii="Cambria Math" w:hAnsi="Cambria Math"/>
                          </w:rPr>
                          <m:t>F</m:t>
                        </m:r>
                      </m:e>
                      <m:sub>
                        <m:r>
                          <m:rPr>
                            <m:sty m:val="p"/>
                          </m:rPr>
                          <w:rPr>
                            <w:rFonts w:ascii="Cambria Math" w:hAnsi="Cambria Math"/>
                          </w:rPr>
                          <m:t>8,</m:t>
                        </m:r>
                      </m:sub>
                    </m:sSub>
                    <m:r>
                      <w:rPr>
                        <w:rFonts w:ascii="Cambria Math" w:hAnsi="Cambria Math"/>
                      </w:rPr>
                      <m:t>PJ</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6E0FC7" w:rsidRDefault="006E0FC7" w:rsidP="00051F50">
            <w:pPr>
              <w:pStyle w:val="SDMTableBoxParaNotNumbered"/>
            </w:pPr>
            <w:r>
              <w:t>=</w:t>
            </w:r>
          </w:p>
        </w:tc>
        <w:tc>
          <w:tcPr>
            <w:tcW w:w="0" w:type="auto"/>
            <w:vAlign w:val="top"/>
          </w:tcPr>
          <w:p w:rsidR="006E0FC7" w:rsidRPr="00E00054" w:rsidRDefault="006E0FC7" w:rsidP="00051F50">
            <w:pPr>
              <w:pStyle w:val="SDMTableBoxParaNotNumbered"/>
              <w:rPr>
                <w:szCs w:val="22"/>
                <w:lang w:val="en-US" w:eastAsia="en-ZA"/>
              </w:rPr>
            </w:pPr>
            <w:r w:rsidRPr="00EE5F0C">
              <w:rPr>
                <w:szCs w:val="22"/>
                <w:lang w:eastAsia="en-ZA"/>
              </w:rPr>
              <w:t xml:space="preserve">Mass </w:t>
            </w:r>
            <w:r>
              <w:rPr>
                <w:szCs w:val="22"/>
                <w:lang w:eastAsia="en-ZA"/>
              </w:rPr>
              <w:t xml:space="preserve">outflow </w:t>
            </w:r>
            <w:r w:rsidRPr="00EE5F0C">
              <w:rPr>
                <w:szCs w:val="22"/>
                <w:lang w:eastAsia="en-ZA"/>
              </w:rPr>
              <w:t>of c-C</w:t>
            </w:r>
            <w:r w:rsidRPr="00EE5F0C">
              <w:rPr>
                <w:szCs w:val="22"/>
                <w:vertAlign w:val="subscript"/>
                <w:lang w:eastAsia="en-ZA"/>
              </w:rPr>
              <w:t>4</w:t>
            </w:r>
            <w:r w:rsidRPr="00EE5F0C">
              <w:rPr>
                <w:szCs w:val="22"/>
                <w:lang w:eastAsia="en-ZA"/>
              </w:rPr>
              <w:t>F</w:t>
            </w:r>
            <w:r w:rsidRPr="00EE5F0C">
              <w:rPr>
                <w:szCs w:val="22"/>
                <w:vertAlign w:val="subscript"/>
                <w:lang w:eastAsia="en-ZA"/>
              </w:rPr>
              <w:t>8</w:t>
            </w:r>
            <w:r w:rsidRPr="00EE5F0C">
              <w:rPr>
                <w:szCs w:val="22"/>
                <w:lang w:eastAsia="en-ZA"/>
              </w:rPr>
              <w:t xml:space="preserve"> </w:t>
            </w:r>
            <w:r>
              <w:rPr>
                <w:szCs w:val="22"/>
                <w:lang w:eastAsia="en-ZA"/>
              </w:rPr>
              <w:t xml:space="preserve">from CVD </w:t>
            </w:r>
            <w:r w:rsidRPr="00EE5F0C">
              <w:rPr>
                <w:szCs w:val="22"/>
                <w:lang w:eastAsia="en-ZA"/>
              </w:rPr>
              <w:t>dur</w:t>
            </w:r>
            <w:r w:rsidR="00051F50">
              <w:rPr>
                <w:szCs w:val="22"/>
                <w:lang w:eastAsia="en-ZA"/>
              </w:rPr>
              <w:t xml:space="preserve">ing substitute process </w:t>
            </w:r>
            <w:r w:rsidRPr="00051F50">
              <w:rPr>
                <w:i/>
                <w:szCs w:val="22"/>
                <w:lang w:eastAsia="en-ZA"/>
              </w:rPr>
              <w:t>p</w:t>
            </w:r>
            <w:r w:rsidRPr="00EE5F0C">
              <w:rPr>
                <w:szCs w:val="22"/>
                <w:lang w:eastAsia="en-ZA"/>
              </w:rPr>
              <w:t xml:space="preserve">, </w:t>
            </w:r>
            <w:r>
              <w:rPr>
                <w:szCs w:val="22"/>
                <w:lang w:eastAsia="en-ZA"/>
              </w:rPr>
              <w:t>with</w:t>
            </w:r>
            <w:r w:rsidR="004E288F">
              <w:rPr>
                <w:szCs w:val="22"/>
                <w:lang w:eastAsia="en-ZA"/>
              </w:rPr>
              <w:t xml:space="preserve"> </w:t>
            </w:r>
            <w:r w:rsidR="00051F50">
              <w:rPr>
                <w:szCs w:val="22"/>
                <w:lang w:eastAsia="en-ZA"/>
              </w:rPr>
              <w:t>thickness</w:t>
            </w:r>
            <w:r w:rsidR="00051F50" w:rsidRPr="00051F50">
              <w:rPr>
                <w:i/>
                <w:szCs w:val="22"/>
                <w:lang w:eastAsia="en-ZA"/>
              </w:rPr>
              <w:t xml:space="preserve"> </w:t>
            </w:r>
            <w:r w:rsidRPr="00051F50">
              <w:rPr>
                <w:i/>
                <w:szCs w:val="22"/>
                <w:lang w:eastAsia="en-ZA"/>
              </w:rPr>
              <w:t>t</w:t>
            </w:r>
            <w:r w:rsidRPr="00EE5F0C">
              <w:rPr>
                <w:szCs w:val="22"/>
                <w:lang w:eastAsia="en-ZA"/>
              </w:rPr>
              <w:t xml:space="preserve"> (g)</w:t>
            </w:r>
          </w:p>
        </w:tc>
      </w:tr>
      <w:tr w:rsidR="006E0FC7" w:rsidTr="00051F50">
        <w:tc>
          <w:tcPr>
            <w:tcW w:w="1701" w:type="dxa"/>
            <w:vAlign w:val="top"/>
          </w:tcPr>
          <w:p w:rsidR="006E0FC7" w:rsidRPr="006E0FC7" w:rsidRDefault="006E0FC7" w:rsidP="00051F50">
            <w:pPr>
              <w:pStyle w:val="SDMTableBoxParaNotNumbered"/>
            </w:pPr>
            <m:oMathPara>
              <m:oMathParaPr>
                <m:jc m:val="left"/>
              </m:oMathParaPr>
              <m:oMath>
                <m:r>
                  <w:rPr>
                    <w:rFonts w:ascii="Cambria Math" w:hAnsi="Cambria Math"/>
                  </w:rPr>
                  <m:t>n</m:t>
                </m:r>
              </m:oMath>
            </m:oMathPara>
          </w:p>
        </w:tc>
        <w:tc>
          <w:tcPr>
            <w:tcW w:w="345" w:type="dxa"/>
            <w:vAlign w:val="top"/>
          </w:tcPr>
          <w:p w:rsidR="006E0FC7" w:rsidRDefault="006E0FC7" w:rsidP="00051F50">
            <w:pPr>
              <w:pStyle w:val="SDMTableBoxParaNotNumbered"/>
            </w:pPr>
            <w:r>
              <w:t>=</w:t>
            </w:r>
          </w:p>
        </w:tc>
        <w:tc>
          <w:tcPr>
            <w:tcW w:w="0" w:type="auto"/>
            <w:vAlign w:val="top"/>
          </w:tcPr>
          <w:p w:rsidR="006E0FC7" w:rsidRPr="00EE5F0C" w:rsidRDefault="006E0FC7" w:rsidP="00A07EC7">
            <w:pPr>
              <w:pStyle w:val="SDMTableBoxParaNotNumbered"/>
              <w:rPr>
                <w:szCs w:val="22"/>
                <w:lang w:eastAsia="en-ZA"/>
              </w:rPr>
            </w:pPr>
            <w:r>
              <w:rPr>
                <w:szCs w:val="22"/>
                <w:lang w:eastAsia="en-ZA"/>
              </w:rPr>
              <w:t xml:space="preserve">Number of individual measurements for each </w:t>
            </w:r>
            <w:r w:rsidR="00A07EC7">
              <w:rPr>
                <w:szCs w:val="22"/>
                <w:lang w:eastAsia="en-ZA"/>
              </w:rPr>
              <w:t xml:space="preserve">substitute process </w:t>
            </w:r>
            <w:r w:rsidRPr="00A07EC7">
              <w:rPr>
                <w:i/>
                <w:szCs w:val="22"/>
                <w:lang w:eastAsia="en-ZA"/>
              </w:rPr>
              <w:t>p</w:t>
            </w:r>
            <w:r w:rsidRPr="00EE5F0C">
              <w:rPr>
                <w:szCs w:val="22"/>
                <w:lang w:eastAsia="en-ZA"/>
              </w:rPr>
              <w:t xml:space="preserve">, </w:t>
            </w:r>
            <w:r>
              <w:rPr>
                <w:szCs w:val="22"/>
                <w:lang w:eastAsia="en-ZA"/>
              </w:rPr>
              <w:t>with</w:t>
            </w:r>
            <w:r w:rsidR="004E288F">
              <w:rPr>
                <w:szCs w:val="22"/>
                <w:lang w:eastAsia="en-ZA"/>
              </w:rPr>
              <w:t xml:space="preserve"> </w:t>
            </w:r>
            <w:r w:rsidR="00A07EC7">
              <w:rPr>
                <w:szCs w:val="22"/>
                <w:lang w:eastAsia="en-ZA"/>
              </w:rPr>
              <w:t xml:space="preserve">thickness </w:t>
            </w:r>
            <w:r w:rsidRPr="00A07EC7">
              <w:rPr>
                <w:i/>
                <w:szCs w:val="22"/>
                <w:lang w:eastAsia="en-ZA"/>
              </w:rPr>
              <w:t xml:space="preserve">t </w:t>
            </w:r>
          </w:p>
        </w:tc>
      </w:tr>
    </w:tbl>
    <w:tbl>
      <w:tblPr>
        <w:tblStyle w:val="SDMMethTableEquation"/>
        <w:tblW w:w="8760" w:type="dxa"/>
        <w:tblLook w:val="0600" w:firstRow="0" w:lastRow="0" w:firstColumn="0" w:lastColumn="0" w:noHBand="1" w:noVBand="1"/>
      </w:tblPr>
      <w:tblGrid>
        <w:gridCol w:w="7096"/>
        <w:gridCol w:w="1664"/>
      </w:tblGrid>
      <w:tr w:rsidR="00521251" w:rsidRPr="00E32F75" w:rsidTr="00521251">
        <w:tc>
          <w:tcPr>
            <w:tcW w:w="7096" w:type="dxa"/>
          </w:tcPr>
          <w:p w:rsidR="00521251" w:rsidRPr="00252AA4" w:rsidRDefault="00B6202A" w:rsidP="00A82920">
            <w:pPr>
              <w:pStyle w:val="SDMMethEquation"/>
            </w:pPr>
            <m:oMathPara>
              <m:oMathParaPr>
                <m:jc m:val="left"/>
              </m:oMathParaPr>
              <m:oMath>
                <m:sSub>
                  <m:sSubPr>
                    <m:ctrlPr>
                      <w:rPr>
                        <w:rFonts w:ascii="Cambria Math" w:hAnsi="Cambria Math"/>
                        <w:i/>
                      </w:rPr>
                    </m:ctrlPr>
                  </m:sSubPr>
                  <m:e>
                    <m:r>
                      <w:rPr>
                        <w:rFonts w:ascii="Cambria Math" w:hAnsi="Cambria Math"/>
                      </w:rPr>
                      <m:t>B</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,PJ,n,p,t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,PJ,n,p,t</m:t>
                        </m:r>
                      </m:sub>
                    </m:sSub>
                  </m:num>
                  <m:den>
                    <m:sSub>
                      <m:sSubPr>
                        <m:ctrlPr>
                          <w:rPr>
                            <w:rFonts w:ascii="Cambria Math" w:hAnsi="Cambria Math"/>
                            <w:i/>
                          </w:rPr>
                        </m:ctrlPr>
                      </m:sSubPr>
                      <m:e>
                        <m:r>
                          <w:rPr>
                            <w:rFonts w:ascii="Cambria Math" w:hAnsi="Cambria Math"/>
                          </w:rPr>
                          <m:t>C</m:t>
                        </m:r>
                      </m:e>
                      <m:sub>
                        <m:r>
                          <w:rPr>
                            <w:rFonts w:ascii="Cambria Math" w:hAnsi="Cambria Math"/>
                          </w:rPr>
                          <m:t>PJ,n,p,t</m:t>
                        </m:r>
                      </m:sub>
                    </m:sSub>
                  </m:den>
                </m:f>
              </m:oMath>
            </m:oMathPara>
          </w:p>
        </w:tc>
        <w:tc>
          <w:tcPr>
            <w:tcW w:w="1664" w:type="dxa"/>
          </w:tcPr>
          <w:p w:rsidR="00521251" w:rsidRPr="002B6960" w:rsidRDefault="00521251" w:rsidP="00F26DEE">
            <w:pPr>
              <w:pStyle w:val="SDMMethEquationNr"/>
            </w:pPr>
          </w:p>
        </w:tc>
      </w:tr>
    </w:tbl>
    <w:p w:rsidR="00521251" w:rsidRDefault="00521251" w:rsidP="00521251">
      <w:pPr>
        <w:pStyle w:val="SDMMethCaptionEquationParametersTable"/>
      </w:pPr>
      <w:r>
        <w:t>Where:</w:t>
      </w:r>
      <w:r w:rsidR="00A82920" w:rsidRPr="00A82920">
        <w:rPr>
          <w:position w:val="-32"/>
        </w:rPr>
        <w:t xml:space="preserve"> </w:t>
      </w:r>
    </w:p>
    <w:tbl>
      <w:tblPr>
        <w:tblStyle w:val="SDMMethTableEquationParameters"/>
        <w:tblW w:w="8760" w:type="dxa"/>
        <w:tblLook w:val="04A0" w:firstRow="1" w:lastRow="0" w:firstColumn="1" w:lastColumn="0" w:noHBand="0" w:noVBand="1"/>
      </w:tblPr>
      <w:tblGrid>
        <w:gridCol w:w="1701"/>
        <w:gridCol w:w="345"/>
        <w:gridCol w:w="6714"/>
      </w:tblGrid>
      <w:tr w:rsidR="00667949" w:rsidTr="00A07EC7">
        <w:tc>
          <w:tcPr>
            <w:tcW w:w="1701" w:type="dxa"/>
            <w:vAlign w:val="top"/>
          </w:tcPr>
          <w:p w:rsidR="00667949" w:rsidRPr="00A82920" w:rsidRDefault="00B6202A" w:rsidP="00A07EC7">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B</m:t>
                    </m:r>
                  </m:e>
                  <m:sub>
                    <m:sSub>
                      <m:sSubPr>
                        <m:ctrlPr>
                          <w:rPr>
                            <w:rFonts w:ascii="Cambria Math" w:hAnsi="Cambria Math" w:cs="Arial"/>
                            <w:szCs w:val="22"/>
                          </w:rPr>
                        </m:ctrlPr>
                      </m:sSubPr>
                      <m:e>
                        <m:r>
                          <w:rPr>
                            <w:rFonts w:ascii="Cambria Math" w:hAnsi="Cambria Math"/>
                          </w:rPr>
                          <m:t>CF</m:t>
                        </m:r>
                      </m:e>
                      <m:sub>
                        <m:r>
                          <m:rPr>
                            <m:sty m:val="p"/>
                          </m:rPr>
                          <w:rPr>
                            <w:rFonts w:ascii="Cambria Math" w:hAnsi="Cambria Math"/>
                          </w:rPr>
                          <m:t>4</m:t>
                        </m:r>
                      </m:sub>
                    </m:sSub>
                    <m:r>
                      <m:rPr>
                        <m:sty m:val="p"/>
                      </m:rPr>
                      <w:rPr>
                        <w:rFonts w:ascii="Cambria Math" w:hAnsi="Cambria Math"/>
                      </w:rPr>
                      <m:t>,</m:t>
                    </m:r>
                    <m:r>
                      <w:rPr>
                        <w:rFonts w:ascii="Cambria Math" w:hAnsi="Cambria Math"/>
                      </w:rPr>
                      <m:t>PJ</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667949" w:rsidRDefault="00667949" w:rsidP="00A07EC7">
            <w:pPr>
              <w:pStyle w:val="SDMTableBoxParaNotNumbered"/>
            </w:pPr>
            <w:r>
              <w:t>=</w:t>
            </w:r>
          </w:p>
        </w:tc>
        <w:tc>
          <w:tcPr>
            <w:tcW w:w="0" w:type="auto"/>
            <w:vAlign w:val="top"/>
          </w:tcPr>
          <w:p w:rsidR="00667949" w:rsidRPr="009C2988" w:rsidRDefault="00667949" w:rsidP="00A07EC7">
            <w:pPr>
              <w:pStyle w:val="SDMTableBoxParaNotNumbered"/>
            </w:pPr>
            <w:r w:rsidRPr="00EE5F0C">
              <w:rPr>
                <w:szCs w:val="22"/>
                <w:lang w:eastAsia="en-ZA"/>
              </w:rPr>
              <w:t>CF</w:t>
            </w:r>
            <w:r w:rsidRPr="00EE5F0C">
              <w:rPr>
                <w:szCs w:val="22"/>
                <w:vertAlign w:val="subscript"/>
                <w:lang w:eastAsia="en-ZA"/>
              </w:rPr>
              <w:t>4</w:t>
            </w:r>
            <w:r w:rsidRPr="00EE5F0C">
              <w:rPr>
                <w:szCs w:val="22"/>
                <w:lang w:eastAsia="en-ZA"/>
              </w:rPr>
              <w:t xml:space="preserve"> emission</w:t>
            </w:r>
            <w:r w:rsidR="00A07EC7">
              <w:rPr>
                <w:szCs w:val="22"/>
                <w:lang w:eastAsia="en-ZA"/>
              </w:rPr>
              <w:t xml:space="preserve"> factor for substitute process </w:t>
            </w:r>
            <w:r w:rsidRPr="00A07EC7">
              <w:rPr>
                <w:i/>
                <w:szCs w:val="22"/>
                <w:lang w:eastAsia="en-ZA"/>
              </w:rPr>
              <w:t>p</w:t>
            </w:r>
            <w:r w:rsidR="00A07EC7">
              <w:rPr>
                <w:szCs w:val="22"/>
                <w:lang w:eastAsia="en-ZA"/>
              </w:rPr>
              <w:t xml:space="preserve"> and thickness </w:t>
            </w:r>
            <w:r w:rsidRPr="00A07EC7">
              <w:rPr>
                <w:i/>
                <w:szCs w:val="22"/>
                <w:lang w:eastAsia="en-ZA"/>
              </w:rPr>
              <w:t>t</w:t>
            </w:r>
            <w:r w:rsidRPr="00EE5F0C">
              <w:rPr>
                <w:szCs w:val="22"/>
                <w:lang w:eastAsia="en-ZA"/>
              </w:rPr>
              <w:t xml:space="preserve"> (g CF</w:t>
            </w:r>
            <w:r w:rsidRPr="00EE5F0C">
              <w:rPr>
                <w:szCs w:val="22"/>
                <w:vertAlign w:val="subscript"/>
                <w:lang w:eastAsia="en-ZA"/>
              </w:rPr>
              <w:t>4</w:t>
            </w:r>
            <w:r w:rsidRPr="00EE5F0C">
              <w:rPr>
                <w:szCs w:val="22"/>
                <w:lang w:eastAsia="en-ZA"/>
              </w:rPr>
              <w:t xml:space="preserve"> per g of c-C</w:t>
            </w:r>
            <w:r w:rsidRPr="00EE5F0C">
              <w:rPr>
                <w:szCs w:val="22"/>
                <w:vertAlign w:val="subscript"/>
                <w:lang w:eastAsia="en-ZA"/>
              </w:rPr>
              <w:t>4</w:t>
            </w:r>
            <w:r w:rsidRPr="00EE5F0C">
              <w:rPr>
                <w:szCs w:val="22"/>
                <w:lang w:eastAsia="en-ZA"/>
              </w:rPr>
              <w:t>F</w:t>
            </w:r>
            <w:r w:rsidRPr="00EE5F0C">
              <w:rPr>
                <w:szCs w:val="22"/>
                <w:vertAlign w:val="subscript"/>
                <w:lang w:eastAsia="en-ZA"/>
              </w:rPr>
              <w:t>8</w:t>
            </w:r>
            <w:r w:rsidRPr="00EE5F0C">
              <w:rPr>
                <w:szCs w:val="22"/>
                <w:lang w:eastAsia="en-ZA"/>
              </w:rPr>
              <w:t xml:space="preserve"> cleaning gas used during substitute process)</w:t>
            </w:r>
          </w:p>
        </w:tc>
      </w:tr>
      <w:tr w:rsidR="00667949" w:rsidTr="00A07EC7">
        <w:tc>
          <w:tcPr>
            <w:tcW w:w="1701" w:type="dxa"/>
            <w:vAlign w:val="top"/>
          </w:tcPr>
          <w:p w:rsidR="00667949" w:rsidRPr="00A82920" w:rsidRDefault="00B6202A" w:rsidP="00A07EC7">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M</m:t>
                    </m:r>
                  </m:e>
                  <m:sub>
                    <m:sSub>
                      <m:sSubPr>
                        <m:ctrlPr>
                          <w:rPr>
                            <w:rFonts w:ascii="Cambria Math" w:hAnsi="Cambria Math" w:cs="Arial"/>
                            <w:szCs w:val="22"/>
                          </w:rPr>
                        </m:ctrlPr>
                      </m:sSubPr>
                      <m:e>
                        <m:r>
                          <w:rPr>
                            <w:rFonts w:ascii="Cambria Math" w:hAnsi="Cambria Math"/>
                          </w:rPr>
                          <m:t>CF</m:t>
                        </m:r>
                      </m:e>
                      <m:sub>
                        <m:r>
                          <m:rPr>
                            <m:sty m:val="p"/>
                          </m:rPr>
                          <w:rPr>
                            <w:rFonts w:ascii="Cambria Math" w:hAnsi="Cambria Math"/>
                          </w:rPr>
                          <m:t>4</m:t>
                        </m:r>
                      </m:sub>
                    </m:sSub>
                    <m:r>
                      <m:rPr>
                        <m:sty m:val="p"/>
                      </m:rPr>
                      <w:rPr>
                        <w:rFonts w:ascii="Cambria Math" w:hAnsi="Cambria Math"/>
                      </w:rPr>
                      <m:t>,</m:t>
                    </m:r>
                    <m:r>
                      <w:rPr>
                        <w:rFonts w:ascii="Cambria Math" w:hAnsi="Cambria Math"/>
                      </w:rPr>
                      <m:t>PJ</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667949" w:rsidRDefault="00667949" w:rsidP="00A07EC7">
            <w:pPr>
              <w:pStyle w:val="SDMTableBoxParaNotNumbered"/>
            </w:pPr>
            <w:r>
              <w:t>=</w:t>
            </w:r>
          </w:p>
        </w:tc>
        <w:tc>
          <w:tcPr>
            <w:tcW w:w="0" w:type="auto"/>
            <w:vAlign w:val="top"/>
          </w:tcPr>
          <w:p w:rsidR="00667949" w:rsidRPr="00E00054" w:rsidRDefault="00667949" w:rsidP="00A07EC7">
            <w:pPr>
              <w:pStyle w:val="SDMTableBoxParaNotNumbered"/>
              <w:rPr>
                <w:szCs w:val="22"/>
                <w:lang w:val="en-US" w:eastAsia="en-ZA"/>
              </w:rPr>
            </w:pPr>
            <w:r w:rsidRPr="00EE5F0C">
              <w:rPr>
                <w:szCs w:val="22"/>
                <w:lang w:eastAsia="en-ZA"/>
              </w:rPr>
              <w:t xml:space="preserve">Mass </w:t>
            </w:r>
            <w:r>
              <w:rPr>
                <w:szCs w:val="22"/>
                <w:lang w:eastAsia="en-ZA"/>
              </w:rPr>
              <w:t xml:space="preserve">outflow </w:t>
            </w:r>
            <w:r w:rsidRPr="00EE5F0C">
              <w:rPr>
                <w:szCs w:val="22"/>
                <w:lang w:eastAsia="en-ZA"/>
              </w:rPr>
              <w:t>of CF</w:t>
            </w:r>
            <w:r w:rsidRPr="00EE5F0C">
              <w:rPr>
                <w:szCs w:val="22"/>
                <w:vertAlign w:val="subscript"/>
                <w:lang w:eastAsia="en-ZA"/>
              </w:rPr>
              <w:t>4</w:t>
            </w:r>
            <w:r w:rsidRPr="00EE5F0C">
              <w:rPr>
                <w:szCs w:val="22"/>
                <w:lang w:eastAsia="en-ZA"/>
              </w:rPr>
              <w:t xml:space="preserve"> by-products</w:t>
            </w:r>
            <w:r w:rsidR="004E288F">
              <w:rPr>
                <w:szCs w:val="22"/>
                <w:lang w:eastAsia="en-ZA"/>
              </w:rPr>
              <w:t xml:space="preserve"> </w:t>
            </w:r>
            <w:r>
              <w:rPr>
                <w:szCs w:val="22"/>
                <w:lang w:eastAsia="en-ZA"/>
              </w:rPr>
              <w:t xml:space="preserve">from CVD </w:t>
            </w:r>
            <w:r w:rsidRPr="00EE5F0C">
              <w:rPr>
                <w:szCs w:val="22"/>
                <w:lang w:eastAsia="en-ZA"/>
              </w:rPr>
              <w:t>during substit</w:t>
            </w:r>
            <w:r w:rsidR="00A07EC7">
              <w:rPr>
                <w:szCs w:val="22"/>
                <w:lang w:eastAsia="en-ZA"/>
              </w:rPr>
              <w:t xml:space="preserve">ute process </w:t>
            </w:r>
            <w:r w:rsidRPr="00A07EC7">
              <w:rPr>
                <w:i/>
                <w:szCs w:val="22"/>
                <w:lang w:eastAsia="en-ZA"/>
              </w:rPr>
              <w:t>p</w:t>
            </w:r>
            <w:r w:rsidR="00A07EC7">
              <w:rPr>
                <w:szCs w:val="22"/>
                <w:lang w:eastAsia="en-ZA"/>
              </w:rPr>
              <w:t xml:space="preserve"> for thickness </w:t>
            </w:r>
            <w:r w:rsidRPr="00A07EC7">
              <w:rPr>
                <w:i/>
                <w:szCs w:val="22"/>
                <w:lang w:eastAsia="en-ZA"/>
              </w:rPr>
              <w:t>t</w:t>
            </w:r>
            <w:r w:rsidRPr="00EE5F0C">
              <w:rPr>
                <w:szCs w:val="22"/>
                <w:lang w:eastAsia="en-ZA"/>
              </w:rPr>
              <w:t xml:space="preserve"> (g)</w:t>
            </w:r>
          </w:p>
        </w:tc>
      </w:tr>
      <w:tr w:rsidR="00667949" w:rsidTr="00A07EC7">
        <w:tc>
          <w:tcPr>
            <w:tcW w:w="1701" w:type="dxa"/>
            <w:vAlign w:val="top"/>
          </w:tcPr>
          <w:p w:rsidR="00667949" w:rsidRPr="00A82920" w:rsidRDefault="00B6202A" w:rsidP="00A07EC7">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PJ</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667949" w:rsidRDefault="00667949" w:rsidP="00A07EC7">
            <w:pPr>
              <w:pStyle w:val="SDMTableBoxParaNotNumbered"/>
            </w:pPr>
            <w:r>
              <w:t>=</w:t>
            </w:r>
          </w:p>
        </w:tc>
        <w:tc>
          <w:tcPr>
            <w:tcW w:w="0" w:type="auto"/>
            <w:vAlign w:val="top"/>
          </w:tcPr>
          <w:p w:rsidR="00667949" w:rsidRPr="00E00054" w:rsidRDefault="00667949" w:rsidP="00A07EC7">
            <w:pPr>
              <w:pStyle w:val="SDMTableBoxParaNotNumbered"/>
              <w:rPr>
                <w:szCs w:val="22"/>
                <w:lang w:val="en-US" w:eastAsia="en-ZA"/>
              </w:rPr>
            </w:pPr>
            <w:r w:rsidRPr="00EE5F0C">
              <w:rPr>
                <w:szCs w:val="22"/>
                <w:lang w:eastAsia="en-ZA"/>
              </w:rPr>
              <w:t>Consumption of c-C</w:t>
            </w:r>
            <w:r w:rsidRPr="00EE5F0C">
              <w:rPr>
                <w:szCs w:val="22"/>
                <w:vertAlign w:val="subscript"/>
                <w:lang w:eastAsia="en-ZA"/>
              </w:rPr>
              <w:t>4</w:t>
            </w:r>
            <w:r w:rsidRPr="00EE5F0C">
              <w:rPr>
                <w:szCs w:val="22"/>
                <w:lang w:eastAsia="en-ZA"/>
              </w:rPr>
              <w:t>F</w:t>
            </w:r>
            <w:r w:rsidRPr="00EE5F0C">
              <w:rPr>
                <w:szCs w:val="22"/>
                <w:vertAlign w:val="subscript"/>
                <w:lang w:eastAsia="en-ZA"/>
              </w:rPr>
              <w:t>8</w:t>
            </w:r>
            <w:r w:rsidR="00A07EC7">
              <w:rPr>
                <w:szCs w:val="22"/>
                <w:lang w:eastAsia="en-ZA"/>
              </w:rPr>
              <w:t xml:space="preserve"> for substitute process </w:t>
            </w:r>
            <w:r w:rsidRPr="00A07EC7">
              <w:rPr>
                <w:i/>
                <w:szCs w:val="22"/>
                <w:lang w:eastAsia="en-ZA"/>
              </w:rPr>
              <w:t>p</w:t>
            </w:r>
            <w:r>
              <w:rPr>
                <w:szCs w:val="22"/>
                <w:lang w:eastAsia="en-ZA"/>
              </w:rPr>
              <w:t>,</w:t>
            </w:r>
            <w:r w:rsidRPr="00EE5F0C">
              <w:rPr>
                <w:szCs w:val="22"/>
                <w:lang w:eastAsia="en-ZA"/>
              </w:rPr>
              <w:t xml:space="preserve"> </w:t>
            </w:r>
            <w:r>
              <w:rPr>
                <w:szCs w:val="22"/>
                <w:lang w:eastAsia="en-ZA"/>
              </w:rPr>
              <w:t>with</w:t>
            </w:r>
            <w:r w:rsidR="004E288F">
              <w:rPr>
                <w:szCs w:val="22"/>
                <w:lang w:eastAsia="en-ZA"/>
              </w:rPr>
              <w:t xml:space="preserve"> </w:t>
            </w:r>
            <w:r w:rsidR="00A07EC7">
              <w:rPr>
                <w:szCs w:val="22"/>
                <w:lang w:eastAsia="en-ZA"/>
              </w:rPr>
              <w:t>thickness </w:t>
            </w:r>
            <w:r w:rsidRPr="00A07EC7">
              <w:rPr>
                <w:i/>
                <w:szCs w:val="22"/>
                <w:lang w:eastAsia="en-ZA"/>
              </w:rPr>
              <w:t>t</w:t>
            </w:r>
            <w:r w:rsidR="00A07EC7">
              <w:rPr>
                <w:i/>
                <w:szCs w:val="22"/>
                <w:lang w:eastAsia="en-ZA"/>
              </w:rPr>
              <w:t> </w:t>
            </w:r>
            <w:r w:rsidRPr="00EE5F0C">
              <w:rPr>
                <w:szCs w:val="22"/>
                <w:lang w:eastAsia="en-ZA"/>
              </w:rPr>
              <w:t>(g)</w:t>
            </w:r>
          </w:p>
        </w:tc>
      </w:tr>
      <w:tr w:rsidR="00667949" w:rsidTr="00A07EC7">
        <w:tc>
          <w:tcPr>
            <w:tcW w:w="1701" w:type="dxa"/>
            <w:vAlign w:val="top"/>
          </w:tcPr>
          <w:p w:rsidR="00667949" w:rsidRPr="00A82920" w:rsidRDefault="00667949" w:rsidP="00A07EC7">
            <w:pPr>
              <w:pStyle w:val="SDMTableBoxParaNotNumbered"/>
            </w:pPr>
            <m:oMathPara>
              <m:oMathParaPr>
                <m:jc m:val="left"/>
              </m:oMathParaPr>
              <m:oMath>
                <m:r>
                  <w:rPr>
                    <w:rFonts w:ascii="Cambria Math" w:hAnsi="Cambria Math"/>
                  </w:rPr>
                  <m:t>n</m:t>
                </m:r>
              </m:oMath>
            </m:oMathPara>
          </w:p>
        </w:tc>
        <w:tc>
          <w:tcPr>
            <w:tcW w:w="345" w:type="dxa"/>
            <w:vAlign w:val="top"/>
          </w:tcPr>
          <w:p w:rsidR="00667949" w:rsidRDefault="00667949" w:rsidP="00A07EC7">
            <w:pPr>
              <w:pStyle w:val="SDMTableBoxParaNotNumbered"/>
            </w:pPr>
            <w:r>
              <w:t>=</w:t>
            </w:r>
          </w:p>
        </w:tc>
        <w:tc>
          <w:tcPr>
            <w:tcW w:w="0" w:type="auto"/>
            <w:vAlign w:val="top"/>
          </w:tcPr>
          <w:p w:rsidR="00667949" w:rsidRPr="00EE5F0C" w:rsidRDefault="00667949" w:rsidP="00A07EC7">
            <w:pPr>
              <w:pStyle w:val="SDMTableBoxParaNotNumbered"/>
              <w:rPr>
                <w:szCs w:val="22"/>
                <w:lang w:eastAsia="en-ZA"/>
              </w:rPr>
            </w:pPr>
            <w:r>
              <w:rPr>
                <w:szCs w:val="22"/>
                <w:lang w:eastAsia="en-ZA"/>
              </w:rPr>
              <w:t xml:space="preserve">Number of individual measurements for each </w:t>
            </w:r>
            <w:r w:rsidR="00A07EC7">
              <w:rPr>
                <w:szCs w:val="22"/>
                <w:lang w:eastAsia="en-ZA"/>
              </w:rPr>
              <w:t xml:space="preserve">substitute process </w:t>
            </w:r>
            <w:r w:rsidRPr="00A07EC7">
              <w:rPr>
                <w:i/>
                <w:szCs w:val="22"/>
                <w:lang w:eastAsia="en-ZA"/>
              </w:rPr>
              <w:t>p</w:t>
            </w:r>
            <w:r w:rsidRPr="00EE5F0C">
              <w:rPr>
                <w:szCs w:val="22"/>
                <w:lang w:eastAsia="en-ZA"/>
              </w:rPr>
              <w:t xml:space="preserve">, </w:t>
            </w:r>
            <w:r>
              <w:rPr>
                <w:szCs w:val="22"/>
                <w:lang w:eastAsia="en-ZA"/>
              </w:rPr>
              <w:t xml:space="preserve">with </w:t>
            </w:r>
            <w:r w:rsidR="00A07EC7">
              <w:rPr>
                <w:szCs w:val="22"/>
                <w:lang w:eastAsia="en-ZA"/>
              </w:rPr>
              <w:t xml:space="preserve">thickness </w:t>
            </w:r>
            <w:r w:rsidRPr="00A07EC7">
              <w:rPr>
                <w:i/>
                <w:szCs w:val="22"/>
                <w:lang w:eastAsia="en-ZA"/>
              </w:rPr>
              <w:t xml:space="preserve">t </w:t>
            </w:r>
          </w:p>
        </w:tc>
      </w:tr>
    </w:tbl>
    <w:p w:rsidR="00D03F83" w:rsidRPr="00B2448A" w:rsidRDefault="00D03F83" w:rsidP="00D03F83">
      <w:pPr>
        <w:pStyle w:val="SDMHead3"/>
      </w:pPr>
      <w:r w:rsidRPr="00B2448A">
        <w:t xml:space="preserve">Step </w:t>
      </w:r>
      <w:r>
        <w:t>P</w:t>
      </w:r>
      <w:r w:rsidRPr="00B2448A">
        <w:t>2.2</w:t>
      </w:r>
      <w:r>
        <w:t>:</w:t>
      </w:r>
      <w:r w:rsidR="004E288F">
        <w:t xml:space="preserve"> </w:t>
      </w:r>
      <w:r w:rsidRPr="00B2448A">
        <w:t xml:space="preserve">Determination of the destruction removal efficiency of the </w:t>
      </w:r>
      <w:r>
        <w:t>abatement device</w:t>
      </w:r>
      <w:r w:rsidRPr="00B2448A">
        <w:t xml:space="preserve"> (</w:t>
      </w:r>
      <w:r>
        <w:rPr>
          <w:rFonts w:hint="eastAsia"/>
          <w:lang w:eastAsia="ja-JP"/>
        </w:rPr>
        <w:t>when an abatement device is existent</w:t>
      </w:r>
      <w:r w:rsidRPr="00B2448A">
        <w:t>)</w:t>
      </w:r>
    </w:p>
    <w:p w:rsidR="00D03F83" w:rsidRDefault="00D03F83" w:rsidP="00D03F83">
      <w:pPr>
        <w:pStyle w:val="SDMPara"/>
      </w:pPr>
      <w:r w:rsidRPr="00C12AD8">
        <w:t xml:space="preserve">If any </w:t>
      </w:r>
      <w:r>
        <w:t xml:space="preserve">abatement device </w:t>
      </w:r>
      <w:r w:rsidRPr="00C12AD8">
        <w:t xml:space="preserve">is </w:t>
      </w:r>
      <w:r>
        <w:t>installed under the project activity</w:t>
      </w:r>
      <w:r w:rsidRPr="00C12AD8">
        <w:t>, t</w:t>
      </w:r>
      <w:r w:rsidR="00A07EC7">
        <w:t xml:space="preserve">he concentration of each gas </w:t>
      </w:r>
      <w:r w:rsidRPr="00A07EC7">
        <w:rPr>
          <w:i/>
        </w:rPr>
        <w:t>j</w:t>
      </w:r>
      <w:r>
        <w:t xml:space="preserve"> (</w:t>
      </w:r>
      <w:r w:rsidRPr="00A07EC7">
        <w:rPr>
          <w:i/>
        </w:rPr>
        <w:t>j</w:t>
      </w:r>
      <w:r w:rsidRPr="00C12AD8">
        <w:t>= CF</w:t>
      </w:r>
      <w:r w:rsidRPr="00C12AD8">
        <w:rPr>
          <w:vertAlign w:val="subscript"/>
        </w:rPr>
        <w:t>4</w:t>
      </w:r>
      <w:r w:rsidRPr="00C12AD8">
        <w:t xml:space="preserve"> </w:t>
      </w:r>
      <w:r>
        <w:rPr>
          <w:rFonts w:hint="eastAsia"/>
          <w:lang w:eastAsia="ja-JP"/>
        </w:rPr>
        <w:t xml:space="preserve">emitted as byproduct </w:t>
      </w:r>
      <w:r w:rsidRPr="00C12AD8">
        <w:t>and c-C</w:t>
      </w:r>
      <w:r w:rsidRPr="00C12AD8">
        <w:rPr>
          <w:vertAlign w:val="subscript"/>
        </w:rPr>
        <w:t>4</w:t>
      </w:r>
      <w:r w:rsidRPr="00C12AD8">
        <w:t>F</w:t>
      </w:r>
      <w:r w:rsidRPr="00C12AD8">
        <w:rPr>
          <w:vertAlign w:val="subscript"/>
        </w:rPr>
        <w:t>8</w:t>
      </w:r>
      <w:r w:rsidRPr="00C12AD8">
        <w:t xml:space="preserve">) present at the exhaust of the </w:t>
      </w:r>
      <w:r>
        <w:t>abatement device</w:t>
      </w:r>
      <w:r w:rsidRPr="00C12AD8">
        <w:t xml:space="preserve">s </w:t>
      </w:r>
      <w:r>
        <w:t>should be measured during the substitute process</w:t>
      </w:r>
      <w:r w:rsidRPr="00C12AD8">
        <w:t xml:space="preserve">. </w:t>
      </w:r>
      <w:r>
        <w:t>T</w:t>
      </w:r>
      <w:r w:rsidRPr="00C12AD8">
        <w:t xml:space="preserve">he </w:t>
      </w:r>
      <w:r>
        <w:t>abatement device</w:t>
      </w:r>
      <w:r w:rsidRPr="00C12AD8">
        <w:t>s’ dilution factors (DFs)</w:t>
      </w:r>
      <w:r>
        <w:t xml:space="preserve"> should also be measured</w:t>
      </w:r>
      <w:r w:rsidRPr="00C12AD8">
        <w:t xml:space="preserve">, using the experimental procedures </w:t>
      </w:r>
      <w:r>
        <w:t xml:space="preserve">highlighted in the </w:t>
      </w:r>
      <w:r w:rsidR="001E6981">
        <w:t>appendix.</w:t>
      </w:r>
      <w:r w:rsidRPr="00A950C7">
        <w:t xml:space="preserve"> </w:t>
      </w:r>
    </w:p>
    <w:p w:rsidR="00D03F83" w:rsidRDefault="00D03F83" w:rsidP="00D03F83">
      <w:pPr>
        <w:pStyle w:val="SDMPara"/>
      </w:pPr>
      <w:r w:rsidRPr="00A950C7">
        <w:t xml:space="preserve">Based on these measurements and the pre-abatement measurements </w:t>
      </w:r>
      <w:r w:rsidRPr="00C12AD8">
        <w:t>the destruction removal efficiency (DRE)</w:t>
      </w:r>
      <w:r w:rsidR="00A07EC7">
        <w:t xml:space="preserve"> of each gas </w:t>
      </w:r>
      <w:r w:rsidRPr="00A07EC7">
        <w:rPr>
          <w:i/>
        </w:rPr>
        <w:t>j</w:t>
      </w:r>
      <w:r w:rsidRPr="00C12AD8">
        <w:t xml:space="preserve"> entering the </w:t>
      </w:r>
      <w:r>
        <w:t>abatement device</w:t>
      </w:r>
      <w:r w:rsidRPr="00C12AD8">
        <w:t xml:space="preserve"> during the substitute process </w:t>
      </w:r>
      <w:r>
        <w:t xml:space="preserve">should be defined. </w:t>
      </w:r>
      <w:r w:rsidRPr="00C12AD8">
        <w:t xml:space="preserve">As a conservative measure, the DRE for the substitute processes </w:t>
      </w:r>
      <w:r>
        <w:t>should</w:t>
      </w:r>
      <w:r w:rsidRPr="00C12AD8">
        <w:t xml:space="preserve"> be measured in </w:t>
      </w:r>
      <w:r w:rsidRPr="00C913A5">
        <w:rPr>
          <w:u w:val="single"/>
        </w:rPr>
        <w:t>the worst case scenario</w:t>
      </w:r>
      <w:r w:rsidRPr="00C12AD8">
        <w:t xml:space="preserve"> (lowest project DRE measured for the highest substitute gas flow), when all CVD chambers on a given tool are running substitute processes. This will ensure that the DRE values used to calculate project emissions are lower than the actual destruction removal efficiencies of the substitute processes’ by-products.</w:t>
      </w:r>
    </w:p>
    <w:p w:rsidR="00D03F83" w:rsidRPr="00C12AD8" w:rsidRDefault="00D03F83" w:rsidP="00D03F83">
      <w:pPr>
        <w:pStyle w:val="SDMPara"/>
      </w:pPr>
      <w:r w:rsidRPr="00E87AC8">
        <w:t xml:space="preserve">The calculation of the DREs for the substitute processes should be performed using the following </w:t>
      </w:r>
      <w:r>
        <w:t>equation</w:t>
      </w:r>
      <w:r w:rsidRPr="00E87AC8">
        <w:t>:</w:t>
      </w:r>
    </w:p>
    <w:tbl>
      <w:tblPr>
        <w:tblStyle w:val="SDMMethTableEquation"/>
        <w:tblW w:w="8760" w:type="dxa"/>
        <w:tblLook w:val="0600" w:firstRow="0" w:lastRow="0" w:firstColumn="0" w:lastColumn="0" w:noHBand="1" w:noVBand="1"/>
      </w:tblPr>
      <w:tblGrid>
        <w:gridCol w:w="7096"/>
        <w:gridCol w:w="1664"/>
      </w:tblGrid>
      <w:tr w:rsidR="00D03F83" w:rsidRPr="00E32F75" w:rsidTr="00D03F83">
        <w:tc>
          <w:tcPr>
            <w:tcW w:w="7096" w:type="dxa"/>
          </w:tcPr>
          <w:p w:rsidR="00D03F83" w:rsidRPr="00252AA4" w:rsidRDefault="00B6202A" w:rsidP="00572347">
            <w:pPr>
              <w:pStyle w:val="SDMMethEquation"/>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PJ,j,p</m:t>
                    </m:r>
                  </m:sub>
                </m:sSub>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out,j,p</m:t>
                        </m:r>
                      </m:sub>
                    </m:sSub>
                    <m:r>
                      <w:rPr>
                        <w:rFonts w:ascii="Cambria Math" w:hAnsi="Cambria Math"/>
                      </w:rPr>
                      <m:t>×DF</m:t>
                    </m:r>
                  </m:num>
                  <m:den>
                    <m:sSub>
                      <m:sSubPr>
                        <m:ctrlPr>
                          <w:rPr>
                            <w:rFonts w:ascii="Cambria Math" w:hAnsi="Cambria Math"/>
                            <w:i/>
                          </w:rPr>
                        </m:ctrlPr>
                      </m:sSubPr>
                      <m:e>
                        <m:r>
                          <w:rPr>
                            <w:rFonts w:ascii="Cambria Math" w:hAnsi="Cambria Math"/>
                          </w:rPr>
                          <m:t>c</m:t>
                        </m:r>
                      </m:e>
                      <m:sub>
                        <m:r>
                          <w:rPr>
                            <w:rFonts w:ascii="Cambria Math" w:hAnsi="Cambria Math"/>
                          </w:rPr>
                          <m:t>in,j,p</m:t>
                        </m:r>
                      </m:sub>
                    </m:sSub>
                  </m:den>
                </m:f>
              </m:oMath>
            </m:oMathPara>
          </w:p>
        </w:tc>
        <w:tc>
          <w:tcPr>
            <w:tcW w:w="1664" w:type="dxa"/>
          </w:tcPr>
          <w:p w:rsidR="00D03F83" w:rsidRPr="002B6960" w:rsidRDefault="00D03F83" w:rsidP="00F26DEE">
            <w:pPr>
              <w:pStyle w:val="SDMMethEquationNr"/>
            </w:pPr>
          </w:p>
        </w:tc>
      </w:tr>
    </w:tbl>
    <w:p w:rsidR="00D03F83" w:rsidRDefault="00D03F83" w:rsidP="00D03F83">
      <w:pPr>
        <w:pStyle w:val="SDMMethCaptionEquationParametersTable"/>
      </w:pPr>
      <w:r>
        <w:lastRenderedPageBreak/>
        <w:t>Where:</w:t>
      </w:r>
      <w:r w:rsidRPr="00D03F83">
        <w:rPr>
          <w:position w:val="-32"/>
        </w:rPr>
        <w:t xml:space="preserve"> </w:t>
      </w:r>
    </w:p>
    <w:tbl>
      <w:tblPr>
        <w:tblStyle w:val="SDMMethTableEquationParameters"/>
        <w:tblW w:w="8760" w:type="dxa"/>
        <w:tblLook w:val="04A0" w:firstRow="1" w:lastRow="0" w:firstColumn="1" w:lastColumn="0" w:noHBand="0" w:noVBand="1"/>
      </w:tblPr>
      <w:tblGrid>
        <w:gridCol w:w="1701"/>
        <w:gridCol w:w="345"/>
        <w:gridCol w:w="6714"/>
      </w:tblGrid>
      <w:tr w:rsidR="00572347" w:rsidTr="00A07EC7">
        <w:tc>
          <w:tcPr>
            <w:tcW w:w="1701" w:type="dxa"/>
            <w:vAlign w:val="top"/>
          </w:tcPr>
          <w:p w:rsidR="00572347" w:rsidRPr="00572347" w:rsidRDefault="00B6202A" w:rsidP="00A07EC7">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d</m:t>
                    </m:r>
                  </m:e>
                  <m:sub>
                    <m:r>
                      <w:rPr>
                        <w:rFonts w:ascii="Cambria Math" w:hAnsi="Cambria Math"/>
                      </w:rPr>
                      <m:t>PJ</m:t>
                    </m:r>
                    <m:r>
                      <m:rPr>
                        <m:sty m:val="p"/>
                      </m:rPr>
                      <w:rPr>
                        <w:rFonts w:ascii="Cambria Math" w:hAnsi="Cambria Math"/>
                      </w:rPr>
                      <m:t>,</m:t>
                    </m:r>
                    <m:r>
                      <w:rPr>
                        <w:rFonts w:ascii="Cambria Math" w:hAnsi="Cambria Math"/>
                      </w:rPr>
                      <m:t>j</m:t>
                    </m:r>
                    <m:r>
                      <m:rPr>
                        <m:sty m:val="p"/>
                      </m:rPr>
                      <w:rPr>
                        <w:rFonts w:ascii="Cambria Math" w:hAnsi="Cambria Math"/>
                      </w:rPr>
                      <m:t>,</m:t>
                    </m:r>
                    <m:r>
                      <w:rPr>
                        <w:rFonts w:ascii="Cambria Math" w:hAnsi="Cambria Math"/>
                      </w:rPr>
                      <m:t>p</m:t>
                    </m:r>
                  </m:sub>
                </m:sSub>
              </m:oMath>
            </m:oMathPara>
          </w:p>
        </w:tc>
        <w:tc>
          <w:tcPr>
            <w:tcW w:w="345" w:type="dxa"/>
            <w:vAlign w:val="top"/>
          </w:tcPr>
          <w:p w:rsidR="00572347" w:rsidRDefault="00572347" w:rsidP="00A07EC7">
            <w:pPr>
              <w:pStyle w:val="SDMTableBoxParaNotNumbered"/>
            </w:pPr>
            <w:r>
              <w:t>=</w:t>
            </w:r>
          </w:p>
        </w:tc>
        <w:tc>
          <w:tcPr>
            <w:tcW w:w="0" w:type="auto"/>
            <w:vAlign w:val="top"/>
          </w:tcPr>
          <w:p w:rsidR="00572347" w:rsidRPr="009C2988" w:rsidRDefault="00572347" w:rsidP="00A07EC7">
            <w:pPr>
              <w:pStyle w:val="SDMTableBoxParaNotNumbered"/>
            </w:pPr>
            <w:r w:rsidRPr="00EE5F0C">
              <w:t xml:space="preserve">Destruction removal efficiency (DRE) of gas </w:t>
            </w:r>
            <w:r w:rsidRPr="00A07EC7">
              <w:rPr>
                <w:i/>
              </w:rPr>
              <w:t>j</w:t>
            </w:r>
            <w:r w:rsidRPr="00EE5F0C">
              <w:t xml:space="preserve"> meas</w:t>
            </w:r>
            <w:r w:rsidR="00A07EC7">
              <w:t xml:space="preserve">ured during substitute process </w:t>
            </w:r>
            <w:r w:rsidRPr="00A07EC7">
              <w:rPr>
                <w:i/>
              </w:rPr>
              <w:t>p</w:t>
            </w:r>
            <w:r w:rsidRPr="00EE5F0C">
              <w:t xml:space="preserve"> (dimensionless)</w:t>
            </w:r>
          </w:p>
        </w:tc>
      </w:tr>
      <w:tr w:rsidR="00572347" w:rsidTr="00A07EC7">
        <w:tc>
          <w:tcPr>
            <w:tcW w:w="1701" w:type="dxa"/>
            <w:vAlign w:val="top"/>
          </w:tcPr>
          <w:p w:rsidR="00572347" w:rsidRPr="00572347" w:rsidRDefault="00B6202A" w:rsidP="00A07EC7">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in</m:t>
                    </m:r>
                    <m:r>
                      <m:rPr>
                        <m:sty m:val="p"/>
                      </m:rPr>
                      <w:rPr>
                        <w:rFonts w:ascii="Cambria Math" w:hAnsi="Cambria Math"/>
                      </w:rPr>
                      <m:t>,</m:t>
                    </m:r>
                    <m:r>
                      <w:rPr>
                        <w:rFonts w:ascii="Cambria Math" w:hAnsi="Cambria Math"/>
                      </w:rPr>
                      <m:t>j</m:t>
                    </m:r>
                    <m:r>
                      <m:rPr>
                        <m:sty m:val="p"/>
                      </m:rPr>
                      <w:rPr>
                        <w:rFonts w:ascii="Cambria Math" w:hAnsi="Cambria Math"/>
                      </w:rPr>
                      <m:t>,</m:t>
                    </m:r>
                    <m:r>
                      <w:rPr>
                        <w:rFonts w:ascii="Cambria Math" w:hAnsi="Cambria Math"/>
                      </w:rPr>
                      <m:t>p</m:t>
                    </m:r>
                  </m:sub>
                </m:sSub>
              </m:oMath>
            </m:oMathPara>
          </w:p>
        </w:tc>
        <w:tc>
          <w:tcPr>
            <w:tcW w:w="345" w:type="dxa"/>
            <w:vAlign w:val="top"/>
          </w:tcPr>
          <w:p w:rsidR="00572347" w:rsidRDefault="00572347" w:rsidP="00A07EC7">
            <w:pPr>
              <w:pStyle w:val="SDMTableBoxParaNotNumbered"/>
            </w:pPr>
            <w:r>
              <w:t>=</w:t>
            </w:r>
          </w:p>
        </w:tc>
        <w:tc>
          <w:tcPr>
            <w:tcW w:w="0" w:type="auto"/>
            <w:vAlign w:val="top"/>
          </w:tcPr>
          <w:p w:rsidR="00572347" w:rsidRPr="00E00054" w:rsidRDefault="00572347" w:rsidP="00A07EC7">
            <w:pPr>
              <w:pStyle w:val="SDMTableBoxParaNotNumbered"/>
              <w:rPr>
                <w:szCs w:val="22"/>
                <w:lang w:val="en-US" w:eastAsia="en-ZA"/>
              </w:rPr>
            </w:pPr>
            <w:r w:rsidRPr="00EE5F0C">
              <w:t xml:space="preserve">Concentration of gas </w:t>
            </w:r>
            <w:r w:rsidRPr="00A07EC7">
              <w:rPr>
                <w:i/>
              </w:rPr>
              <w:t>j</w:t>
            </w:r>
            <w:r w:rsidRPr="00EE5F0C">
              <w:t xml:space="preserve"> entering the </w:t>
            </w:r>
            <w:r>
              <w:t>abatement device</w:t>
            </w:r>
            <w:r w:rsidR="00A07EC7">
              <w:t xml:space="preserve"> during substitute process </w:t>
            </w:r>
            <w:r w:rsidRPr="00A07EC7">
              <w:rPr>
                <w:i/>
              </w:rPr>
              <w:t>p</w:t>
            </w:r>
            <w:r w:rsidRPr="00EE5F0C">
              <w:t xml:space="preserve"> (ppmv)</w:t>
            </w:r>
          </w:p>
        </w:tc>
      </w:tr>
      <w:tr w:rsidR="00572347" w:rsidTr="00A07EC7">
        <w:tc>
          <w:tcPr>
            <w:tcW w:w="1701" w:type="dxa"/>
            <w:vAlign w:val="top"/>
          </w:tcPr>
          <w:p w:rsidR="00572347" w:rsidRPr="00572347" w:rsidRDefault="00572347" w:rsidP="00A07EC7">
            <w:pPr>
              <w:pStyle w:val="SDMTableBoxParaNotNumbered"/>
            </w:pPr>
            <m:oMathPara>
              <m:oMathParaPr>
                <m:jc m:val="left"/>
              </m:oMathParaPr>
              <m:oMath>
                <m:r>
                  <w:rPr>
                    <w:rFonts w:ascii="Cambria Math" w:hAnsi="Cambria Math"/>
                  </w:rPr>
                  <m:t>DF</m:t>
                </m:r>
              </m:oMath>
            </m:oMathPara>
          </w:p>
        </w:tc>
        <w:tc>
          <w:tcPr>
            <w:tcW w:w="345" w:type="dxa"/>
            <w:vAlign w:val="top"/>
          </w:tcPr>
          <w:p w:rsidR="00572347" w:rsidRDefault="00572347" w:rsidP="00A07EC7">
            <w:pPr>
              <w:pStyle w:val="SDMTableBoxParaNotNumbered"/>
            </w:pPr>
            <w:r>
              <w:t>=</w:t>
            </w:r>
          </w:p>
        </w:tc>
        <w:tc>
          <w:tcPr>
            <w:tcW w:w="0" w:type="auto"/>
            <w:vAlign w:val="top"/>
          </w:tcPr>
          <w:p w:rsidR="00572347" w:rsidRPr="00E00054" w:rsidRDefault="00572347" w:rsidP="00A07EC7">
            <w:pPr>
              <w:pStyle w:val="SDMTableBoxParaNotNumbered"/>
              <w:rPr>
                <w:szCs w:val="22"/>
                <w:lang w:val="en-US" w:eastAsia="en-ZA"/>
              </w:rPr>
            </w:pPr>
            <w:r>
              <w:rPr>
                <w:szCs w:val="22"/>
                <w:lang w:eastAsia="en-ZA"/>
              </w:rPr>
              <w:t>Abatement device</w:t>
            </w:r>
            <w:r w:rsidRPr="00EE5F0C">
              <w:rPr>
                <w:szCs w:val="22"/>
                <w:lang w:eastAsia="en-ZA"/>
              </w:rPr>
              <w:t xml:space="preserve"> dilution factor (dimensionless)</w:t>
            </w:r>
          </w:p>
        </w:tc>
      </w:tr>
      <w:tr w:rsidR="00572347" w:rsidTr="00A07EC7">
        <w:tc>
          <w:tcPr>
            <w:tcW w:w="1701" w:type="dxa"/>
            <w:vAlign w:val="top"/>
          </w:tcPr>
          <w:p w:rsidR="00572347" w:rsidRPr="00572347" w:rsidRDefault="00B6202A" w:rsidP="00A07EC7">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out</m:t>
                    </m:r>
                    <m:r>
                      <m:rPr>
                        <m:sty m:val="p"/>
                      </m:rPr>
                      <w:rPr>
                        <w:rFonts w:ascii="Cambria Math" w:hAnsi="Cambria Math"/>
                      </w:rPr>
                      <m:t>,</m:t>
                    </m:r>
                    <m:r>
                      <w:rPr>
                        <w:rFonts w:ascii="Cambria Math" w:hAnsi="Cambria Math"/>
                      </w:rPr>
                      <m:t>j</m:t>
                    </m:r>
                    <m:r>
                      <m:rPr>
                        <m:sty m:val="p"/>
                      </m:rPr>
                      <w:rPr>
                        <w:rFonts w:ascii="Cambria Math" w:hAnsi="Cambria Math"/>
                      </w:rPr>
                      <m:t>,</m:t>
                    </m:r>
                    <m:r>
                      <w:rPr>
                        <w:rFonts w:ascii="Cambria Math" w:hAnsi="Cambria Math"/>
                      </w:rPr>
                      <m:t>p</m:t>
                    </m:r>
                  </m:sub>
                </m:sSub>
              </m:oMath>
            </m:oMathPara>
          </w:p>
        </w:tc>
        <w:tc>
          <w:tcPr>
            <w:tcW w:w="345" w:type="dxa"/>
            <w:vAlign w:val="top"/>
          </w:tcPr>
          <w:p w:rsidR="00572347" w:rsidRDefault="00572347" w:rsidP="00A07EC7">
            <w:pPr>
              <w:pStyle w:val="SDMTableBoxParaNotNumbered"/>
            </w:pPr>
            <w:r>
              <w:t>=</w:t>
            </w:r>
          </w:p>
        </w:tc>
        <w:tc>
          <w:tcPr>
            <w:tcW w:w="0" w:type="auto"/>
            <w:vAlign w:val="top"/>
          </w:tcPr>
          <w:p w:rsidR="00572347" w:rsidRPr="00E00054" w:rsidRDefault="00572347" w:rsidP="00A07EC7">
            <w:pPr>
              <w:pStyle w:val="SDMTableBoxParaNotNumbered"/>
              <w:rPr>
                <w:szCs w:val="22"/>
                <w:lang w:val="en-US" w:eastAsia="en-ZA"/>
              </w:rPr>
            </w:pPr>
            <w:r w:rsidRPr="00EE5F0C">
              <w:t xml:space="preserve">Concentration of gas </w:t>
            </w:r>
            <w:r w:rsidRPr="00A07EC7">
              <w:rPr>
                <w:i/>
              </w:rPr>
              <w:t>j</w:t>
            </w:r>
            <w:r w:rsidRPr="00EE5F0C">
              <w:t xml:space="preserve"> exiting the </w:t>
            </w:r>
            <w:r>
              <w:t>abatement device</w:t>
            </w:r>
            <w:r w:rsidR="00A07EC7">
              <w:t xml:space="preserve"> during substitute process </w:t>
            </w:r>
            <w:r w:rsidRPr="00A07EC7">
              <w:rPr>
                <w:i/>
              </w:rPr>
              <w:t>p</w:t>
            </w:r>
            <w:r w:rsidRPr="00EE5F0C">
              <w:t xml:space="preserve"> (ppmv)</w:t>
            </w:r>
          </w:p>
        </w:tc>
      </w:tr>
    </w:tbl>
    <w:p w:rsidR="00333573" w:rsidRPr="00B2448A" w:rsidRDefault="00333573" w:rsidP="00F075FF">
      <w:pPr>
        <w:pStyle w:val="SDMHead3"/>
      </w:pPr>
      <w:r w:rsidRPr="00B2448A">
        <w:t xml:space="preserve">Step </w:t>
      </w:r>
      <w:r>
        <w:t>P2</w:t>
      </w:r>
      <w:r w:rsidRPr="00B2448A">
        <w:t>.3:</w:t>
      </w:r>
      <w:r w:rsidR="004E288F">
        <w:t xml:space="preserve"> </w:t>
      </w:r>
      <w:r w:rsidRPr="00B2448A">
        <w:t>Calculation of the project emission factors</w:t>
      </w:r>
    </w:p>
    <w:p w:rsidR="00333573" w:rsidRDefault="00333573" w:rsidP="00333573">
      <w:pPr>
        <w:pStyle w:val="SDMPara"/>
      </w:pPr>
      <w:r w:rsidRPr="000354C4">
        <w:t>Based on the c-C</w:t>
      </w:r>
      <w:r w:rsidRPr="000354C4">
        <w:rPr>
          <w:vertAlign w:val="subscript"/>
        </w:rPr>
        <w:t>4</w:t>
      </w:r>
      <w:r w:rsidRPr="000354C4">
        <w:t>F</w:t>
      </w:r>
      <w:r w:rsidRPr="000354C4">
        <w:rPr>
          <w:vertAlign w:val="subscript"/>
        </w:rPr>
        <w:t>8</w:t>
      </w:r>
      <w:r w:rsidRPr="000354C4">
        <w:t xml:space="preserve"> </w:t>
      </w:r>
      <w:r>
        <w:t>use rate</w:t>
      </w:r>
      <w:r w:rsidRPr="000354C4">
        <w:t>s and CF</w:t>
      </w:r>
      <w:r w:rsidRPr="000354C4">
        <w:rPr>
          <w:vertAlign w:val="subscript"/>
        </w:rPr>
        <w:t>4</w:t>
      </w:r>
      <w:r w:rsidRPr="000354C4">
        <w:t xml:space="preserve"> emission factors measured in </w:t>
      </w:r>
      <w:r w:rsidRPr="00BD04A1">
        <w:t xml:space="preserve">Step P2.1 </w:t>
      </w:r>
      <w:r w:rsidRPr="000354C4">
        <w:t xml:space="preserve">and the DRE values measured in </w:t>
      </w:r>
      <w:r w:rsidRPr="00BD04A1">
        <w:t>Step P2.2</w:t>
      </w:r>
      <w:r w:rsidRPr="000354C4">
        <w:t xml:space="preserve">, the </w:t>
      </w:r>
      <w:r>
        <w:rPr>
          <w:rFonts w:hint="eastAsia"/>
          <w:lang w:eastAsia="ja-JP"/>
        </w:rPr>
        <w:t xml:space="preserve">overall </w:t>
      </w:r>
      <w:r w:rsidRPr="000354C4">
        <w:t>emission facto</w:t>
      </w:r>
      <w:r w:rsidR="00A07EC7">
        <w:t>rs for each substitute process</w:t>
      </w:r>
      <w:r w:rsidR="00A07EC7" w:rsidRPr="00A07EC7">
        <w:rPr>
          <w:i/>
        </w:rPr>
        <w:t xml:space="preserve"> </w:t>
      </w:r>
      <w:r w:rsidRPr="00A07EC7">
        <w:rPr>
          <w:i/>
        </w:rPr>
        <w:t>p</w:t>
      </w:r>
      <w:r w:rsidR="00A07EC7">
        <w:t xml:space="preserve"> and each thickness </w:t>
      </w:r>
      <w:r w:rsidRPr="00A07EC7">
        <w:rPr>
          <w:i/>
        </w:rPr>
        <w:t xml:space="preserve">t </w:t>
      </w:r>
      <w:r>
        <w:rPr>
          <w:rFonts w:hint="eastAsia"/>
          <w:lang w:eastAsia="ja-JP"/>
        </w:rPr>
        <w:t>can</w:t>
      </w:r>
      <w:r w:rsidRPr="000354C4">
        <w:t xml:space="preserve"> be </w:t>
      </w:r>
      <w:r>
        <w:t>determined</w:t>
      </w:r>
      <w:r w:rsidRPr="000354C4">
        <w:t>.</w:t>
      </w:r>
    </w:p>
    <w:p w:rsidR="00333573" w:rsidRPr="003A1C0D" w:rsidRDefault="00333573" w:rsidP="00333573">
      <w:pPr>
        <w:pStyle w:val="SDMPara"/>
      </w:pPr>
      <w:r w:rsidRPr="003A1C0D">
        <w:t>For each experimental data point</w:t>
      </w:r>
      <w:r>
        <w:t xml:space="preserve"> (</w:t>
      </w:r>
      <w:r>
        <w:rPr>
          <w:lang w:eastAsia="en-ZA"/>
        </w:rPr>
        <w:t xml:space="preserve">individual measurement for each </w:t>
      </w:r>
      <w:r w:rsidR="00A07EC7">
        <w:rPr>
          <w:lang w:eastAsia="en-ZA"/>
        </w:rPr>
        <w:t>substitute process</w:t>
      </w:r>
      <w:r w:rsidR="00A07EC7" w:rsidRPr="00A07EC7">
        <w:rPr>
          <w:i/>
          <w:lang w:eastAsia="en-ZA"/>
        </w:rPr>
        <w:t xml:space="preserve"> </w:t>
      </w:r>
      <w:r w:rsidRPr="00A07EC7">
        <w:rPr>
          <w:i/>
          <w:lang w:eastAsia="en-ZA"/>
        </w:rPr>
        <w:t>p</w:t>
      </w:r>
      <w:r w:rsidRPr="00EE5F0C">
        <w:rPr>
          <w:lang w:eastAsia="en-ZA"/>
        </w:rPr>
        <w:t xml:space="preserve">, </w:t>
      </w:r>
      <w:r>
        <w:rPr>
          <w:lang w:eastAsia="en-ZA"/>
        </w:rPr>
        <w:t xml:space="preserve">with </w:t>
      </w:r>
      <w:r w:rsidRPr="00EE5F0C">
        <w:rPr>
          <w:lang w:eastAsia="en-ZA"/>
        </w:rPr>
        <w:t>thickness</w:t>
      </w:r>
      <w:r>
        <w:rPr>
          <w:lang w:eastAsia="en-ZA"/>
        </w:rPr>
        <w:t xml:space="preserve"> </w:t>
      </w:r>
      <w:r w:rsidRPr="00A07EC7">
        <w:rPr>
          <w:i/>
          <w:lang w:eastAsia="en-ZA"/>
        </w:rPr>
        <w:t>t</w:t>
      </w:r>
      <w:r>
        <w:rPr>
          <w:lang w:eastAsia="en-ZA"/>
        </w:rPr>
        <w:t>)</w:t>
      </w:r>
      <w:r w:rsidRPr="003A1C0D">
        <w:t xml:space="preserve">, the substitute emission factors </w:t>
      </w:r>
      <w:r>
        <w:t>should</w:t>
      </w:r>
      <w:r w:rsidRPr="003A1C0D">
        <w:t xml:space="preserve"> be calculated </w:t>
      </w:r>
      <w:r>
        <w:t>as follows</w:t>
      </w:r>
      <w:r w:rsidRPr="003A1C0D">
        <w:t>:</w:t>
      </w:r>
    </w:p>
    <w:tbl>
      <w:tblPr>
        <w:tblStyle w:val="SDMMethTableEquation"/>
        <w:tblW w:w="8760" w:type="dxa"/>
        <w:tblLook w:val="0600" w:firstRow="0" w:lastRow="0" w:firstColumn="0" w:lastColumn="0" w:noHBand="1" w:noVBand="1"/>
      </w:tblPr>
      <w:tblGrid>
        <w:gridCol w:w="7093"/>
        <w:gridCol w:w="1667"/>
      </w:tblGrid>
      <w:tr w:rsidR="0050028B" w:rsidRPr="00E32F75" w:rsidTr="00F26DEE">
        <w:tc>
          <w:tcPr>
            <w:tcW w:w="7224" w:type="dxa"/>
          </w:tcPr>
          <w:p w:rsidR="0050028B" w:rsidRPr="00252AA4" w:rsidRDefault="00B6202A" w:rsidP="00406140">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PJ,n,p,t</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U</m:t>
                        </m:r>
                      </m:e>
                      <m:sub>
                        <m:r>
                          <w:rPr>
                            <w:rFonts w:ascii="Cambria Math" w:hAnsi="Cambria Math"/>
                          </w:rPr>
                          <m:t>PJ,n,p,t</m:t>
                        </m:r>
                      </m:sub>
                    </m:sSub>
                  </m:e>
                </m:d>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d</m:t>
                        </m:r>
                      </m:e>
                      <m:sub>
                        <m:r>
                          <w:rPr>
                            <w:rFonts w:ascii="Cambria Math" w:hAnsi="Cambria Math"/>
                          </w:rPr>
                          <m:t>c-</m:t>
                        </m:r>
                        <m:sSub>
                          <m:sSubPr>
                            <m:ctrlPr>
                              <w:rPr>
                                <w:rFonts w:ascii="Cambria Math" w:hAnsi="Cambria Math"/>
                                <w:i/>
                              </w:rPr>
                            </m:ctrlPr>
                          </m:sSubPr>
                          <m:e>
                            <m:r>
                              <w:rPr>
                                <w:rFonts w:ascii="Cambria Math" w:hAnsi="Cambria Math"/>
                              </w:rPr>
                              <m:t>C</m:t>
                            </m:r>
                          </m:e>
                          <m:sub>
                            <m:r>
                              <w:rPr>
                                <w:rFonts w:ascii="Cambria Math" w:hAnsi="Cambria Math"/>
                              </w:rPr>
                              <m:t>4</m:t>
                            </m:r>
                          </m:sub>
                        </m:sSub>
                        <m:sSub>
                          <m:sSubPr>
                            <m:ctrlPr>
                              <w:rPr>
                                <w:rFonts w:ascii="Cambria Math" w:hAnsi="Cambria Math"/>
                                <w:i/>
                              </w:rPr>
                            </m:ctrlPr>
                          </m:sSubPr>
                          <m:e>
                            <m:r>
                              <w:rPr>
                                <w:rFonts w:ascii="Cambria Math" w:hAnsi="Cambria Math"/>
                              </w:rPr>
                              <m:t>F</m:t>
                            </m:r>
                          </m:e>
                          <m:sub>
                            <m:r>
                              <w:rPr>
                                <w:rFonts w:ascii="Cambria Math" w:hAnsi="Cambria Math"/>
                              </w:rPr>
                              <m:t>8</m:t>
                            </m:r>
                          </m:sub>
                        </m:sSub>
                        <m:r>
                          <w:rPr>
                            <w:rFonts w:ascii="Cambria Math" w:hAnsi="Cambria Math"/>
                          </w:rPr>
                          <m:t>,PJ,p</m:t>
                        </m:r>
                      </m:sub>
                    </m:sSub>
                  </m:e>
                </m:d>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c-</m:t>
                    </m:r>
                    <m:sSub>
                      <m:sSubPr>
                        <m:ctrlPr>
                          <w:rPr>
                            <w:rFonts w:ascii="Cambria Math" w:hAnsi="Cambria Math"/>
                            <w:i/>
                          </w:rPr>
                        </m:ctrlPr>
                      </m:sSubPr>
                      <m:e>
                        <m:r>
                          <w:rPr>
                            <w:rFonts w:ascii="Cambria Math" w:hAnsi="Cambria Math"/>
                          </w:rPr>
                          <m:t>C</m:t>
                        </m:r>
                      </m:e>
                      <m:sub>
                        <m:r>
                          <w:rPr>
                            <w:rFonts w:ascii="Cambria Math" w:hAnsi="Cambria Math"/>
                          </w:rPr>
                          <m:t>4</m:t>
                        </m:r>
                      </m:sub>
                    </m:sSub>
                    <m:sSub>
                      <m:sSubPr>
                        <m:ctrlPr>
                          <w:rPr>
                            <w:rFonts w:ascii="Cambria Math" w:hAnsi="Cambria Math"/>
                            <w:i/>
                          </w:rPr>
                        </m:ctrlPr>
                      </m:sSubPr>
                      <m:e>
                        <m:r>
                          <w:rPr>
                            <w:rFonts w:ascii="Cambria Math" w:hAnsi="Cambria Math"/>
                          </w:rPr>
                          <m:t>F</m:t>
                        </m:r>
                      </m:e>
                      <m:sub>
                        <m:r>
                          <w:rPr>
                            <w:rFonts w:ascii="Cambria Math" w:hAnsi="Cambria Math"/>
                          </w:rPr>
                          <m:t>8</m:t>
                        </m:r>
                      </m:sub>
                    </m:sSub>
                  </m:sub>
                </m:sSub>
                <m:r>
                  <w:rPr>
                    <w:rFonts w:ascii="Cambria Math" w:hAnsi="Cambria Math"/>
                  </w:rPr>
                  <m:t>+</m:t>
                </m:r>
                <m:sSub>
                  <m:sSubPr>
                    <m:ctrlPr>
                      <w:rPr>
                        <w:rFonts w:ascii="Cambria Math" w:hAnsi="Cambria Math"/>
                        <w:i/>
                      </w:rPr>
                    </m:ctrlPr>
                  </m:sSubPr>
                  <m:e>
                    <m:r>
                      <w:rPr>
                        <w:rFonts w:ascii="Cambria Math" w:hAnsi="Cambria Math"/>
                      </w:rPr>
                      <m:t>B</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,PJ,n,p,t</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,PJ,p</m:t>
                        </m:r>
                      </m:sub>
                    </m:sSub>
                  </m:e>
                </m:d>
                <m:r>
                  <w:rPr>
                    <w:rFonts w:ascii="Cambria Math" w:hAnsi="Cambria Math"/>
                  </w:rPr>
                  <m:t>×</m:t>
                </m:r>
                <m:sSub>
                  <m:sSubPr>
                    <m:ctrlPr>
                      <w:rPr>
                        <w:rFonts w:ascii="Cambria Math" w:hAnsi="Cambria Math"/>
                        <w:i/>
                      </w:rPr>
                    </m:ctrlPr>
                  </m:sSubPr>
                  <m:e>
                    <m:r>
                      <w:rPr>
                        <w:rFonts w:ascii="Cambria Math" w:hAnsi="Cambria Math"/>
                      </w:rPr>
                      <m:t>GWP</m:t>
                    </m:r>
                  </m:e>
                  <m:sub>
                    <m:sSub>
                      <m:sSubPr>
                        <m:ctrlPr>
                          <w:rPr>
                            <w:rFonts w:ascii="Cambria Math" w:hAnsi="Cambria Math"/>
                            <w:i/>
                          </w:rPr>
                        </m:ctrlPr>
                      </m:sSubPr>
                      <m:e>
                        <m:r>
                          <w:rPr>
                            <w:rFonts w:ascii="Cambria Math" w:hAnsi="Cambria Math"/>
                          </w:rPr>
                          <m:t>CF</m:t>
                        </m:r>
                      </m:e>
                      <m:sub>
                        <m:r>
                          <w:rPr>
                            <w:rFonts w:ascii="Cambria Math" w:hAnsi="Cambria Math"/>
                          </w:rPr>
                          <m:t>4</m:t>
                        </m:r>
                      </m:sub>
                    </m:sSub>
                  </m:sub>
                </m:sSub>
              </m:oMath>
            </m:oMathPara>
          </w:p>
        </w:tc>
        <w:tc>
          <w:tcPr>
            <w:tcW w:w="1701" w:type="dxa"/>
          </w:tcPr>
          <w:p w:rsidR="0050028B" w:rsidRPr="002B6960" w:rsidRDefault="0050028B" w:rsidP="00F26DEE">
            <w:pPr>
              <w:pStyle w:val="SDMMethEquationNr"/>
            </w:pPr>
          </w:p>
        </w:tc>
      </w:tr>
    </w:tbl>
    <w:p w:rsidR="0050028B" w:rsidRDefault="0050028B" w:rsidP="0050028B">
      <w:pPr>
        <w:pStyle w:val="SDMMethCaptionEquationParametersTable"/>
      </w:pPr>
      <w:r>
        <w:t>Where:</w:t>
      </w:r>
      <w:r w:rsidRPr="0050028B">
        <w:rPr>
          <w:position w:val="-14"/>
        </w:rPr>
        <w:t xml:space="preserve"> </w:t>
      </w:r>
    </w:p>
    <w:tbl>
      <w:tblPr>
        <w:tblStyle w:val="SDMMethTableEquationParameters"/>
        <w:tblW w:w="8760" w:type="dxa"/>
        <w:tblLook w:val="04A0" w:firstRow="1" w:lastRow="0" w:firstColumn="1" w:lastColumn="0" w:noHBand="0" w:noVBand="1"/>
      </w:tblPr>
      <w:tblGrid>
        <w:gridCol w:w="1701"/>
        <w:gridCol w:w="345"/>
        <w:gridCol w:w="6714"/>
      </w:tblGrid>
      <w:tr w:rsidR="0050028B" w:rsidTr="00A07EC7">
        <w:tc>
          <w:tcPr>
            <w:tcW w:w="1701" w:type="dxa"/>
            <w:vAlign w:val="top"/>
          </w:tcPr>
          <w:p w:rsidR="0050028B" w:rsidRPr="00FF5A8A" w:rsidRDefault="00B6202A" w:rsidP="00A07EC7">
            <w:pPr>
              <w:pStyle w:val="SDMTableBoxParaNotNumbered"/>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PJ,n,p,t</m:t>
                    </m:r>
                  </m:sub>
                </m:sSub>
              </m:oMath>
            </m:oMathPara>
          </w:p>
        </w:tc>
        <w:tc>
          <w:tcPr>
            <w:tcW w:w="345" w:type="dxa"/>
            <w:vAlign w:val="top"/>
          </w:tcPr>
          <w:p w:rsidR="0050028B" w:rsidRDefault="0050028B" w:rsidP="00A07EC7">
            <w:pPr>
              <w:pStyle w:val="SDMTableBoxParaNotNumbered"/>
            </w:pPr>
            <w:r>
              <w:t>=</w:t>
            </w:r>
          </w:p>
        </w:tc>
        <w:tc>
          <w:tcPr>
            <w:tcW w:w="0" w:type="auto"/>
            <w:vAlign w:val="top"/>
          </w:tcPr>
          <w:p w:rsidR="0050028B" w:rsidRPr="00A07EC7" w:rsidRDefault="0050028B" w:rsidP="00A07EC7">
            <w:pPr>
              <w:pStyle w:val="Meth-Text"/>
              <w:spacing w:before="0"/>
              <w:rPr>
                <w:rFonts w:ascii="Arial" w:hAnsi="Arial" w:cs="Arial"/>
              </w:rPr>
            </w:pPr>
            <w:r w:rsidRPr="00A07EC7">
              <w:rPr>
                <w:rFonts w:ascii="Arial" w:hAnsi="Arial" w:cs="Arial"/>
                <w:szCs w:val="22"/>
              </w:rPr>
              <w:t>Emissio</w:t>
            </w:r>
            <w:r w:rsidR="00A07EC7" w:rsidRPr="00A07EC7">
              <w:rPr>
                <w:rFonts w:ascii="Arial" w:hAnsi="Arial" w:cs="Arial"/>
                <w:szCs w:val="22"/>
              </w:rPr>
              <w:t xml:space="preserve">n factor of substitute process </w:t>
            </w:r>
            <w:r w:rsidRPr="00A07EC7">
              <w:rPr>
                <w:rFonts w:ascii="Arial" w:hAnsi="Arial" w:cs="Arial"/>
                <w:i/>
                <w:szCs w:val="22"/>
              </w:rPr>
              <w:t>p</w:t>
            </w:r>
            <w:r w:rsidRPr="00A07EC7">
              <w:rPr>
                <w:rFonts w:ascii="Arial" w:hAnsi="Arial" w:cs="Arial"/>
                <w:szCs w:val="22"/>
              </w:rPr>
              <w:t xml:space="preserve"> for thic</w:t>
            </w:r>
            <w:r w:rsidR="00A07EC7" w:rsidRPr="00A07EC7">
              <w:rPr>
                <w:rFonts w:ascii="Arial" w:hAnsi="Arial" w:cs="Arial"/>
                <w:szCs w:val="22"/>
              </w:rPr>
              <w:t xml:space="preserve">kness </w:t>
            </w:r>
            <w:r w:rsidRPr="00A07EC7">
              <w:rPr>
                <w:rFonts w:ascii="Arial" w:hAnsi="Arial" w:cs="Arial"/>
                <w:i/>
                <w:szCs w:val="22"/>
              </w:rPr>
              <w:t>t</w:t>
            </w:r>
            <w:r w:rsidRPr="00A07EC7">
              <w:rPr>
                <w:rFonts w:ascii="Arial" w:hAnsi="Arial" w:cs="Arial"/>
                <w:szCs w:val="22"/>
              </w:rPr>
              <w:t xml:space="preserve"> (gCO</w:t>
            </w:r>
            <w:r w:rsidRPr="00A07EC7">
              <w:rPr>
                <w:rFonts w:ascii="Arial" w:hAnsi="Arial" w:cs="Arial"/>
                <w:szCs w:val="22"/>
                <w:vertAlign w:val="subscript"/>
              </w:rPr>
              <w:t>2</w:t>
            </w:r>
            <w:r w:rsidR="00A07EC7" w:rsidRPr="00A07EC7">
              <w:rPr>
                <w:rFonts w:ascii="Arial" w:hAnsi="Arial" w:cs="Arial"/>
                <w:szCs w:val="22"/>
              </w:rPr>
              <w:t>E per g of c</w:t>
            </w:r>
            <w:r w:rsidR="00A07EC7" w:rsidRPr="00A07EC7">
              <w:rPr>
                <w:rFonts w:ascii="Arial" w:hAnsi="Arial" w:cs="Arial"/>
                <w:szCs w:val="22"/>
              </w:rPr>
              <w:noBreakHyphen/>
            </w:r>
            <w:r w:rsidRPr="00A07EC7">
              <w:rPr>
                <w:rFonts w:ascii="Arial" w:hAnsi="Arial" w:cs="Arial"/>
                <w:szCs w:val="22"/>
              </w:rPr>
              <w:t>C</w:t>
            </w:r>
            <w:r w:rsidRPr="00A07EC7">
              <w:rPr>
                <w:rFonts w:ascii="Arial" w:hAnsi="Arial" w:cs="Arial"/>
                <w:szCs w:val="22"/>
                <w:vertAlign w:val="subscript"/>
              </w:rPr>
              <w:t>4</w:t>
            </w:r>
            <w:r w:rsidRPr="00A07EC7">
              <w:rPr>
                <w:rFonts w:ascii="Arial" w:hAnsi="Arial" w:cs="Arial"/>
                <w:szCs w:val="22"/>
              </w:rPr>
              <w:t>F</w:t>
            </w:r>
            <w:r w:rsidRPr="00A07EC7">
              <w:rPr>
                <w:rFonts w:ascii="Arial" w:hAnsi="Arial" w:cs="Arial"/>
                <w:szCs w:val="22"/>
                <w:vertAlign w:val="subscript"/>
              </w:rPr>
              <w:t>8</w:t>
            </w:r>
            <w:r w:rsidRPr="00A07EC7">
              <w:rPr>
                <w:rFonts w:ascii="Arial" w:hAnsi="Arial" w:cs="Arial"/>
                <w:szCs w:val="22"/>
              </w:rPr>
              <w:t xml:space="preserve"> gas consumed)</w:t>
            </w:r>
          </w:p>
        </w:tc>
      </w:tr>
      <w:tr w:rsidR="0050028B" w:rsidTr="00A07EC7">
        <w:tc>
          <w:tcPr>
            <w:tcW w:w="1701" w:type="dxa"/>
            <w:vAlign w:val="top"/>
          </w:tcPr>
          <w:p w:rsidR="0050028B" w:rsidRPr="00FF5A8A" w:rsidRDefault="00B6202A" w:rsidP="00A07EC7">
            <w:pPr>
              <w:pStyle w:val="SDMTableBoxParaNotNumbered"/>
            </w:pPr>
            <m:oMathPara>
              <m:oMathParaPr>
                <m:jc m:val="left"/>
              </m:oMathParaPr>
              <m:oMath>
                <m:sSub>
                  <m:sSubPr>
                    <m:ctrlPr>
                      <w:rPr>
                        <w:rFonts w:ascii="Cambria Math" w:hAnsi="Cambria Math"/>
                        <w:i/>
                      </w:rPr>
                    </m:ctrlPr>
                  </m:sSubPr>
                  <m:e>
                    <m:r>
                      <w:rPr>
                        <w:rFonts w:ascii="Cambria Math" w:hAnsi="Cambria Math"/>
                      </w:rPr>
                      <m:t>U</m:t>
                    </m:r>
                  </m:e>
                  <m:sub>
                    <m:r>
                      <w:rPr>
                        <w:rFonts w:ascii="Cambria Math" w:hAnsi="Cambria Math"/>
                      </w:rPr>
                      <m:t>PJ,n,p,t</m:t>
                    </m:r>
                  </m:sub>
                </m:sSub>
              </m:oMath>
            </m:oMathPara>
          </w:p>
        </w:tc>
        <w:tc>
          <w:tcPr>
            <w:tcW w:w="345" w:type="dxa"/>
            <w:vAlign w:val="top"/>
          </w:tcPr>
          <w:p w:rsidR="0050028B" w:rsidRDefault="0050028B" w:rsidP="00A07EC7">
            <w:pPr>
              <w:pStyle w:val="SDMTableBoxParaNotNumbered"/>
            </w:pPr>
            <w:r>
              <w:t>=</w:t>
            </w:r>
          </w:p>
        </w:tc>
        <w:tc>
          <w:tcPr>
            <w:tcW w:w="0" w:type="auto"/>
            <w:vAlign w:val="top"/>
          </w:tcPr>
          <w:p w:rsidR="0050028B" w:rsidRPr="00A07EC7" w:rsidRDefault="0050028B" w:rsidP="00A07EC7">
            <w:pPr>
              <w:pStyle w:val="Meth-Text"/>
              <w:spacing w:before="0"/>
              <w:rPr>
                <w:rFonts w:ascii="Arial" w:hAnsi="Arial" w:cs="Arial"/>
                <w:szCs w:val="22"/>
                <w:lang w:val="en-US" w:eastAsia="en-ZA"/>
              </w:rPr>
            </w:pPr>
            <w:r w:rsidRPr="00A07EC7">
              <w:rPr>
                <w:rFonts w:ascii="Arial" w:hAnsi="Arial" w:cs="Arial"/>
                <w:szCs w:val="22"/>
                <w:lang w:eastAsia="en-ZA"/>
              </w:rPr>
              <w:t>Use rate of substitute cleaning gas during substitute</w:t>
            </w:r>
            <w:r w:rsidR="00A07EC7" w:rsidRPr="00A07EC7">
              <w:rPr>
                <w:rFonts w:ascii="Arial" w:hAnsi="Arial" w:cs="Arial"/>
                <w:szCs w:val="22"/>
                <w:lang w:eastAsia="en-ZA"/>
              </w:rPr>
              <w:t xml:space="preserve"> process</w:t>
            </w:r>
            <w:r w:rsidR="00A07EC7" w:rsidRPr="00A07EC7">
              <w:rPr>
                <w:rFonts w:ascii="Arial" w:hAnsi="Arial" w:cs="Arial"/>
                <w:i/>
                <w:szCs w:val="22"/>
                <w:lang w:eastAsia="en-ZA"/>
              </w:rPr>
              <w:t xml:space="preserve"> </w:t>
            </w:r>
            <w:r w:rsidRPr="00A07EC7">
              <w:rPr>
                <w:rFonts w:ascii="Arial" w:hAnsi="Arial" w:cs="Arial"/>
                <w:i/>
                <w:szCs w:val="22"/>
                <w:lang w:eastAsia="en-ZA"/>
              </w:rPr>
              <w:t>p</w:t>
            </w:r>
            <w:r w:rsidR="00A07EC7" w:rsidRPr="00A07EC7">
              <w:rPr>
                <w:rFonts w:ascii="Arial" w:hAnsi="Arial" w:cs="Arial"/>
                <w:szCs w:val="22"/>
                <w:lang w:eastAsia="en-ZA"/>
              </w:rPr>
              <w:t>, for thickness</w:t>
            </w:r>
            <w:r w:rsidR="00A07EC7" w:rsidRPr="00A07EC7">
              <w:rPr>
                <w:rFonts w:ascii="Arial" w:hAnsi="Arial" w:cs="Arial"/>
                <w:i/>
                <w:szCs w:val="22"/>
                <w:lang w:eastAsia="en-ZA"/>
              </w:rPr>
              <w:t xml:space="preserve"> </w:t>
            </w:r>
            <w:r w:rsidRPr="00A07EC7">
              <w:rPr>
                <w:rFonts w:ascii="Arial" w:hAnsi="Arial" w:cs="Arial"/>
                <w:i/>
                <w:szCs w:val="22"/>
                <w:lang w:eastAsia="en-ZA"/>
              </w:rPr>
              <w:t>t</w:t>
            </w:r>
            <w:r w:rsidRPr="00A07EC7">
              <w:rPr>
                <w:rFonts w:ascii="Arial" w:hAnsi="Arial" w:cs="Arial"/>
                <w:szCs w:val="22"/>
                <w:lang w:eastAsia="en-ZA"/>
              </w:rPr>
              <w:t xml:space="preserve"> (dimensionless)</w:t>
            </w:r>
          </w:p>
        </w:tc>
      </w:tr>
      <w:tr w:rsidR="0050028B" w:rsidTr="00A07EC7">
        <w:tc>
          <w:tcPr>
            <w:tcW w:w="1701" w:type="dxa"/>
            <w:vAlign w:val="top"/>
          </w:tcPr>
          <w:p w:rsidR="0050028B" w:rsidRPr="00FF5A8A" w:rsidRDefault="00B6202A" w:rsidP="00A07EC7">
            <w:pPr>
              <w:pStyle w:val="SDMTableBoxParaNotNumbered"/>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c-</m:t>
                    </m:r>
                    <m:sSub>
                      <m:sSubPr>
                        <m:ctrlPr>
                          <w:rPr>
                            <w:rFonts w:ascii="Cambria Math" w:hAnsi="Cambria Math"/>
                            <w:i/>
                          </w:rPr>
                        </m:ctrlPr>
                      </m:sSubPr>
                      <m:e>
                        <m:r>
                          <w:rPr>
                            <w:rFonts w:ascii="Cambria Math" w:hAnsi="Cambria Math"/>
                          </w:rPr>
                          <m:t>C</m:t>
                        </m:r>
                      </m:e>
                      <m:sub>
                        <m:r>
                          <w:rPr>
                            <w:rFonts w:ascii="Cambria Math" w:hAnsi="Cambria Math"/>
                          </w:rPr>
                          <m:t>4</m:t>
                        </m:r>
                      </m:sub>
                    </m:sSub>
                    <m:sSub>
                      <m:sSubPr>
                        <m:ctrlPr>
                          <w:rPr>
                            <w:rFonts w:ascii="Cambria Math" w:hAnsi="Cambria Math"/>
                            <w:i/>
                          </w:rPr>
                        </m:ctrlPr>
                      </m:sSubPr>
                      <m:e>
                        <m:r>
                          <w:rPr>
                            <w:rFonts w:ascii="Cambria Math" w:hAnsi="Cambria Math"/>
                          </w:rPr>
                          <m:t>F</m:t>
                        </m:r>
                      </m:e>
                      <m:sub>
                        <m:r>
                          <w:rPr>
                            <w:rFonts w:ascii="Cambria Math" w:hAnsi="Cambria Math"/>
                          </w:rPr>
                          <m:t>8</m:t>
                        </m:r>
                      </m:sub>
                    </m:sSub>
                    <m:r>
                      <w:rPr>
                        <w:rFonts w:ascii="Cambria Math" w:hAnsi="Cambria Math"/>
                      </w:rPr>
                      <m:t>,PJ,p</m:t>
                    </m:r>
                  </m:sub>
                </m:sSub>
              </m:oMath>
            </m:oMathPara>
          </w:p>
        </w:tc>
        <w:tc>
          <w:tcPr>
            <w:tcW w:w="345" w:type="dxa"/>
            <w:vAlign w:val="top"/>
          </w:tcPr>
          <w:p w:rsidR="0050028B" w:rsidRDefault="0050028B" w:rsidP="00A07EC7">
            <w:pPr>
              <w:pStyle w:val="SDMTableBoxParaNotNumbered"/>
            </w:pPr>
            <w:r>
              <w:t>=</w:t>
            </w:r>
          </w:p>
        </w:tc>
        <w:tc>
          <w:tcPr>
            <w:tcW w:w="0" w:type="auto"/>
            <w:vAlign w:val="top"/>
          </w:tcPr>
          <w:p w:rsidR="0050028B" w:rsidRPr="00A07EC7" w:rsidRDefault="0050028B" w:rsidP="00A07EC7">
            <w:pPr>
              <w:pStyle w:val="Meth-Text"/>
              <w:spacing w:before="0"/>
              <w:rPr>
                <w:rFonts w:ascii="Arial" w:hAnsi="Arial" w:cs="Arial"/>
                <w:szCs w:val="22"/>
                <w:lang w:val="en-US" w:eastAsia="en-ZA"/>
              </w:rPr>
            </w:pPr>
            <w:r w:rsidRPr="00A07EC7">
              <w:rPr>
                <w:rFonts w:ascii="Arial" w:hAnsi="Arial" w:cs="Arial"/>
                <w:szCs w:val="22"/>
              </w:rPr>
              <w:t>DRE of c-C</w:t>
            </w:r>
            <w:r w:rsidRPr="00A07EC7">
              <w:rPr>
                <w:rFonts w:ascii="Arial" w:hAnsi="Arial" w:cs="Arial"/>
                <w:szCs w:val="22"/>
                <w:vertAlign w:val="subscript"/>
              </w:rPr>
              <w:t>4</w:t>
            </w:r>
            <w:r w:rsidRPr="00A07EC7">
              <w:rPr>
                <w:rFonts w:ascii="Arial" w:hAnsi="Arial" w:cs="Arial"/>
                <w:szCs w:val="22"/>
              </w:rPr>
              <w:t>F</w:t>
            </w:r>
            <w:r w:rsidRPr="00A07EC7">
              <w:rPr>
                <w:rFonts w:ascii="Arial" w:hAnsi="Arial" w:cs="Arial"/>
                <w:szCs w:val="22"/>
                <w:vertAlign w:val="subscript"/>
              </w:rPr>
              <w:t>8</w:t>
            </w:r>
            <w:r w:rsidRPr="00A07EC7">
              <w:rPr>
                <w:rFonts w:ascii="Arial" w:hAnsi="Arial" w:cs="Arial"/>
                <w:szCs w:val="22"/>
              </w:rPr>
              <w:t xml:space="preserve"> m</w:t>
            </w:r>
            <w:r w:rsidR="00A07EC7" w:rsidRPr="00A07EC7">
              <w:rPr>
                <w:rFonts w:ascii="Arial" w:hAnsi="Arial" w:cs="Arial"/>
                <w:szCs w:val="22"/>
              </w:rPr>
              <w:t xml:space="preserve">easured for substitute process </w:t>
            </w:r>
            <w:r w:rsidRPr="00A07EC7">
              <w:rPr>
                <w:rFonts w:ascii="Arial" w:hAnsi="Arial" w:cs="Arial"/>
                <w:i/>
                <w:szCs w:val="22"/>
              </w:rPr>
              <w:t>p</w:t>
            </w:r>
            <w:r w:rsidRPr="00A07EC7">
              <w:rPr>
                <w:rFonts w:ascii="Arial" w:hAnsi="Arial" w:cs="Arial"/>
                <w:szCs w:val="22"/>
              </w:rPr>
              <w:t xml:space="preserve"> (dimensionless)</w:t>
            </w:r>
          </w:p>
        </w:tc>
      </w:tr>
      <w:tr w:rsidR="0050028B" w:rsidTr="00A07EC7">
        <w:tc>
          <w:tcPr>
            <w:tcW w:w="1701" w:type="dxa"/>
            <w:vAlign w:val="top"/>
          </w:tcPr>
          <w:p w:rsidR="0050028B" w:rsidRPr="00FF5A8A" w:rsidRDefault="00B6202A" w:rsidP="00A07EC7">
            <w:pPr>
              <w:pStyle w:val="SDMTableBoxParaNotNumbered"/>
            </w:pPr>
            <m:oMathPara>
              <m:oMathParaPr>
                <m:jc m:val="left"/>
              </m:oMathParaPr>
              <m:oMath>
                <m:sSub>
                  <m:sSubPr>
                    <m:ctrlPr>
                      <w:rPr>
                        <w:rFonts w:ascii="Cambria Math" w:hAnsi="Cambria Math"/>
                        <w:i/>
                      </w:rPr>
                    </m:ctrlPr>
                  </m:sSubPr>
                  <m:e>
                    <m:r>
                      <w:rPr>
                        <w:rFonts w:ascii="Cambria Math" w:hAnsi="Cambria Math"/>
                      </w:rPr>
                      <m:t>GWP</m:t>
                    </m:r>
                  </m:e>
                  <m:sub>
                    <m:r>
                      <w:rPr>
                        <w:rFonts w:ascii="Cambria Math" w:hAnsi="Cambria Math"/>
                      </w:rPr>
                      <m:t>c-</m:t>
                    </m:r>
                    <m:sSub>
                      <m:sSubPr>
                        <m:ctrlPr>
                          <w:rPr>
                            <w:rFonts w:ascii="Cambria Math" w:hAnsi="Cambria Math"/>
                            <w:i/>
                          </w:rPr>
                        </m:ctrlPr>
                      </m:sSubPr>
                      <m:e>
                        <m:r>
                          <w:rPr>
                            <w:rFonts w:ascii="Cambria Math" w:hAnsi="Cambria Math"/>
                          </w:rPr>
                          <m:t>C</m:t>
                        </m:r>
                      </m:e>
                      <m:sub>
                        <m:r>
                          <w:rPr>
                            <w:rFonts w:ascii="Cambria Math" w:hAnsi="Cambria Math"/>
                          </w:rPr>
                          <m:t>4</m:t>
                        </m:r>
                      </m:sub>
                    </m:sSub>
                    <m:sSub>
                      <m:sSubPr>
                        <m:ctrlPr>
                          <w:rPr>
                            <w:rFonts w:ascii="Cambria Math" w:hAnsi="Cambria Math"/>
                            <w:i/>
                          </w:rPr>
                        </m:ctrlPr>
                      </m:sSubPr>
                      <m:e>
                        <m:r>
                          <w:rPr>
                            <w:rFonts w:ascii="Cambria Math" w:hAnsi="Cambria Math"/>
                          </w:rPr>
                          <m:t>F</m:t>
                        </m:r>
                      </m:e>
                      <m:sub>
                        <m:r>
                          <w:rPr>
                            <w:rFonts w:ascii="Cambria Math" w:hAnsi="Cambria Math"/>
                          </w:rPr>
                          <m:t>8</m:t>
                        </m:r>
                      </m:sub>
                    </m:sSub>
                  </m:sub>
                </m:sSub>
              </m:oMath>
            </m:oMathPara>
          </w:p>
        </w:tc>
        <w:tc>
          <w:tcPr>
            <w:tcW w:w="345" w:type="dxa"/>
            <w:vAlign w:val="top"/>
          </w:tcPr>
          <w:p w:rsidR="0050028B" w:rsidRDefault="0050028B" w:rsidP="00A07EC7">
            <w:pPr>
              <w:pStyle w:val="SDMTableBoxParaNotNumbered"/>
            </w:pPr>
            <w:r>
              <w:t>=</w:t>
            </w:r>
          </w:p>
        </w:tc>
        <w:tc>
          <w:tcPr>
            <w:tcW w:w="0" w:type="auto"/>
            <w:vAlign w:val="top"/>
          </w:tcPr>
          <w:p w:rsidR="0050028B" w:rsidRPr="00A07EC7" w:rsidRDefault="0050028B" w:rsidP="00A07EC7">
            <w:pPr>
              <w:pStyle w:val="Meth-Text"/>
              <w:spacing w:before="0"/>
              <w:rPr>
                <w:rFonts w:ascii="Arial" w:hAnsi="Arial" w:cs="Arial"/>
                <w:szCs w:val="22"/>
                <w:lang w:val="en-US" w:eastAsia="en-ZA"/>
              </w:rPr>
            </w:pPr>
            <w:r w:rsidRPr="00A07EC7">
              <w:rPr>
                <w:rFonts w:ascii="Arial" w:hAnsi="Arial" w:cs="Arial"/>
                <w:szCs w:val="22"/>
              </w:rPr>
              <w:t>Global warming potential of c-C</w:t>
            </w:r>
            <w:r w:rsidRPr="00A07EC7">
              <w:rPr>
                <w:rFonts w:ascii="Arial" w:hAnsi="Arial" w:cs="Arial"/>
                <w:szCs w:val="22"/>
                <w:vertAlign w:val="subscript"/>
              </w:rPr>
              <w:t>4</w:t>
            </w:r>
            <w:r w:rsidRPr="00A07EC7">
              <w:rPr>
                <w:rFonts w:ascii="Arial" w:hAnsi="Arial" w:cs="Arial"/>
                <w:szCs w:val="22"/>
              </w:rPr>
              <w:t>F</w:t>
            </w:r>
            <w:r w:rsidRPr="00A07EC7">
              <w:rPr>
                <w:rFonts w:ascii="Arial" w:hAnsi="Arial" w:cs="Arial"/>
                <w:szCs w:val="22"/>
                <w:vertAlign w:val="subscript"/>
              </w:rPr>
              <w:t>8</w:t>
            </w:r>
            <w:r w:rsidRPr="00A07EC7">
              <w:rPr>
                <w:rFonts w:ascii="Arial" w:hAnsi="Arial" w:cs="Arial"/>
                <w:szCs w:val="22"/>
              </w:rPr>
              <w:t xml:space="preserve"> (gCO</w:t>
            </w:r>
            <w:r w:rsidRPr="00A07EC7">
              <w:rPr>
                <w:rFonts w:ascii="Arial" w:hAnsi="Arial" w:cs="Arial"/>
                <w:szCs w:val="22"/>
                <w:vertAlign w:val="subscript"/>
              </w:rPr>
              <w:t>2</w:t>
            </w:r>
            <w:r w:rsidRPr="00A07EC7">
              <w:rPr>
                <w:rFonts w:ascii="Arial" w:hAnsi="Arial" w:cs="Arial"/>
                <w:szCs w:val="22"/>
              </w:rPr>
              <w:t>E/g of c-C</w:t>
            </w:r>
            <w:r w:rsidRPr="00A07EC7">
              <w:rPr>
                <w:rFonts w:ascii="Arial" w:hAnsi="Arial" w:cs="Arial"/>
                <w:szCs w:val="22"/>
                <w:vertAlign w:val="subscript"/>
              </w:rPr>
              <w:t>4</w:t>
            </w:r>
            <w:r w:rsidRPr="00A07EC7">
              <w:rPr>
                <w:rFonts w:ascii="Arial" w:hAnsi="Arial" w:cs="Arial"/>
                <w:szCs w:val="22"/>
              </w:rPr>
              <w:t>F</w:t>
            </w:r>
            <w:r w:rsidRPr="00A07EC7">
              <w:rPr>
                <w:rFonts w:ascii="Arial" w:hAnsi="Arial" w:cs="Arial"/>
                <w:szCs w:val="22"/>
                <w:vertAlign w:val="subscript"/>
              </w:rPr>
              <w:t>8</w:t>
            </w:r>
            <w:r w:rsidRPr="00A07EC7">
              <w:rPr>
                <w:rFonts w:ascii="Arial" w:hAnsi="Arial" w:cs="Arial"/>
                <w:szCs w:val="22"/>
              </w:rPr>
              <w:t>)</w:t>
            </w:r>
          </w:p>
        </w:tc>
      </w:tr>
      <w:tr w:rsidR="0050028B" w:rsidTr="00A07EC7">
        <w:tc>
          <w:tcPr>
            <w:tcW w:w="1701" w:type="dxa"/>
            <w:vAlign w:val="top"/>
          </w:tcPr>
          <w:p w:rsidR="0050028B" w:rsidRPr="00FF5A8A" w:rsidRDefault="00B6202A" w:rsidP="00A07EC7">
            <w:pPr>
              <w:pStyle w:val="SDMTableBoxParaNotNumbered"/>
            </w:pPr>
            <m:oMathPara>
              <m:oMathParaPr>
                <m:jc m:val="left"/>
              </m:oMathParaPr>
              <m:oMath>
                <m:sSub>
                  <m:sSubPr>
                    <m:ctrlPr>
                      <w:rPr>
                        <w:rFonts w:ascii="Cambria Math" w:hAnsi="Cambria Math"/>
                        <w:i/>
                      </w:rPr>
                    </m:ctrlPr>
                  </m:sSubPr>
                  <m:e>
                    <m:r>
                      <w:rPr>
                        <w:rFonts w:ascii="Cambria Math" w:hAnsi="Cambria Math"/>
                      </w:rPr>
                      <m:t>B</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,PJ,n,p,t</m:t>
                    </m:r>
                  </m:sub>
                </m:sSub>
              </m:oMath>
            </m:oMathPara>
          </w:p>
        </w:tc>
        <w:tc>
          <w:tcPr>
            <w:tcW w:w="345" w:type="dxa"/>
            <w:vAlign w:val="top"/>
          </w:tcPr>
          <w:p w:rsidR="0050028B" w:rsidRDefault="0050028B" w:rsidP="00A07EC7">
            <w:pPr>
              <w:pStyle w:val="SDMTableBoxParaNotNumbered"/>
            </w:pPr>
            <w:r>
              <w:t>=</w:t>
            </w:r>
          </w:p>
        </w:tc>
        <w:tc>
          <w:tcPr>
            <w:tcW w:w="0" w:type="auto"/>
            <w:vAlign w:val="top"/>
          </w:tcPr>
          <w:p w:rsidR="0050028B" w:rsidRPr="00A07EC7" w:rsidRDefault="0050028B" w:rsidP="00A07EC7">
            <w:pPr>
              <w:pStyle w:val="Meth-Text"/>
              <w:spacing w:before="0"/>
              <w:rPr>
                <w:rFonts w:ascii="Arial" w:hAnsi="Arial" w:cs="Arial"/>
                <w:szCs w:val="22"/>
                <w:lang w:val="en-US" w:eastAsia="en-ZA"/>
              </w:rPr>
            </w:pPr>
            <w:r w:rsidRPr="00A07EC7">
              <w:rPr>
                <w:rFonts w:ascii="Arial" w:hAnsi="Arial" w:cs="Arial"/>
                <w:szCs w:val="22"/>
                <w:lang w:eastAsia="en-ZA"/>
              </w:rPr>
              <w:t>CF</w:t>
            </w:r>
            <w:r w:rsidRPr="00A07EC7">
              <w:rPr>
                <w:rFonts w:ascii="Arial" w:hAnsi="Arial" w:cs="Arial"/>
                <w:szCs w:val="22"/>
                <w:vertAlign w:val="subscript"/>
                <w:lang w:eastAsia="en-ZA"/>
              </w:rPr>
              <w:t>4</w:t>
            </w:r>
            <w:r w:rsidRPr="00A07EC7">
              <w:rPr>
                <w:rFonts w:ascii="Arial" w:hAnsi="Arial" w:cs="Arial"/>
                <w:szCs w:val="22"/>
                <w:lang w:eastAsia="en-ZA"/>
              </w:rPr>
              <w:t xml:space="preserve"> emission</w:t>
            </w:r>
            <w:r w:rsidR="00A07EC7" w:rsidRPr="00A07EC7">
              <w:rPr>
                <w:rFonts w:ascii="Arial" w:hAnsi="Arial" w:cs="Arial"/>
                <w:szCs w:val="22"/>
                <w:lang w:eastAsia="en-ZA"/>
              </w:rPr>
              <w:t xml:space="preserve"> factor for substitute process</w:t>
            </w:r>
            <w:r w:rsidR="00A07EC7" w:rsidRPr="00A07EC7">
              <w:rPr>
                <w:rFonts w:ascii="Arial" w:hAnsi="Arial" w:cs="Arial"/>
                <w:i/>
                <w:szCs w:val="22"/>
                <w:lang w:eastAsia="en-ZA"/>
              </w:rPr>
              <w:t xml:space="preserve"> </w:t>
            </w:r>
            <w:r w:rsidRPr="00A07EC7">
              <w:rPr>
                <w:rFonts w:ascii="Arial" w:hAnsi="Arial" w:cs="Arial"/>
                <w:i/>
                <w:szCs w:val="22"/>
                <w:lang w:eastAsia="en-ZA"/>
              </w:rPr>
              <w:t>p</w:t>
            </w:r>
            <w:r w:rsidR="004E288F" w:rsidRPr="00A07EC7">
              <w:rPr>
                <w:rFonts w:ascii="Arial" w:hAnsi="Arial" w:cs="Arial"/>
                <w:szCs w:val="22"/>
                <w:lang w:eastAsia="en-ZA"/>
              </w:rPr>
              <w:t xml:space="preserve"> </w:t>
            </w:r>
            <w:r w:rsidR="00A07EC7" w:rsidRPr="00A07EC7">
              <w:rPr>
                <w:rFonts w:ascii="Arial" w:hAnsi="Arial" w:cs="Arial"/>
                <w:szCs w:val="22"/>
                <w:lang w:eastAsia="en-ZA"/>
              </w:rPr>
              <w:t xml:space="preserve">and thickness </w:t>
            </w:r>
            <w:r w:rsidRPr="00A07EC7">
              <w:rPr>
                <w:rFonts w:ascii="Arial" w:hAnsi="Arial" w:cs="Arial"/>
                <w:i/>
                <w:szCs w:val="22"/>
                <w:lang w:eastAsia="en-ZA"/>
              </w:rPr>
              <w:t>t</w:t>
            </w:r>
            <w:r w:rsidRPr="00A07EC7">
              <w:rPr>
                <w:rFonts w:ascii="Arial" w:hAnsi="Arial" w:cs="Arial"/>
                <w:szCs w:val="22"/>
                <w:lang w:eastAsia="en-ZA"/>
              </w:rPr>
              <w:t xml:space="preserve"> (g CF</w:t>
            </w:r>
            <w:r w:rsidRPr="00A07EC7">
              <w:rPr>
                <w:rFonts w:ascii="Arial" w:hAnsi="Arial" w:cs="Arial"/>
                <w:szCs w:val="22"/>
                <w:vertAlign w:val="subscript"/>
                <w:lang w:eastAsia="en-ZA"/>
              </w:rPr>
              <w:t>4</w:t>
            </w:r>
            <w:r w:rsidRPr="00A07EC7">
              <w:rPr>
                <w:rFonts w:ascii="Arial" w:hAnsi="Arial" w:cs="Arial"/>
                <w:szCs w:val="22"/>
                <w:lang w:eastAsia="en-ZA"/>
              </w:rPr>
              <w:t xml:space="preserve"> created per g of c-C</w:t>
            </w:r>
            <w:r w:rsidRPr="00A07EC7">
              <w:rPr>
                <w:rFonts w:ascii="Arial" w:hAnsi="Arial" w:cs="Arial"/>
                <w:szCs w:val="22"/>
                <w:vertAlign w:val="subscript"/>
                <w:lang w:eastAsia="en-ZA"/>
              </w:rPr>
              <w:t>4</w:t>
            </w:r>
            <w:r w:rsidRPr="00A07EC7">
              <w:rPr>
                <w:rFonts w:ascii="Arial" w:hAnsi="Arial" w:cs="Arial"/>
                <w:szCs w:val="22"/>
                <w:lang w:eastAsia="en-ZA"/>
              </w:rPr>
              <w:t>F</w:t>
            </w:r>
            <w:r w:rsidRPr="00A07EC7">
              <w:rPr>
                <w:rFonts w:ascii="Arial" w:hAnsi="Arial" w:cs="Arial"/>
                <w:szCs w:val="22"/>
                <w:vertAlign w:val="subscript"/>
                <w:lang w:eastAsia="en-ZA"/>
              </w:rPr>
              <w:t>8</w:t>
            </w:r>
            <w:r w:rsidRPr="00A07EC7">
              <w:rPr>
                <w:rFonts w:ascii="Arial" w:hAnsi="Arial" w:cs="Arial"/>
                <w:szCs w:val="22"/>
                <w:lang w:eastAsia="en-ZA"/>
              </w:rPr>
              <w:t xml:space="preserve"> cleaning gas used during substitute process)</w:t>
            </w:r>
          </w:p>
        </w:tc>
      </w:tr>
      <w:tr w:rsidR="0050028B" w:rsidTr="00A07EC7">
        <w:tc>
          <w:tcPr>
            <w:tcW w:w="1701" w:type="dxa"/>
            <w:vAlign w:val="top"/>
          </w:tcPr>
          <w:p w:rsidR="0050028B" w:rsidRPr="00FF5A8A" w:rsidRDefault="00B6202A" w:rsidP="00A07EC7">
            <w:pPr>
              <w:pStyle w:val="SDMTableBoxParaNotNumbered"/>
            </w:pPr>
            <m:oMathPara>
              <m:oMathParaPr>
                <m:jc m:val="left"/>
              </m:oMathParaPr>
              <m:oMath>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,PJ,p</m:t>
                    </m:r>
                  </m:sub>
                </m:sSub>
              </m:oMath>
            </m:oMathPara>
          </w:p>
        </w:tc>
        <w:tc>
          <w:tcPr>
            <w:tcW w:w="345" w:type="dxa"/>
            <w:vAlign w:val="top"/>
          </w:tcPr>
          <w:p w:rsidR="0050028B" w:rsidRDefault="0050028B" w:rsidP="00A07EC7">
            <w:pPr>
              <w:pStyle w:val="SDMTableBoxParaNotNumbered"/>
            </w:pPr>
            <w:r>
              <w:t>=</w:t>
            </w:r>
          </w:p>
        </w:tc>
        <w:tc>
          <w:tcPr>
            <w:tcW w:w="0" w:type="auto"/>
            <w:vAlign w:val="top"/>
          </w:tcPr>
          <w:p w:rsidR="0050028B" w:rsidRPr="00A07EC7" w:rsidRDefault="0050028B" w:rsidP="00A07EC7">
            <w:pPr>
              <w:pStyle w:val="Meth-Text"/>
              <w:spacing w:before="0"/>
              <w:rPr>
                <w:rFonts w:ascii="Arial" w:hAnsi="Arial" w:cs="Arial"/>
                <w:szCs w:val="22"/>
                <w:lang w:val="en-US" w:eastAsia="en-ZA"/>
              </w:rPr>
            </w:pPr>
            <w:r w:rsidRPr="00A07EC7">
              <w:rPr>
                <w:rFonts w:ascii="Arial" w:hAnsi="Arial" w:cs="Arial"/>
                <w:szCs w:val="22"/>
              </w:rPr>
              <w:t>DRE of the CF</w:t>
            </w:r>
            <w:r w:rsidRPr="00A07EC7">
              <w:rPr>
                <w:rFonts w:ascii="Arial" w:hAnsi="Arial" w:cs="Arial"/>
                <w:szCs w:val="22"/>
                <w:vertAlign w:val="subscript"/>
              </w:rPr>
              <w:t>4</w:t>
            </w:r>
            <w:r w:rsidRPr="00A07EC7">
              <w:rPr>
                <w:rFonts w:ascii="Arial" w:hAnsi="Arial" w:cs="Arial"/>
                <w:szCs w:val="22"/>
              </w:rPr>
              <w:t xml:space="preserve"> by-products generated from the use of the substitute PFC</w:t>
            </w:r>
            <w:r w:rsidR="00A07EC7" w:rsidRPr="00A07EC7">
              <w:rPr>
                <w:rFonts w:ascii="Arial" w:hAnsi="Arial" w:cs="Arial"/>
                <w:szCs w:val="22"/>
              </w:rPr>
              <w:t xml:space="preserve"> gas during substitute process </w:t>
            </w:r>
            <w:r w:rsidRPr="00A07EC7">
              <w:rPr>
                <w:rFonts w:ascii="Arial" w:hAnsi="Arial" w:cs="Arial"/>
                <w:i/>
                <w:szCs w:val="22"/>
              </w:rPr>
              <w:t>p</w:t>
            </w:r>
            <w:r w:rsidRPr="00A07EC7">
              <w:rPr>
                <w:rFonts w:ascii="Arial" w:hAnsi="Arial" w:cs="Arial"/>
                <w:szCs w:val="22"/>
              </w:rPr>
              <w:t xml:space="preserve"> (dimensionless)</w:t>
            </w:r>
          </w:p>
        </w:tc>
      </w:tr>
      <w:tr w:rsidR="0050028B" w:rsidTr="00A07EC7">
        <w:tc>
          <w:tcPr>
            <w:tcW w:w="1701" w:type="dxa"/>
            <w:vAlign w:val="top"/>
          </w:tcPr>
          <w:p w:rsidR="0050028B" w:rsidRPr="00FF5A8A" w:rsidRDefault="00B6202A" w:rsidP="00A07EC7">
            <w:pPr>
              <w:pStyle w:val="SDMTableBoxParaNotNumbered"/>
              <w:keepNext/>
            </w:pPr>
            <m:oMathPara>
              <m:oMathParaPr>
                <m:jc m:val="left"/>
              </m:oMathParaPr>
              <m:oMath>
                <m:sSub>
                  <m:sSubPr>
                    <m:ctrlPr>
                      <w:rPr>
                        <w:rFonts w:ascii="Cambria Math" w:hAnsi="Cambria Math"/>
                        <w:i/>
                      </w:rPr>
                    </m:ctrlPr>
                  </m:sSubPr>
                  <m:e>
                    <m:r>
                      <w:rPr>
                        <w:rFonts w:ascii="Cambria Math" w:hAnsi="Cambria Math"/>
                      </w:rPr>
                      <m:t>GWP</m:t>
                    </m:r>
                  </m:e>
                  <m:sub>
                    <m:sSub>
                      <m:sSubPr>
                        <m:ctrlPr>
                          <w:rPr>
                            <w:rFonts w:ascii="Cambria Math" w:hAnsi="Cambria Math"/>
                            <w:i/>
                          </w:rPr>
                        </m:ctrlPr>
                      </m:sSubPr>
                      <m:e>
                        <m:r>
                          <w:rPr>
                            <w:rFonts w:ascii="Cambria Math" w:hAnsi="Cambria Math"/>
                          </w:rPr>
                          <m:t>CF</m:t>
                        </m:r>
                      </m:e>
                      <m:sub>
                        <m:r>
                          <w:rPr>
                            <w:rFonts w:ascii="Cambria Math" w:hAnsi="Cambria Math"/>
                          </w:rPr>
                          <m:t>4</m:t>
                        </m:r>
                      </m:sub>
                    </m:sSub>
                  </m:sub>
                </m:sSub>
              </m:oMath>
            </m:oMathPara>
          </w:p>
        </w:tc>
        <w:tc>
          <w:tcPr>
            <w:tcW w:w="345" w:type="dxa"/>
            <w:vAlign w:val="top"/>
          </w:tcPr>
          <w:p w:rsidR="0050028B" w:rsidRDefault="0050028B" w:rsidP="00A07EC7">
            <w:pPr>
              <w:pStyle w:val="SDMTableBoxParaNotNumbered"/>
              <w:keepNext/>
            </w:pPr>
            <w:r>
              <w:t>=</w:t>
            </w:r>
          </w:p>
        </w:tc>
        <w:tc>
          <w:tcPr>
            <w:tcW w:w="0" w:type="auto"/>
            <w:vAlign w:val="top"/>
          </w:tcPr>
          <w:p w:rsidR="0050028B" w:rsidRPr="00A07EC7" w:rsidRDefault="0050028B" w:rsidP="00A07EC7">
            <w:pPr>
              <w:pStyle w:val="Meth-Text"/>
              <w:keepNext/>
              <w:spacing w:before="0"/>
              <w:rPr>
                <w:rFonts w:ascii="Arial" w:hAnsi="Arial" w:cs="Arial"/>
                <w:szCs w:val="22"/>
                <w:lang w:val="en-US" w:eastAsia="en-ZA"/>
              </w:rPr>
            </w:pPr>
            <w:r w:rsidRPr="00A07EC7">
              <w:rPr>
                <w:rFonts w:ascii="Arial" w:hAnsi="Arial" w:cs="Arial"/>
                <w:szCs w:val="22"/>
              </w:rPr>
              <w:t>Global warming potential of CF</w:t>
            </w:r>
            <w:r w:rsidRPr="00A07EC7">
              <w:rPr>
                <w:rFonts w:ascii="Arial" w:hAnsi="Arial" w:cs="Arial"/>
                <w:szCs w:val="22"/>
                <w:vertAlign w:val="subscript"/>
              </w:rPr>
              <w:t>4</w:t>
            </w:r>
            <w:r w:rsidRPr="00A07EC7">
              <w:rPr>
                <w:rFonts w:ascii="Arial" w:hAnsi="Arial" w:cs="Arial"/>
                <w:szCs w:val="22"/>
              </w:rPr>
              <w:t xml:space="preserve"> (gCO</w:t>
            </w:r>
            <w:r w:rsidRPr="00A07EC7">
              <w:rPr>
                <w:rFonts w:ascii="Arial" w:hAnsi="Arial" w:cs="Arial"/>
                <w:szCs w:val="22"/>
                <w:vertAlign w:val="subscript"/>
              </w:rPr>
              <w:t>2</w:t>
            </w:r>
            <w:r w:rsidRPr="00A07EC7">
              <w:rPr>
                <w:rFonts w:ascii="Arial" w:hAnsi="Arial" w:cs="Arial"/>
                <w:szCs w:val="22"/>
              </w:rPr>
              <w:t>E/g of CF</w:t>
            </w:r>
            <w:r w:rsidRPr="00A07EC7">
              <w:rPr>
                <w:rFonts w:ascii="Arial" w:hAnsi="Arial" w:cs="Arial"/>
                <w:szCs w:val="22"/>
                <w:vertAlign w:val="subscript"/>
              </w:rPr>
              <w:t>4</w:t>
            </w:r>
            <w:r w:rsidRPr="00A07EC7">
              <w:rPr>
                <w:rFonts w:ascii="Arial" w:hAnsi="Arial" w:cs="Arial"/>
                <w:szCs w:val="22"/>
              </w:rPr>
              <w:t>)</w:t>
            </w:r>
          </w:p>
        </w:tc>
      </w:tr>
      <w:tr w:rsidR="0050028B" w:rsidTr="00A07EC7">
        <w:tc>
          <w:tcPr>
            <w:tcW w:w="1701" w:type="dxa"/>
            <w:vAlign w:val="top"/>
          </w:tcPr>
          <w:p w:rsidR="0050028B" w:rsidRPr="00FF5A8A" w:rsidRDefault="00FF5A8A" w:rsidP="00A07EC7">
            <w:pPr>
              <w:pStyle w:val="SDMTableBoxParaNotNumbered"/>
            </w:pPr>
            <m:oMathPara>
              <m:oMathParaPr>
                <m:jc m:val="left"/>
              </m:oMathParaPr>
              <m:oMath>
                <m:r>
                  <w:rPr>
                    <w:rFonts w:ascii="Cambria Math" w:hAnsi="Cambria Math"/>
                  </w:rPr>
                  <m:t>n</m:t>
                </m:r>
              </m:oMath>
            </m:oMathPara>
          </w:p>
        </w:tc>
        <w:tc>
          <w:tcPr>
            <w:tcW w:w="345" w:type="dxa"/>
            <w:vAlign w:val="top"/>
          </w:tcPr>
          <w:p w:rsidR="0050028B" w:rsidRDefault="0050028B" w:rsidP="00A07EC7">
            <w:pPr>
              <w:pStyle w:val="SDMTableBoxParaNotNumbered"/>
            </w:pPr>
            <w:r>
              <w:t>=</w:t>
            </w:r>
          </w:p>
        </w:tc>
        <w:tc>
          <w:tcPr>
            <w:tcW w:w="0" w:type="auto"/>
            <w:vAlign w:val="top"/>
          </w:tcPr>
          <w:p w:rsidR="0050028B" w:rsidRPr="00A07EC7" w:rsidRDefault="0050028B" w:rsidP="00A07EC7">
            <w:pPr>
              <w:pStyle w:val="Meth-Text"/>
              <w:spacing w:before="0"/>
              <w:rPr>
                <w:rFonts w:ascii="Arial" w:hAnsi="Arial" w:cs="Arial"/>
                <w:szCs w:val="22"/>
              </w:rPr>
            </w:pPr>
            <w:r w:rsidRPr="00A07EC7">
              <w:rPr>
                <w:rFonts w:ascii="Arial" w:hAnsi="Arial" w:cs="Arial"/>
                <w:szCs w:val="22"/>
                <w:lang w:eastAsia="en-ZA"/>
              </w:rPr>
              <w:t xml:space="preserve">Number of individual measurements for each </w:t>
            </w:r>
            <w:r w:rsidR="00A07EC7" w:rsidRPr="00A07EC7">
              <w:rPr>
                <w:rFonts w:ascii="Arial" w:hAnsi="Arial" w:cs="Arial"/>
                <w:szCs w:val="22"/>
                <w:lang w:eastAsia="en-ZA"/>
              </w:rPr>
              <w:t xml:space="preserve">substitute process </w:t>
            </w:r>
            <w:r w:rsidRPr="00A07EC7">
              <w:rPr>
                <w:rFonts w:ascii="Arial" w:hAnsi="Arial" w:cs="Arial"/>
                <w:i/>
                <w:szCs w:val="22"/>
                <w:lang w:eastAsia="en-ZA"/>
              </w:rPr>
              <w:t>p</w:t>
            </w:r>
            <w:r w:rsidRPr="00A07EC7">
              <w:rPr>
                <w:rFonts w:ascii="Arial" w:hAnsi="Arial" w:cs="Arial"/>
                <w:szCs w:val="22"/>
                <w:lang w:eastAsia="en-ZA"/>
              </w:rPr>
              <w:t xml:space="preserve">, with </w:t>
            </w:r>
            <w:r w:rsidR="00A07EC7" w:rsidRPr="00A07EC7">
              <w:rPr>
                <w:rFonts w:ascii="Arial" w:hAnsi="Arial" w:cs="Arial"/>
                <w:szCs w:val="22"/>
                <w:lang w:eastAsia="en-ZA"/>
              </w:rPr>
              <w:t>thickness</w:t>
            </w:r>
            <w:r w:rsidR="00A07EC7" w:rsidRPr="00A07EC7">
              <w:rPr>
                <w:rFonts w:ascii="Arial" w:hAnsi="Arial" w:cs="Arial"/>
                <w:i/>
                <w:szCs w:val="22"/>
                <w:lang w:eastAsia="en-ZA"/>
              </w:rPr>
              <w:t xml:space="preserve"> </w:t>
            </w:r>
            <w:r w:rsidRPr="00A07EC7">
              <w:rPr>
                <w:rFonts w:ascii="Arial" w:hAnsi="Arial" w:cs="Arial"/>
                <w:i/>
                <w:szCs w:val="22"/>
                <w:lang w:eastAsia="en-ZA"/>
              </w:rPr>
              <w:t>t</w:t>
            </w:r>
            <w:r w:rsidRPr="00A07EC7">
              <w:rPr>
                <w:rFonts w:ascii="Arial" w:hAnsi="Arial" w:cs="Arial"/>
                <w:szCs w:val="22"/>
                <w:lang w:eastAsia="en-ZA"/>
              </w:rPr>
              <w:t xml:space="preserve"> </w:t>
            </w:r>
          </w:p>
        </w:tc>
      </w:tr>
    </w:tbl>
    <w:p w:rsidR="00F26DEE" w:rsidRDefault="00F26DEE" w:rsidP="00F26DEE">
      <w:pPr>
        <w:pStyle w:val="SDMPara"/>
      </w:pPr>
      <w:r>
        <w:t>T</w:t>
      </w:r>
      <w:r w:rsidRPr="000354C4">
        <w:t xml:space="preserve">he average and the standard deviation of the substitute processes emission factors </w:t>
      </w:r>
      <w:r>
        <w:t xml:space="preserve">are </w:t>
      </w:r>
      <w:r w:rsidRPr="000354C4">
        <w:t>calculated</w:t>
      </w:r>
      <w:r>
        <w:t xml:space="preserve"> b</w:t>
      </w:r>
      <w:r w:rsidRPr="000354C4">
        <w:t xml:space="preserve">ased on the measurements conducted </w:t>
      </w:r>
      <w:r>
        <w:t>above</w:t>
      </w:r>
      <w:r w:rsidRPr="000354C4">
        <w:t xml:space="preserve">, and the values calculated in </w:t>
      </w:r>
      <w:r w:rsidRPr="00B55293">
        <w:t>Step P2.3.</w:t>
      </w:r>
    </w:p>
    <w:p w:rsidR="00F26DEE" w:rsidRDefault="00F26DEE" w:rsidP="00F26DEE">
      <w:pPr>
        <w:pStyle w:val="SDMPara"/>
      </w:pPr>
      <w:r>
        <w:t>I</w:t>
      </w:r>
      <w:r w:rsidRPr="006C5907">
        <w:t xml:space="preserve">f there are </w:t>
      </w:r>
      <w:r w:rsidRPr="007365FE">
        <w:rPr>
          <w:i/>
        </w:rPr>
        <w:t>n</w:t>
      </w:r>
      <w:r w:rsidRPr="006C5907">
        <w:t xml:space="preserve"> individual measuremen</w:t>
      </w:r>
      <w:r w:rsidR="00A07EC7">
        <w:t xml:space="preserve">ts for each substitute process </w:t>
      </w:r>
      <w:r w:rsidRPr="00A07EC7">
        <w:rPr>
          <w:i/>
        </w:rPr>
        <w:t>p</w:t>
      </w:r>
      <w:r w:rsidRPr="006C5907">
        <w:t xml:space="preserve"> and each thickness point </w:t>
      </w:r>
      <w:r w:rsidRPr="00A07EC7">
        <w:rPr>
          <w:i/>
        </w:rPr>
        <w:t>t</w:t>
      </w:r>
      <w:r w:rsidRPr="006C5907">
        <w:t xml:space="preserve">, the average and standard deviations </w:t>
      </w:r>
      <w:r>
        <w:t>should</w:t>
      </w:r>
      <w:r w:rsidRPr="006C5907">
        <w:t xml:space="preserve"> be calculated as follows:</w:t>
      </w:r>
      <w:r>
        <w:t xml:space="preserve"> </w:t>
      </w:r>
    </w:p>
    <w:tbl>
      <w:tblPr>
        <w:tblStyle w:val="SDMMethTableEquation"/>
        <w:tblW w:w="8760" w:type="dxa"/>
        <w:tblLook w:val="0600" w:firstRow="0" w:lastRow="0" w:firstColumn="0" w:lastColumn="0" w:noHBand="1" w:noVBand="1"/>
      </w:tblPr>
      <w:tblGrid>
        <w:gridCol w:w="7093"/>
        <w:gridCol w:w="1667"/>
      </w:tblGrid>
      <w:tr w:rsidR="00F26DEE" w:rsidRPr="00E32F75" w:rsidTr="00387535">
        <w:tc>
          <w:tcPr>
            <w:tcW w:w="7093" w:type="dxa"/>
          </w:tcPr>
          <w:p w:rsidR="00F26DEE" w:rsidRPr="00252AA4" w:rsidRDefault="00B6202A" w:rsidP="00B845E1">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AVG,PJ,p,t</m:t>
                    </m:r>
                  </m:sub>
                </m:sSub>
                <m:r>
                  <w:rPr>
                    <w:rFonts w:ascii="Cambria Math" w:hAnsi="Cambria Math"/>
                  </w:rPr>
                  <m:t>=</m:t>
                </m:r>
                <m:r>
                  <m:rPr>
                    <m:sty m:val="p"/>
                  </m:rPr>
                  <w:rPr>
                    <w:rFonts w:ascii="Cambria Math" w:hAnsi="Cambria Math"/>
                    <w:position w:val="-24"/>
                  </w:rPr>
                  <w:object w:dxaOrig="114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pt;height:48.45pt" o:ole="">
                      <v:imagedata r:id="rId22" o:title=""/>
                    </v:shape>
                    <o:OLEObject Type="Embed" ProgID="Equation.3" ShapeID="_x0000_i1025" DrawAspect="Content" ObjectID="_1415531339" r:id="rId23"/>
                  </w:object>
                </m:r>
              </m:oMath>
            </m:oMathPara>
          </w:p>
        </w:tc>
        <w:tc>
          <w:tcPr>
            <w:tcW w:w="1667" w:type="dxa"/>
          </w:tcPr>
          <w:p w:rsidR="00F26DEE" w:rsidRPr="002B6960" w:rsidRDefault="00F26DEE" w:rsidP="00F26DEE">
            <w:pPr>
              <w:pStyle w:val="SDMMethEquationNr"/>
            </w:pPr>
          </w:p>
        </w:tc>
      </w:tr>
    </w:tbl>
    <w:p w:rsidR="00F26DEE" w:rsidRDefault="00F26DEE" w:rsidP="00F26DE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F26DEE" w:rsidTr="00A07EC7">
        <w:tc>
          <w:tcPr>
            <w:tcW w:w="1701" w:type="dxa"/>
            <w:vAlign w:val="top"/>
          </w:tcPr>
          <w:p w:rsidR="00F26DEE" w:rsidRPr="00E019BB" w:rsidRDefault="00B6202A" w:rsidP="00A07EC7">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AVG,PJ,p,t</m:t>
                    </m:r>
                  </m:sub>
                </m:sSub>
              </m:oMath>
            </m:oMathPara>
          </w:p>
        </w:tc>
        <w:tc>
          <w:tcPr>
            <w:tcW w:w="345" w:type="dxa"/>
            <w:vAlign w:val="top"/>
          </w:tcPr>
          <w:p w:rsidR="00F26DEE" w:rsidRDefault="00F26DEE" w:rsidP="00A07EC7">
            <w:pPr>
              <w:pStyle w:val="SDMTableBoxParaNotNumbered"/>
            </w:pPr>
            <w:r>
              <w:t>=</w:t>
            </w:r>
          </w:p>
        </w:tc>
        <w:tc>
          <w:tcPr>
            <w:tcW w:w="0" w:type="auto"/>
            <w:vAlign w:val="top"/>
          </w:tcPr>
          <w:p w:rsidR="00F26DEE" w:rsidRDefault="00E019BB" w:rsidP="00A07EC7">
            <w:pPr>
              <w:pStyle w:val="SDMTableBoxParaNotNumbered"/>
            </w:pPr>
            <w:r w:rsidRPr="00EE5F0C">
              <w:rPr>
                <w:szCs w:val="22"/>
              </w:rPr>
              <w:t>Average emissio</w:t>
            </w:r>
            <w:r w:rsidR="00A07EC7">
              <w:rPr>
                <w:szCs w:val="22"/>
              </w:rPr>
              <w:t>n factor of substitute process</w:t>
            </w:r>
            <w:r w:rsidR="00A07EC7" w:rsidRPr="00222BD1">
              <w:rPr>
                <w:i/>
                <w:szCs w:val="22"/>
              </w:rPr>
              <w:t xml:space="preserve"> </w:t>
            </w:r>
            <w:r w:rsidRPr="00222BD1">
              <w:rPr>
                <w:i/>
                <w:szCs w:val="22"/>
              </w:rPr>
              <w:t>p</w:t>
            </w:r>
            <w:r w:rsidR="00A07EC7">
              <w:rPr>
                <w:szCs w:val="22"/>
              </w:rPr>
              <w:t xml:space="preserve"> for thickness </w:t>
            </w:r>
            <w:r w:rsidRPr="00222BD1">
              <w:rPr>
                <w:i/>
                <w:szCs w:val="22"/>
              </w:rPr>
              <w:t>t</w:t>
            </w:r>
            <w:r w:rsidRPr="00EE5F0C">
              <w:rPr>
                <w:szCs w:val="22"/>
              </w:rPr>
              <w:t xml:space="preserve"> (gCO</w:t>
            </w:r>
            <w:r w:rsidRPr="00EE5F0C">
              <w:rPr>
                <w:szCs w:val="22"/>
                <w:vertAlign w:val="subscript"/>
              </w:rPr>
              <w:t>2</w:t>
            </w:r>
            <w:r w:rsidRPr="00EE5F0C">
              <w:rPr>
                <w:szCs w:val="22"/>
              </w:rPr>
              <w:t>e per g of c-C</w:t>
            </w:r>
            <w:r w:rsidRPr="00EE5F0C">
              <w:rPr>
                <w:szCs w:val="22"/>
                <w:vertAlign w:val="subscript"/>
              </w:rPr>
              <w:t>4</w:t>
            </w:r>
            <w:r w:rsidRPr="00EE5F0C">
              <w:rPr>
                <w:szCs w:val="22"/>
              </w:rPr>
              <w:t>F</w:t>
            </w:r>
            <w:r w:rsidRPr="00EE5F0C">
              <w:rPr>
                <w:szCs w:val="22"/>
                <w:vertAlign w:val="subscript"/>
              </w:rPr>
              <w:t>8</w:t>
            </w:r>
            <w:r w:rsidRPr="00EE5F0C">
              <w:rPr>
                <w:szCs w:val="22"/>
              </w:rPr>
              <w:t xml:space="preserve"> consumed)</w:t>
            </w:r>
          </w:p>
        </w:tc>
      </w:tr>
      <w:tr w:rsidR="00F26DEE" w:rsidTr="00A07EC7">
        <w:tc>
          <w:tcPr>
            <w:tcW w:w="1701" w:type="dxa"/>
            <w:vAlign w:val="top"/>
          </w:tcPr>
          <w:p w:rsidR="00F26DEE" w:rsidRPr="007572F1" w:rsidRDefault="00B6202A" w:rsidP="00A07EC7">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PJ,n,p,t</m:t>
                    </m:r>
                  </m:sub>
                </m:sSub>
              </m:oMath>
            </m:oMathPara>
          </w:p>
        </w:tc>
        <w:tc>
          <w:tcPr>
            <w:tcW w:w="345" w:type="dxa"/>
            <w:vAlign w:val="top"/>
          </w:tcPr>
          <w:p w:rsidR="00F26DEE" w:rsidRDefault="00F26DEE" w:rsidP="00A07EC7">
            <w:pPr>
              <w:pStyle w:val="SDMTableBoxParaNotNumbered"/>
            </w:pPr>
            <w:r>
              <w:t>=</w:t>
            </w:r>
          </w:p>
        </w:tc>
        <w:tc>
          <w:tcPr>
            <w:tcW w:w="0" w:type="auto"/>
            <w:vAlign w:val="top"/>
          </w:tcPr>
          <w:p w:rsidR="00F26DEE" w:rsidRDefault="00E019BB" w:rsidP="00A07EC7">
            <w:pPr>
              <w:pStyle w:val="SDMTableBoxParaNotNumbered"/>
            </w:pPr>
            <w:r w:rsidRPr="00EE5F0C">
              <w:rPr>
                <w:szCs w:val="22"/>
              </w:rPr>
              <w:t>Emissio</w:t>
            </w:r>
            <w:r w:rsidR="00A07EC7">
              <w:rPr>
                <w:szCs w:val="22"/>
              </w:rPr>
              <w:t xml:space="preserve">n factor of substitute process </w:t>
            </w:r>
            <w:r w:rsidRPr="00222BD1">
              <w:rPr>
                <w:i/>
                <w:szCs w:val="22"/>
              </w:rPr>
              <w:t>p</w:t>
            </w:r>
            <w:r w:rsidRPr="00EE5F0C">
              <w:rPr>
                <w:szCs w:val="22"/>
              </w:rPr>
              <w:t xml:space="preserve"> for th</w:t>
            </w:r>
            <w:r w:rsidR="00A07EC7">
              <w:rPr>
                <w:szCs w:val="22"/>
              </w:rPr>
              <w:t xml:space="preserve">ickness </w:t>
            </w:r>
            <w:r w:rsidRPr="00EE5F0C">
              <w:rPr>
                <w:szCs w:val="22"/>
              </w:rPr>
              <w:t xml:space="preserve">t </w:t>
            </w:r>
            <w:r>
              <w:rPr>
                <w:szCs w:val="22"/>
              </w:rPr>
              <w:t xml:space="preserve">of the measurement </w:t>
            </w:r>
            <w:r w:rsidRPr="00222BD1">
              <w:rPr>
                <w:i/>
                <w:szCs w:val="22"/>
              </w:rPr>
              <w:t>n</w:t>
            </w:r>
            <w:r w:rsidRPr="00EE5F0C">
              <w:rPr>
                <w:szCs w:val="22"/>
              </w:rPr>
              <w:t xml:space="preserve"> (gCO</w:t>
            </w:r>
            <w:r w:rsidRPr="00EE5F0C">
              <w:rPr>
                <w:szCs w:val="22"/>
                <w:vertAlign w:val="subscript"/>
              </w:rPr>
              <w:t>2</w:t>
            </w:r>
            <w:r w:rsidRPr="00EE5F0C">
              <w:rPr>
                <w:szCs w:val="22"/>
              </w:rPr>
              <w:t>e per g of c-C</w:t>
            </w:r>
            <w:r w:rsidRPr="00EE5F0C">
              <w:rPr>
                <w:szCs w:val="22"/>
                <w:vertAlign w:val="subscript"/>
              </w:rPr>
              <w:t>4</w:t>
            </w:r>
            <w:r w:rsidRPr="00EE5F0C">
              <w:rPr>
                <w:szCs w:val="22"/>
              </w:rPr>
              <w:t>F</w:t>
            </w:r>
            <w:r w:rsidRPr="00EE5F0C">
              <w:rPr>
                <w:szCs w:val="22"/>
                <w:vertAlign w:val="subscript"/>
              </w:rPr>
              <w:t>8</w:t>
            </w:r>
            <w:r w:rsidRPr="00EE5F0C">
              <w:rPr>
                <w:szCs w:val="22"/>
              </w:rPr>
              <w:t xml:space="preserve"> consumed)</w:t>
            </w:r>
          </w:p>
        </w:tc>
      </w:tr>
      <w:tr w:rsidR="00F26DEE" w:rsidTr="00A07EC7">
        <w:tc>
          <w:tcPr>
            <w:tcW w:w="1701" w:type="dxa"/>
            <w:vAlign w:val="top"/>
          </w:tcPr>
          <w:p w:rsidR="00F26DEE" w:rsidRPr="00E019BB" w:rsidRDefault="00E019BB" w:rsidP="00A07EC7">
            <w:pPr>
              <w:pStyle w:val="SDMTableBoxParaNotNumbered"/>
            </w:pPr>
            <m:oMathPara>
              <m:oMathParaPr>
                <m:jc m:val="left"/>
              </m:oMathParaPr>
              <m:oMath>
                <m:r>
                  <w:rPr>
                    <w:rFonts w:ascii="Cambria Math" w:hAnsi="Cambria Math"/>
                  </w:rPr>
                  <m:t>N</m:t>
                </m:r>
              </m:oMath>
            </m:oMathPara>
          </w:p>
        </w:tc>
        <w:tc>
          <w:tcPr>
            <w:tcW w:w="345" w:type="dxa"/>
            <w:vAlign w:val="top"/>
          </w:tcPr>
          <w:p w:rsidR="00F26DEE" w:rsidRDefault="00F26DEE" w:rsidP="00A07EC7">
            <w:pPr>
              <w:pStyle w:val="SDMTableBoxParaNotNumbered"/>
            </w:pPr>
            <w:r>
              <w:t>=</w:t>
            </w:r>
          </w:p>
        </w:tc>
        <w:tc>
          <w:tcPr>
            <w:tcW w:w="0" w:type="auto"/>
            <w:vAlign w:val="top"/>
          </w:tcPr>
          <w:p w:rsidR="00F26DEE" w:rsidRDefault="00E019BB" w:rsidP="00A07EC7">
            <w:pPr>
              <w:pStyle w:val="SDMTableBoxParaNotNumbered"/>
            </w:pPr>
            <w:r>
              <w:rPr>
                <w:szCs w:val="22"/>
              </w:rPr>
              <w:t>Amount of measurements (minimum five)</w:t>
            </w:r>
          </w:p>
        </w:tc>
      </w:tr>
    </w:tbl>
    <w:tbl>
      <w:tblPr>
        <w:tblStyle w:val="SDMMethTableEquation"/>
        <w:tblW w:w="8760" w:type="dxa"/>
        <w:tblLook w:val="0600" w:firstRow="0" w:lastRow="0" w:firstColumn="0" w:lastColumn="0" w:noHBand="1" w:noVBand="1"/>
      </w:tblPr>
      <w:tblGrid>
        <w:gridCol w:w="7103"/>
        <w:gridCol w:w="1657"/>
      </w:tblGrid>
      <w:tr w:rsidR="00F26DEE" w:rsidRPr="00E32F75" w:rsidTr="00387535">
        <w:tc>
          <w:tcPr>
            <w:tcW w:w="7103" w:type="dxa"/>
          </w:tcPr>
          <w:p w:rsidR="00F26DEE" w:rsidRPr="00252AA4" w:rsidRDefault="00B6202A" w:rsidP="00384C37">
            <w:pPr>
              <w:pStyle w:val="SDMMethEquation"/>
            </w:pPr>
            <m:oMathPara>
              <m:oMathParaPr>
                <m:jc m:val="left"/>
              </m:oMathParaPr>
              <m:oMath>
                <m:sSub>
                  <m:sSubPr>
                    <m:ctrlPr>
                      <w:rPr>
                        <w:rFonts w:ascii="Cambria Math" w:hAnsi="Cambria Math"/>
                        <w:i/>
                      </w:rPr>
                    </m:ctrlPr>
                  </m:sSubPr>
                  <m:e>
                    <m:r>
                      <w:rPr>
                        <w:rFonts w:ascii="Cambria Math" w:hAnsi="Cambria Math"/>
                      </w:rPr>
                      <m:t>σ</m:t>
                    </m:r>
                  </m:e>
                  <m:sub>
                    <m:r>
                      <w:rPr>
                        <w:rFonts w:ascii="Cambria Math" w:hAnsi="Cambria Math"/>
                      </w:rPr>
                      <m:t>EF,PJ,p,t</m:t>
                    </m:r>
                  </m:sub>
                </m:sSub>
                <m:r>
                  <w:rPr>
                    <w:rFonts w:ascii="Cambria Math" w:hAnsi="Cambria Math"/>
                  </w:rPr>
                  <m:t>=</m:t>
                </m:r>
                <m:r>
                  <m:rPr>
                    <m:sty m:val="p"/>
                  </m:rPr>
                  <w:rPr>
                    <w:rFonts w:ascii="Cambria Math" w:hAnsi="Cambria Math"/>
                    <w:position w:val="-26"/>
                  </w:rPr>
                  <w:object w:dxaOrig="2760" w:dyaOrig="1020">
                    <v:shape id="_x0000_i1026" type="#_x0000_t75" style="width:137.45pt;height:51.05pt" o:ole="">
                      <v:imagedata r:id="rId24" o:title=""/>
                    </v:shape>
                    <o:OLEObject Type="Embed" ProgID="Equation.3" ShapeID="_x0000_i1026" DrawAspect="Content" ObjectID="_1415531340" r:id="rId25"/>
                  </w:object>
                </m:r>
              </m:oMath>
            </m:oMathPara>
          </w:p>
        </w:tc>
        <w:tc>
          <w:tcPr>
            <w:tcW w:w="1657" w:type="dxa"/>
          </w:tcPr>
          <w:p w:rsidR="00F26DEE" w:rsidRPr="002B6960" w:rsidRDefault="00F26DEE" w:rsidP="00F26DEE">
            <w:pPr>
              <w:pStyle w:val="SDMMethEquationNr"/>
            </w:pPr>
          </w:p>
        </w:tc>
      </w:tr>
    </w:tbl>
    <w:p w:rsidR="00F26DEE" w:rsidRDefault="00F26DEE" w:rsidP="00F26DE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F26DEE" w:rsidTr="00222BD1">
        <w:tc>
          <w:tcPr>
            <w:tcW w:w="1701" w:type="dxa"/>
            <w:vAlign w:val="top"/>
          </w:tcPr>
          <w:p w:rsidR="00F26DEE" w:rsidRDefault="00B6202A" w:rsidP="00222BD1">
            <w:pPr>
              <w:pStyle w:val="SDMTableBoxParaNumbered"/>
            </w:pPr>
            <m:oMath>
              <m:sSub>
                <m:sSubPr>
                  <m:ctrlPr>
                    <w:rPr>
                      <w:rFonts w:ascii="Cambria Math" w:hAnsi="Cambria Math" w:cs="Arial"/>
                      <w:i/>
                      <w:szCs w:val="22"/>
                    </w:rPr>
                  </m:ctrlPr>
                </m:sSubPr>
                <m:e>
                  <m:r>
                    <w:rPr>
                      <w:rFonts w:ascii="Cambria Math" w:hAnsi="Cambria Math"/>
                    </w:rPr>
                    <m:t>σ</m:t>
                  </m:r>
                </m:e>
                <m:sub>
                  <m:r>
                    <w:rPr>
                      <w:rFonts w:ascii="Cambria Math" w:hAnsi="Cambria Math"/>
                    </w:rPr>
                    <m:t>EF,PJ,p,t</m:t>
                  </m:r>
                </m:sub>
              </m:sSub>
            </m:oMath>
          </w:p>
        </w:tc>
        <w:tc>
          <w:tcPr>
            <w:tcW w:w="345" w:type="dxa"/>
            <w:vAlign w:val="top"/>
          </w:tcPr>
          <w:p w:rsidR="00F26DEE" w:rsidRDefault="00F26DEE" w:rsidP="00222BD1">
            <w:pPr>
              <w:pStyle w:val="SDMTableBoxParaNumbered"/>
            </w:pPr>
            <w:r>
              <w:t>=</w:t>
            </w:r>
          </w:p>
        </w:tc>
        <w:tc>
          <w:tcPr>
            <w:tcW w:w="0" w:type="auto"/>
            <w:vAlign w:val="top"/>
          </w:tcPr>
          <w:p w:rsidR="00F26DEE" w:rsidRDefault="007572F1" w:rsidP="00222BD1">
            <w:pPr>
              <w:pStyle w:val="SDMTableBoxParaNumbered"/>
            </w:pPr>
            <w:r w:rsidRPr="00EE5F0C">
              <w:t>Standard deviation of emission</w:t>
            </w:r>
            <w:r w:rsidR="00222BD1">
              <w:t xml:space="preserve"> factor for substitute process </w:t>
            </w:r>
            <w:r w:rsidRPr="00222BD1">
              <w:rPr>
                <w:i/>
              </w:rPr>
              <w:t>p</w:t>
            </w:r>
            <w:r w:rsidRPr="00EE5F0C">
              <w:t xml:space="preserve"> and thicknes</w:t>
            </w:r>
            <w:r w:rsidR="00222BD1">
              <w:t xml:space="preserve">s </w:t>
            </w:r>
            <w:r w:rsidRPr="00222BD1">
              <w:rPr>
                <w:i/>
              </w:rPr>
              <w:t>t</w:t>
            </w:r>
            <w:r w:rsidRPr="00EE5F0C">
              <w:t xml:space="preserve"> based on </w:t>
            </w:r>
            <w:r w:rsidRPr="006C3D0F">
              <w:rPr>
                <w:i/>
              </w:rPr>
              <w:t>N</w:t>
            </w:r>
            <w:r w:rsidRPr="00EE5F0C">
              <w:t xml:space="preserve"> measurements (gCO</w:t>
            </w:r>
            <w:r w:rsidRPr="00EE5F0C">
              <w:rPr>
                <w:vertAlign w:val="subscript"/>
              </w:rPr>
              <w:t>2</w:t>
            </w:r>
            <w:r w:rsidRPr="00EE5F0C">
              <w:t>e per g of c-C</w:t>
            </w:r>
            <w:r w:rsidRPr="00EE5F0C">
              <w:rPr>
                <w:vertAlign w:val="subscript"/>
              </w:rPr>
              <w:t>4</w:t>
            </w:r>
            <w:r w:rsidRPr="00EE5F0C">
              <w:t>F</w:t>
            </w:r>
            <w:r w:rsidRPr="00EE5F0C">
              <w:rPr>
                <w:vertAlign w:val="subscript"/>
              </w:rPr>
              <w:t>8</w:t>
            </w:r>
            <w:r w:rsidRPr="00EE5F0C">
              <w:t xml:space="preserve"> </w:t>
            </w:r>
            <w:r>
              <w:t>gas</w:t>
            </w:r>
            <w:r w:rsidRPr="00EE5F0C">
              <w:t xml:space="preserve"> consumed)</w:t>
            </w:r>
          </w:p>
        </w:tc>
      </w:tr>
      <w:tr w:rsidR="007572F1" w:rsidTr="00222BD1">
        <w:tc>
          <w:tcPr>
            <w:tcW w:w="1701" w:type="dxa"/>
            <w:vAlign w:val="top"/>
          </w:tcPr>
          <w:p w:rsidR="007572F1" w:rsidRPr="007572F1" w:rsidRDefault="00B6202A" w:rsidP="00222BD1">
            <w:pPr>
              <w:pStyle w:val="SDMTableBoxParaNumbered"/>
            </w:pPr>
            <m:oMath>
              <m:sSub>
                <m:sSubPr>
                  <m:ctrlPr>
                    <w:rPr>
                      <w:rFonts w:ascii="Cambria Math" w:hAnsi="Cambria Math" w:cs="Arial"/>
                      <w:i/>
                      <w:szCs w:val="22"/>
                    </w:rPr>
                  </m:ctrlPr>
                </m:sSubPr>
                <m:e>
                  <m:r>
                    <w:rPr>
                      <w:rFonts w:ascii="Cambria Math" w:hAnsi="Cambria Math"/>
                    </w:rPr>
                    <m:t>EF</m:t>
                  </m:r>
                </m:e>
                <m:sub>
                  <m:r>
                    <w:rPr>
                      <w:rFonts w:ascii="Cambria Math" w:hAnsi="Cambria Math"/>
                    </w:rPr>
                    <m:t>AVG,PJ,p,t</m:t>
                  </m:r>
                </m:sub>
              </m:sSub>
            </m:oMath>
          </w:p>
        </w:tc>
        <w:tc>
          <w:tcPr>
            <w:tcW w:w="345" w:type="dxa"/>
            <w:vAlign w:val="top"/>
          </w:tcPr>
          <w:p w:rsidR="007572F1" w:rsidRDefault="007572F1" w:rsidP="00222BD1">
            <w:pPr>
              <w:pStyle w:val="SDMTableBoxParaNumbered"/>
            </w:pPr>
            <w:r>
              <w:t>=</w:t>
            </w:r>
          </w:p>
        </w:tc>
        <w:tc>
          <w:tcPr>
            <w:tcW w:w="0" w:type="auto"/>
            <w:vAlign w:val="top"/>
          </w:tcPr>
          <w:p w:rsidR="007572F1" w:rsidRPr="00E00054" w:rsidRDefault="007572F1" w:rsidP="00222BD1">
            <w:pPr>
              <w:pStyle w:val="SDMTableBoxParaNumbered"/>
              <w:rPr>
                <w:szCs w:val="22"/>
                <w:lang w:val="en-US" w:eastAsia="en-ZA"/>
              </w:rPr>
            </w:pPr>
            <w:r w:rsidRPr="00EE5F0C">
              <w:t xml:space="preserve">Average emission factor of substitute process </w:t>
            </w:r>
            <w:r w:rsidRPr="00222BD1">
              <w:rPr>
                <w:i/>
              </w:rPr>
              <w:t>p</w:t>
            </w:r>
            <w:r w:rsidRPr="00EE5F0C">
              <w:t xml:space="preserve"> for thickness </w:t>
            </w:r>
            <w:r w:rsidRPr="00222BD1">
              <w:rPr>
                <w:i/>
              </w:rPr>
              <w:t>t</w:t>
            </w:r>
            <w:r w:rsidRPr="00EE5F0C">
              <w:t xml:space="preserve"> (gCO</w:t>
            </w:r>
            <w:r w:rsidRPr="00EE5F0C">
              <w:rPr>
                <w:vertAlign w:val="subscript"/>
              </w:rPr>
              <w:t>2</w:t>
            </w:r>
            <w:r w:rsidRPr="00EE5F0C">
              <w:t>e per g of c-C</w:t>
            </w:r>
            <w:r w:rsidRPr="00EE5F0C">
              <w:rPr>
                <w:vertAlign w:val="subscript"/>
              </w:rPr>
              <w:t>4</w:t>
            </w:r>
            <w:r w:rsidRPr="00EE5F0C">
              <w:t>F</w:t>
            </w:r>
            <w:r w:rsidRPr="00EE5F0C">
              <w:rPr>
                <w:vertAlign w:val="subscript"/>
              </w:rPr>
              <w:t>8</w:t>
            </w:r>
            <w:r w:rsidRPr="00EE5F0C">
              <w:t xml:space="preserve"> </w:t>
            </w:r>
            <w:r>
              <w:t>gas</w:t>
            </w:r>
            <w:r w:rsidRPr="00EE5F0C">
              <w:t xml:space="preserve"> consumed)</w:t>
            </w:r>
          </w:p>
        </w:tc>
      </w:tr>
      <w:tr w:rsidR="007572F1" w:rsidTr="00222BD1">
        <w:tc>
          <w:tcPr>
            <w:tcW w:w="1701" w:type="dxa"/>
            <w:vAlign w:val="top"/>
          </w:tcPr>
          <w:p w:rsidR="007572F1" w:rsidRPr="007572F1" w:rsidRDefault="00B6202A" w:rsidP="00222BD1">
            <w:pPr>
              <w:pStyle w:val="SDMTableBoxParaNumbered"/>
            </w:pPr>
            <m:oMath>
              <m:sSub>
                <m:sSubPr>
                  <m:ctrlPr>
                    <w:rPr>
                      <w:rFonts w:ascii="Cambria Math" w:hAnsi="Cambria Math" w:cs="Arial"/>
                      <w:i/>
                      <w:szCs w:val="22"/>
                    </w:rPr>
                  </m:ctrlPr>
                </m:sSubPr>
                <m:e>
                  <m:r>
                    <w:rPr>
                      <w:rFonts w:ascii="Cambria Math" w:hAnsi="Cambria Math"/>
                    </w:rPr>
                    <m:t>EF</m:t>
                  </m:r>
                </m:e>
                <m:sub>
                  <m:r>
                    <w:rPr>
                      <w:rFonts w:ascii="Cambria Math" w:hAnsi="Cambria Math"/>
                    </w:rPr>
                    <m:t>PJ,n,p,t</m:t>
                  </m:r>
                </m:sub>
              </m:sSub>
            </m:oMath>
          </w:p>
        </w:tc>
        <w:tc>
          <w:tcPr>
            <w:tcW w:w="345" w:type="dxa"/>
            <w:vAlign w:val="top"/>
          </w:tcPr>
          <w:p w:rsidR="007572F1" w:rsidRDefault="007572F1" w:rsidP="00222BD1">
            <w:pPr>
              <w:pStyle w:val="SDMTableBoxParaNumbered"/>
            </w:pPr>
            <w:r>
              <w:t>=</w:t>
            </w:r>
          </w:p>
        </w:tc>
        <w:tc>
          <w:tcPr>
            <w:tcW w:w="0" w:type="auto"/>
            <w:vAlign w:val="top"/>
          </w:tcPr>
          <w:p w:rsidR="007572F1" w:rsidRPr="00E00054" w:rsidRDefault="007572F1" w:rsidP="00222BD1">
            <w:pPr>
              <w:pStyle w:val="SDMTableBoxParaNumbered"/>
              <w:rPr>
                <w:szCs w:val="22"/>
                <w:lang w:val="en-US" w:eastAsia="en-ZA"/>
              </w:rPr>
            </w:pPr>
            <w:r w:rsidRPr="00EE5F0C">
              <w:t xml:space="preserve">Emission factor of substitute process </w:t>
            </w:r>
            <w:r w:rsidRPr="00222BD1">
              <w:rPr>
                <w:i/>
              </w:rPr>
              <w:t>p</w:t>
            </w:r>
            <w:r w:rsidRPr="00EE5F0C">
              <w:t xml:space="preserve"> for thickness </w:t>
            </w:r>
            <w:r w:rsidRPr="00222BD1">
              <w:rPr>
                <w:i/>
              </w:rPr>
              <w:t>t</w:t>
            </w:r>
            <w:r w:rsidRPr="00EE5F0C">
              <w:t xml:space="preserve"> </w:t>
            </w:r>
            <w:r>
              <w:t xml:space="preserve">of the measurement </w:t>
            </w:r>
            <w:r w:rsidRPr="0076696B">
              <w:rPr>
                <w:i/>
              </w:rPr>
              <w:t>n</w:t>
            </w:r>
            <w:r w:rsidRPr="00EE5F0C">
              <w:t xml:space="preserve"> (gCO</w:t>
            </w:r>
            <w:r w:rsidRPr="00EE5F0C">
              <w:rPr>
                <w:vertAlign w:val="subscript"/>
              </w:rPr>
              <w:t>2</w:t>
            </w:r>
            <w:r w:rsidRPr="00EE5F0C">
              <w:t xml:space="preserve"> per g of c-C</w:t>
            </w:r>
            <w:r w:rsidRPr="00EE5F0C">
              <w:rPr>
                <w:vertAlign w:val="subscript"/>
              </w:rPr>
              <w:t>4</w:t>
            </w:r>
            <w:r w:rsidRPr="00EE5F0C">
              <w:t>F</w:t>
            </w:r>
            <w:r w:rsidRPr="00EE5F0C">
              <w:rPr>
                <w:vertAlign w:val="subscript"/>
              </w:rPr>
              <w:t>8</w:t>
            </w:r>
            <w:r w:rsidRPr="00EE5F0C">
              <w:t xml:space="preserve"> </w:t>
            </w:r>
            <w:r>
              <w:t>gas</w:t>
            </w:r>
            <w:r w:rsidRPr="00EE5F0C">
              <w:t xml:space="preserve"> consumed)</w:t>
            </w:r>
          </w:p>
        </w:tc>
      </w:tr>
      <w:tr w:rsidR="007572F1" w:rsidTr="00222BD1">
        <w:tc>
          <w:tcPr>
            <w:tcW w:w="1701" w:type="dxa"/>
            <w:vAlign w:val="top"/>
          </w:tcPr>
          <w:p w:rsidR="007572F1" w:rsidRPr="007572F1" w:rsidRDefault="007572F1" w:rsidP="00222BD1">
            <w:pPr>
              <w:pStyle w:val="SDMTableBoxParaNumbered"/>
            </w:pPr>
            <m:oMath>
              <m:r>
                <w:rPr>
                  <w:rFonts w:ascii="Cambria Math" w:hAnsi="Cambria Math"/>
                </w:rPr>
                <m:t>n</m:t>
              </m:r>
            </m:oMath>
          </w:p>
        </w:tc>
        <w:tc>
          <w:tcPr>
            <w:tcW w:w="345" w:type="dxa"/>
            <w:vAlign w:val="top"/>
          </w:tcPr>
          <w:p w:rsidR="007572F1" w:rsidRDefault="007572F1" w:rsidP="00222BD1">
            <w:pPr>
              <w:pStyle w:val="SDMTableBoxParaNumbered"/>
            </w:pPr>
            <w:r>
              <w:t>=</w:t>
            </w:r>
          </w:p>
        </w:tc>
        <w:tc>
          <w:tcPr>
            <w:tcW w:w="0" w:type="auto"/>
            <w:vAlign w:val="top"/>
          </w:tcPr>
          <w:p w:rsidR="007572F1" w:rsidRPr="002F5E0B" w:rsidRDefault="007572F1" w:rsidP="00222BD1">
            <w:pPr>
              <w:pStyle w:val="SDMTableBoxParaNumbered"/>
            </w:pPr>
            <w:r>
              <w:rPr>
                <w:szCs w:val="22"/>
                <w:lang w:eastAsia="en-ZA"/>
              </w:rPr>
              <w:t xml:space="preserve">Number of individual measurements for each </w:t>
            </w:r>
            <w:r w:rsidR="00222BD1">
              <w:rPr>
                <w:szCs w:val="22"/>
                <w:lang w:eastAsia="en-ZA"/>
              </w:rPr>
              <w:t xml:space="preserve">substitute process </w:t>
            </w:r>
            <w:r w:rsidRPr="00222BD1">
              <w:rPr>
                <w:i/>
                <w:szCs w:val="22"/>
                <w:lang w:eastAsia="en-ZA"/>
              </w:rPr>
              <w:t>p</w:t>
            </w:r>
            <w:r w:rsidRPr="00EE5F0C">
              <w:rPr>
                <w:szCs w:val="22"/>
                <w:lang w:eastAsia="en-ZA"/>
              </w:rPr>
              <w:t xml:space="preserve">, </w:t>
            </w:r>
            <w:r>
              <w:rPr>
                <w:szCs w:val="22"/>
                <w:lang w:eastAsia="en-ZA"/>
              </w:rPr>
              <w:t>with</w:t>
            </w:r>
            <w:r w:rsidR="004E288F">
              <w:rPr>
                <w:szCs w:val="22"/>
                <w:lang w:eastAsia="en-ZA"/>
              </w:rPr>
              <w:t xml:space="preserve"> </w:t>
            </w:r>
            <w:r w:rsidRPr="00EE5F0C">
              <w:rPr>
                <w:szCs w:val="22"/>
                <w:lang w:eastAsia="en-ZA"/>
              </w:rPr>
              <w:t xml:space="preserve">thickness </w:t>
            </w:r>
            <w:r w:rsidRPr="00222BD1">
              <w:rPr>
                <w:i/>
                <w:szCs w:val="22"/>
                <w:lang w:eastAsia="en-ZA"/>
              </w:rPr>
              <w:t xml:space="preserve">t </w:t>
            </w:r>
          </w:p>
        </w:tc>
      </w:tr>
      <w:tr w:rsidR="007572F1" w:rsidTr="00222BD1">
        <w:tc>
          <w:tcPr>
            <w:tcW w:w="1701" w:type="dxa"/>
            <w:vAlign w:val="top"/>
          </w:tcPr>
          <w:p w:rsidR="007572F1" w:rsidRPr="007572F1" w:rsidRDefault="007572F1" w:rsidP="00222BD1">
            <w:pPr>
              <w:pStyle w:val="SDMTableBoxParaNumbered"/>
            </w:pPr>
            <m:oMath>
              <m:r>
                <w:rPr>
                  <w:rFonts w:ascii="Cambria Math" w:hAnsi="Cambria Math"/>
                </w:rPr>
                <m:t>N</m:t>
              </m:r>
            </m:oMath>
          </w:p>
        </w:tc>
        <w:tc>
          <w:tcPr>
            <w:tcW w:w="345" w:type="dxa"/>
            <w:vAlign w:val="top"/>
          </w:tcPr>
          <w:p w:rsidR="007572F1" w:rsidRDefault="007572F1" w:rsidP="00222BD1">
            <w:pPr>
              <w:pStyle w:val="SDMTableBoxParaNumbered"/>
            </w:pPr>
            <w:r>
              <w:t>=</w:t>
            </w:r>
          </w:p>
        </w:tc>
        <w:tc>
          <w:tcPr>
            <w:tcW w:w="0" w:type="auto"/>
            <w:vAlign w:val="top"/>
          </w:tcPr>
          <w:p w:rsidR="007572F1" w:rsidRPr="002F5E0B" w:rsidRDefault="007572F1" w:rsidP="00222BD1">
            <w:pPr>
              <w:pStyle w:val="SDMTableBoxParaNumbered"/>
            </w:pPr>
            <w:r w:rsidRPr="002F5E0B">
              <w:t>Amount of measurements (minimum five)</w:t>
            </w:r>
          </w:p>
        </w:tc>
      </w:tr>
    </w:tbl>
    <w:p w:rsidR="00F26DEE" w:rsidRDefault="00F26DEE" w:rsidP="00F26DEE">
      <w:pPr>
        <w:pStyle w:val="SDMPara"/>
      </w:pPr>
      <w:r w:rsidRPr="00EE5F0C">
        <w:t xml:space="preserve">As a conservative measure, the project developer will add to each </w:t>
      </w:r>
      <w:r w:rsidRPr="00886163">
        <w:fldChar w:fldCharType="begin"/>
      </w:r>
      <w:r w:rsidRPr="00886163">
        <w:instrText xml:space="preserve"> </w:instrText>
      </w:r>
      <w:r>
        <w:instrText>QUOTE</w:instrText>
      </w:r>
      <w:r w:rsidRPr="00886163">
        <w:instrText xml:space="preserve"> </w:instrText>
      </w:r>
      <m:oMath>
        <m:acc>
          <m:accPr>
            <m:chr m:val="̅"/>
            <m:ctrlPr>
              <w:rPr>
                <w:rFonts w:ascii="Cambria Math" w:hAnsi="Cambria Math"/>
                <w:i/>
              </w:rPr>
            </m:ctrlPr>
          </m:accPr>
          <m:e>
            <m:sSub>
              <m:sSubPr>
                <m:ctrlPr>
                  <w:rPr>
                    <w:rFonts w:ascii="Cambria Math" w:hAnsi="Cambria Math"/>
                    <w:i/>
                  </w:rPr>
                </m:ctrlPr>
              </m:sSubPr>
              <m:e>
                <m:r>
                  <m:rPr>
                    <m:sty m:val="p"/>
                  </m:rPr>
                  <w:rPr>
                    <w:rFonts w:ascii="Cambria Math" w:hAnsi="Cambria Math"/>
                  </w:rPr>
                  <m:t>EF</m:t>
                </m:r>
              </m:e>
              <m:sub>
                <m:r>
                  <m:rPr>
                    <m:sty m:val="p"/>
                  </m:rPr>
                  <w:rPr>
                    <w:rFonts w:ascii="Cambria Math" w:hAnsi="Cambria Math"/>
                  </w:rPr>
                  <m:t>PJ,p,t</m:t>
                </m:r>
              </m:sub>
            </m:sSub>
          </m:e>
        </m:acc>
      </m:oMath>
      <w:r w:rsidRPr="00886163">
        <w:instrText xml:space="preserve"> </w:instrText>
      </w:r>
      <w:r w:rsidRPr="00886163">
        <w:fldChar w:fldCharType="separate"/>
      </w:r>
      <m:oMath>
        <m:acc>
          <m:accPr>
            <m:chr m:val="̅"/>
            <m:ctrlPr>
              <w:rPr>
                <w:rFonts w:ascii="Cambria Math" w:hAnsi="Cambria Math"/>
                <w:i/>
              </w:rPr>
            </m:ctrlPr>
          </m:accPr>
          <m:e>
            <m:sSub>
              <m:sSubPr>
                <m:ctrlPr>
                  <w:rPr>
                    <w:rFonts w:ascii="Cambria Math" w:hAnsi="Cambria Math"/>
                    <w:i/>
                  </w:rPr>
                </m:ctrlPr>
              </m:sSubPr>
              <m:e>
                <m:r>
                  <m:rPr>
                    <m:sty m:val="p"/>
                  </m:rPr>
                  <w:rPr>
                    <w:rFonts w:ascii="Cambria Math" w:hAnsi="Cambria Math"/>
                  </w:rPr>
                  <m:t>EF</m:t>
                </m:r>
              </m:e>
              <m:sub>
                <m:r>
                  <m:rPr>
                    <m:sty m:val="p"/>
                  </m:rPr>
                  <w:rPr>
                    <w:rFonts w:ascii="Cambria Math" w:hAnsi="Cambria Math"/>
                  </w:rPr>
                  <m:t>PJ,p,t</m:t>
                </m:r>
              </m:sub>
            </m:sSub>
          </m:e>
        </m:acc>
      </m:oMath>
      <w:r w:rsidRPr="00886163">
        <w:fldChar w:fldCharType="end"/>
      </w:r>
      <w:r w:rsidRPr="004F3FC4">
        <w:rPr>
          <w:position w:val="-14"/>
        </w:rPr>
        <w:object w:dxaOrig="1100" w:dyaOrig="380">
          <v:shape id="_x0000_i1027" type="#_x0000_t75" style="width:53.65pt;height:18.35pt" o:ole="">
            <v:imagedata r:id="rId26" o:title=""/>
          </v:shape>
          <o:OLEObject Type="Embed" ProgID="Equation.3" ShapeID="_x0000_i1027" DrawAspect="Content" ObjectID="_1415531341" r:id="rId27"/>
        </w:object>
      </w:r>
      <w:r w:rsidRPr="00EE5F0C">
        <w:t xml:space="preserve"> value an amount equal to </w:t>
      </w:r>
      <w:r>
        <w:t xml:space="preserve">2.77 </w:t>
      </w:r>
      <w:r w:rsidRPr="00EE5F0C">
        <w:t>times the standard deviation of the emission factor (</w:t>
      </w:r>
      <w:r w:rsidRPr="00886163">
        <w:fldChar w:fldCharType="begin"/>
      </w:r>
      <w:r w:rsidRPr="00886163">
        <w:instrText xml:space="preserve"> </w:instrText>
      </w:r>
      <w:r>
        <w:instrText>QUOTE</w:instrText>
      </w:r>
      <w:r w:rsidRPr="00886163">
        <w:instrText xml:space="preserve"> </w:instrText>
      </w:r>
      <m:oMath>
        <m:sSub>
          <m:sSubPr>
            <m:ctrlPr>
              <w:rPr>
                <w:rFonts w:ascii="Cambria Math" w:hAnsi="Cambria Math"/>
                <w:i/>
              </w:rPr>
            </m:ctrlPr>
          </m:sSubPr>
          <m:e>
            <m:r>
              <m:rPr>
                <m:sty m:val="p"/>
              </m:rPr>
              <w:rPr>
                <w:rFonts w:ascii="Cambria Math" w:hAnsi="Cambria Math"/>
              </w:rPr>
              <m:t>σ</m:t>
            </m:r>
          </m:e>
          <m:sub>
            <m:sSub>
              <m:sSubPr>
                <m:ctrlPr>
                  <w:rPr>
                    <w:rFonts w:ascii="Cambria Math" w:hAnsi="Cambria Math"/>
                    <w:i/>
                  </w:rPr>
                </m:ctrlPr>
              </m:sSubPr>
              <m:e>
                <m:r>
                  <m:rPr>
                    <m:sty m:val="p"/>
                  </m:rPr>
                  <w:rPr>
                    <w:rFonts w:ascii="Cambria Math" w:hAnsi="Cambria Math"/>
                  </w:rPr>
                  <m:t>EF</m:t>
                </m:r>
              </m:e>
              <m:sub>
                <m:r>
                  <m:rPr>
                    <m:sty m:val="p"/>
                  </m:rPr>
                  <w:rPr>
                    <w:rFonts w:ascii="Cambria Math" w:hAnsi="Cambria Math"/>
                  </w:rPr>
                  <m:t>PJ,p,t</m:t>
                </m:r>
              </m:sub>
            </m:sSub>
          </m:sub>
        </m:sSub>
      </m:oMath>
      <w:r w:rsidRPr="00886163">
        <w:instrText xml:space="preserve"> </w:instrText>
      </w:r>
      <w:r w:rsidRPr="00886163">
        <w:fldChar w:fldCharType="separate"/>
      </w:r>
      <m:oMath>
        <m:sSub>
          <m:sSubPr>
            <m:ctrlPr>
              <w:rPr>
                <w:rFonts w:ascii="Cambria Math" w:hAnsi="Cambria Math"/>
                <w:i/>
              </w:rPr>
            </m:ctrlPr>
          </m:sSubPr>
          <m:e>
            <m:r>
              <m:rPr>
                <m:sty m:val="p"/>
              </m:rPr>
              <w:rPr>
                <w:rFonts w:ascii="Cambria Math" w:hAnsi="Cambria Math"/>
              </w:rPr>
              <m:t>σ</m:t>
            </m:r>
          </m:e>
          <m:sub>
            <m:sSub>
              <m:sSubPr>
                <m:ctrlPr>
                  <w:rPr>
                    <w:rFonts w:ascii="Cambria Math" w:hAnsi="Cambria Math"/>
                    <w:i/>
                  </w:rPr>
                </m:ctrlPr>
              </m:sSubPr>
              <m:e>
                <m:r>
                  <m:rPr>
                    <m:sty m:val="p"/>
                  </m:rPr>
                  <w:rPr>
                    <w:rFonts w:ascii="Cambria Math" w:hAnsi="Cambria Math"/>
                  </w:rPr>
                  <m:t>EF</m:t>
                </m:r>
              </m:e>
              <m:sub>
                <m:r>
                  <m:rPr>
                    <m:sty m:val="p"/>
                  </m:rPr>
                  <w:rPr>
                    <w:rFonts w:ascii="Cambria Math" w:hAnsi="Cambria Math"/>
                  </w:rPr>
                  <m:t>PJ,p,t</m:t>
                </m:r>
              </m:sub>
            </m:sSub>
          </m:sub>
        </m:sSub>
      </m:oMath>
      <w:r w:rsidRPr="00886163">
        <w:fldChar w:fldCharType="end"/>
      </w:r>
      <w:r w:rsidRPr="00F743C4">
        <w:rPr>
          <w:position w:val="-16"/>
        </w:rPr>
        <w:object w:dxaOrig="700" w:dyaOrig="400">
          <v:shape id="_x0000_i1028" type="#_x0000_t75" style="width:35.35pt;height:19.65pt" o:ole="">
            <v:imagedata r:id="rId28" o:title=""/>
          </v:shape>
          <o:OLEObject Type="Embed" ProgID="Equation.3" ShapeID="_x0000_i1028" DrawAspect="Content" ObjectID="_1415531342" r:id="rId29"/>
        </w:object>
      </w:r>
      <w:r w:rsidRPr="00EE5F0C">
        <w:t xml:space="preserve">). The result of this conservative estimate of the substitute processes’ emission factors </w:t>
      </w:r>
      <w:r w:rsidR="00222BD1">
        <w:br/>
      </w:r>
      <w:r w:rsidRPr="00EE5F0C">
        <w:t>(</w:t>
      </w:r>
      <w:r w:rsidRPr="00886163">
        <w:fldChar w:fldCharType="begin"/>
      </w:r>
      <w:r w:rsidRPr="00886163">
        <w:instrText xml:space="preserve"> </w:instrText>
      </w:r>
      <w:r>
        <w:instrText>QUOTE</w:instrText>
      </w:r>
      <w:r w:rsidRPr="00886163">
        <w:instrText xml:space="preserve"> </w:instrText>
      </w:r>
      <m:oMath>
        <m:sSub>
          <m:sSubPr>
            <m:ctrlPr>
              <w:rPr>
                <w:rFonts w:ascii="Cambria Math" w:hAnsi="Cambria Math"/>
                <w:i/>
              </w:rPr>
            </m:ctrlPr>
          </m:sSubPr>
          <m:e>
            <m:r>
              <m:rPr>
                <m:sty m:val="p"/>
              </m:rPr>
              <w:rPr>
                <w:rFonts w:ascii="Cambria Math" w:hAnsi="Cambria Math"/>
              </w:rPr>
              <m:t>EF</m:t>
            </m:r>
          </m:e>
          <m:sub>
            <m:r>
              <m:rPr>
                <m:sty m:val="p"/>
              </m:rPr>
              <w:rPr>
                <w:rFonts w:ascii="Cambria Math" w:hAnsi="Cambria Math"/>
              </w:rPr>
              <m:t>PJ,p,t</m:t>
            </m:r>
          </m:sub>
        </m:sSub>
        <m:r>
          <m:rPr>
            <m:sty m:val="p"/>
          </m:rPr>
          <w:rPr>
            <w:rFonts w:ascii="Cambria Math" w:hAnsi="Cambria Math"/>
          </w:rPr>
          <m:t>)</m:t>
        </m:r>
      </m:oMath>
      <w:r w:rsidRPr="00886163">
        <w:instrText xml:space="preserve"> </w:instrText>
      </w:r>
      <w:r w:rsidRPr="00886163">
        <w:fldChar w:fldCharType="separate"/>
      </w:r>
      <m:oMath>
        <m:sSub>
          <m:sSubPr>
            <m:ctrlPr>
              <w:rPr>
                <w:rFonts w:ascii="Cambria Math" w:hAnsi="Cambria Math"/>
                <w:i/>
              </w:rPr>
            </m:ctrlPr>
          </m:sSubPr>
          <m:e>
            <m:r>
              <m:rPr>
                <m:sty m:val="p"/>
              </m:rPr>
              <w:rPr>
                <w:rFonts w:ascii="Cambria Math" w:hAnsi="Cambria Math"/>
              </w:rPr>
              <m:t>EF</m:t>
            </m:r>
          </m:e>
          <m:sub>
            <m:r>
              <m:rPr>
                <m:sty m:val="p"/>
              </m:rPr>
              <w:rPr>
                <w:rFonts w:ascii="Cambria Math" w:hAnsi="Cambria Math"/>
              </w:rPr>
              <m:t>PJ,p,t</m:t>
            </m:r>
          </m:sub>
        </m:sSub>
        <m:r>
          <m:rPr>
            <m:sty m:val="p"/>
          </m:rPr>
          <w:rPr>
            <w:rFonts w:ascii="Cambria Math" w:hAnsi="Cambria Math"/>
          </w:rPr>
          <m:t>)</m:t>
        </m:r>
      </m:oMath>
      <w:r w:rsidRPr="00886163">
        <w:fldChar w:fldCharType="end"/>
      </w:r>
      <w:r w:rsidRPr="00F743C4">
        <w:rPr>
          <w:position w:val="-14"/>
        </w:rPr>
        <w:object w:dxaOrig="780" w:dyaOrig="380">
          <v:shape id="_x0000_i1029" type="#_x0000_t75" style="width:39.25pt;height:18.35pt" o:ole="">
            <v:imagedata r:id="rId30" o:title=""/>
          </v:shape>
          <o:OLEObject Type="Embed" ProgID="Equation.3" ShapeID="_x0000_i1029" DrawAspect="Content" ObjectID="_1415531343" r:id="rId31"/>
        </w:object>
      </w:r>
      <w:r>
        <w:t>)</w:t>
      </w:r>
      <w:r w:rsidRPr="00EE5F0C">
        <w:t xml:space="preserve"> will be used to calculate the project emissions for the crediting periods, and will ensure a 95% confidence that the calculated project emissions used to determine the emissions reduction are higher than actual project emissions</w:t>
      </w:r>
      <w:r>
        <w:t>.</w:t>
      </w:r>
    </w:p>
    <w:p w:rsidR="00F26DEE" w:rsidRPr="00EE5F0C" w:rsidRDefault="00F26DEE" w:rsidP="00F26DEE">
      <w:pPr>
        <w:pStyle w:val="SDMPara"/>
      </w:pPr>
      <w:r>
        <w:t xml:space="preserve">Emission factor </w:t>
      </w:r>
      <w:r w:rsidR="00222BD1">
        <w:t xml:space="preserve">for substitute process </w:t>
      </w:r>
      <w:r w:rsidRPr="00222BD1">
        <w:rPr>
          <w:i/>
        </w:rPr>
        <w:t>p</w:t>
      </w:r>
      <w:r w:rsidRPr="00257EE5">
        <w:t xml:space="preserve"> and thickness</w:t>
      </w:r>
      <w:r>
        <w:t xml:space="preserve"> </w:t>
      </w:r>
      <w:r w:rsidRPr="00222BD1">
        <w:rPr>
          <w:i/>
        </w:rPr>
        <w:t>t</w:t>
      </w:r>
      <w:r>
        <w:t xml:space="preserve"> should be conservatively calculated using the following equation:</w:t>
      </w:r>
    </w:p>
    <w:tbl>
      <w:tblPr>
        <w:tblStyle w:val="SDMMethTableEquation"/>
        <w:tblW w:w="8760" w:type="dxa"/>
        <w:tblLook w:val="0600" w:firstRow="0" w:lastRow="0" w:firstColumn="0" w:lastColumn="0" w:noHBand="1" w:noVBand="1"/>
      </w:tblPr>
      <w:tblGrid>
        <w:gridCol w:w="7093"/>
        <w:gridCol w:w="1667"/>
      </w:tblGrid>
      <w:tr w:rsidR="00F26DEE" w:rsidRPr="00E32F75" w:rsidTr="005D4A02">
        <w:tc>
          <w:tcPr>
            <w:tcW w:w="7093" w:type="dxa"/>
          </w:tcPr>
          <w:p w:rsidR="00F26DEE" w:rsidRPr="00252AA4" w:rsidRDefault="00B6202A" w:rsidP="00A21325">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PJ,p,t</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AVG,PJ,p,t</m:t>
                    </m:r>
                  </m:sub>
                </m:sSub>
                <m:r>
                  <w:rPr>
                    <w:rFonts w:ascii="Cambria Math" w:hAnsi="Cambria Math"/>
                  </w:rPr>
                  <m:t>+</m:t>
                </m:r>
                <m:sSub>
                  <m:sSubPr>
                    <m:ctrlPr>
                      <w:rPr>
                        <w:rFonts w:ascii="Cambria Math" w:hAnsi="Cambria Math"/>
                        <w:i/>
                      </w:rPr>
                    </m:ctrlPr>
                  </m:sSubPr>
                  <m:e>
                    <m:r>
                      <w:rPr>
                        <w:rFonts w:ascii="Cambria Math" w:hAnsi="Cambria Math"/>
                      </w:rPr>
                      <m:t>2.77σ</m:t>
                    </m:r>
                  </m:e>
                  <m:sub>
                    <m:sSub>
                      <m:sSubPr>
                        <m:ctrlPr>
                          <w:rPr>
                            <w:rFonts w:ascii="Cambria Math" w:hAnsi="Cambria Math"/>
                            <w:i/>
                          </w:rPr>
                        </m:ctrlPr>
                      </m:sSubPr>
                      <m:e>
                        <m:r>
                          <w:rPr>
                            <w:rFonts w:ascii="Cambria Math" w:hAnsi="Cambria Math"/>
                          </w:rPr>
                          <m:t>EF</m:t>
                        </m:r>
                      </m:e>
                      <m:sub>
                        <m:r>
                          <w:rPr>
                            <w:rFonts w:ascii="Cambria Math" w:hAnsi="Cambria Math"/>
                          </w:rPr>
                          <m:t>PJ,p,t</m:t>
                        </m:r>
                      </m:sub>
                    </m:sSub>
                  </m:sub>
                </m:sSub>
              </m:oMath>
            </m:oMathPara>
          </w:p>
        </w:tc>
        <w:tc>
          <w:tcPr>
            <w:tcW w:w="1667" w:type="dxa"/>
          </w:tcPr>
          <w:p w:rsidR="00F26DEE" w:rsidRPr="002B6960" w:rsidRDefault="00F26DEE" w:rsidP="00F26DEE">
            <w:pPr>
              <w:pStyle w:val="SDMMethEquationNr"/>
            </w:pPr>
          </w:p>
        </w:tc>
      </w:tr>
    </w:tbl>
    <w:p w:rsidR="00F26DEE" w:rsidRDefault="00F26DEE" w:rsidP="00F26DEE">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F26DEE" w:rsidTr="00222BD1">
        <w:tc>
          <w:tcPr>
            <w:tcW w:w="1701" w:type="dxa"/>
            <w:vAlign w:val="top"/>
          </w:tcPr>
          <w:p w:rsidR="00F26DEE" w:rsidRPr="00A21325"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EF</m:t>
                    </m:r>
                  </m:e>
                  <m:sub>
                    <m:r>
                      <w:rPr>
                        <w:rFonts w:ascii="Cambria Math" w:hAnsi="Cambria Math"/>
                      </w:rPr>
                      <m:t>PJ</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F26DEE" w:rsidRDefault="00F26DEE" w:rsidP="00222BD1">
            <w:pPr>
              <w:pStyle w:val="SDMTableBoxParaNotNumbered"/>
            </w:pPr>
            <w:r>
              <w:t>=</w:t>
            </w:r>
          </w:p>
        </w:tc>
        <w:tc>
          <w:tcPr>
            <w:tcW w:w="0" w:type="auto"/>
            <w:vAlign w:val="top"/>
          </w:tcPr>
          <w:p w:rsidR="00F26DEE" w:rsidRDefault="005D4A02" w:rsidP="00222BD1">
            <w:pPr>
              <w:pStyle w:val="SDMTableBoxParaNotNumbered"/>
            </w:pPr>
            <w:r w:rsidRPr="00257EE5">
              <w:t>Conservative estimate of emission</w:t>
            </w:r>
            <w:r w:rsidR="00222BD1">
              <w:t xml:space="preserve"> factor for substitute process </w:t>
            </w:r>
            <w:r w:rsidRPr="00222BD1">
              <w:rPr>
                <w:i/>
              </w:rPr>
              <w:t>p</w:t>
            </w:r>
            <w:r w:rsidR="00222BD1">
              <w:t xml:space="preserve"> and thickness </w:t>
            </w:r>
            <w:r w:rsidRPr="00222BD1">
              <w:rPr>
                <w:i/>
              </w:rPr>
              <w:t>t</w:t>
            </w:r>
            <w:r w:rsidRPr="00257EE5">
              <w:t xml:space="preserve"> (gCO</w:t>
            </w:r>
            <w:r w:rsidRPr="00257EE5">
              <w:rPr>
                <w:vertAlign w:val="subscript"/>
              </w:rPr>
              <w:t>2</w:t>
            </w:r>
            <w:r w:rsidRPr="00257EE5">
              <w:t>e per g of c-C</w:t>
            </w:r>
            <w:r w:rsidRPr="00257EE5">
              <w:rPr>
                <w:vertAlign w:val="subscript"/>
              </w:rPr>
              <w:t>4</w:t>
            </w:r>
            <w:r w:rsidRPr="00257EE5">
              <w:t>F</w:t>
            </w:r>
            <w:r w:rsidRPr="00257EE5">
              <w:rPr>
                <w:vertAlign w:val="subscript"/>
              </w:rPr>
              <w:t>8</w:t>
            </w:r>
            <w:r w:rsidRPr="00257EE5">
              <w:t xml:space="preserve"> </w:t>
            </w:r>
            <w:r>
              <w:t>gas</w:t>
            </w:r>
            <w:r w:rsidRPr="00257EE5">
              <w:t xml:space="preserve"> consumed)</w:t>
            </w:r>
          </w:p>
        </w:tc>
      </w:tr>
      <w:tr w:rsidR="005D4A02" w:rsidTr="00222BD1">
        <w:tc>
          <w:tcPr>
            <w:tcW w:w="1701" w:type="dxa"/>
            <w:vAlign w:val="top"/>
          </w:tcPr>
          <w:p w:rsidR="005D4A02" w:rsidRPr="00A21325"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EF</m:t>
                    </m:r>
                  </m:e>
                  <m:sub>
                    <m:r>
                      <w:rPr>
                        <w:rFonts w:ascii="Cambria Math" w:hAnsi="Cambria Math"/>
                      </w:rPr>
                      <m:t>AVG</m:t>
                    </m:r>
                    <m:r>
                      <m:rPr>
                        <m:sty m:val="p"/>
                      </m:rPr>
                      <w:rPr>
                        <w:rFonts w:ascii="Cambria Math" w:hAnsi="Cambria Math"/>
                      </w:rPr>
                      <m:t>,</m:t>
                    </m:r>
                    <m:r>
                      <w:rPr>
                        <w:rFonts w:ascii="Cambria Math" w:hAnsi="Cambria Math"/>
                      </w:rPr>
                      <m:t>PJ</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5D4A02" w:rsidRDefault="005D4A02" w:rsidP="00222BD1">
            <w:pPr>
              <w:pStyle w:val="SDMTableBoxParaNotNumbered"/>
            </w:pPr>
            <w:r>
              <w:t>=</w:t>
            </w:r>
          </w:p>
        </w:tc>
        <w:tc>
          <w:tcPr>
            <w:tcW w:w="0" w:type="auto"/>
            <w:vAlign w:val="top"/>
          </w:tcPr>
          <w:p w:rsidR="005D4A02" w:rsidRPr="00E00054" w:rsidRDefault="005D4A02" w:rsidP="00222BD1">
            <w:pPr>
              <w:pStyle w:val="SDMTableBoxParaNotNumbered"/>
              <w:rPr>
                <w:szCs w:val="22"/>
                <w:lang w:val="en-US" w:eastAsia="en-ZA"/>
              </w:rPr>
            </w:pPr>
            <w:r w:rsidRPr="00257EE5">
              <w:rPr>
                <w:szCs w:val="22"/>
              </w:rPr>
              <w:t>Average emission factor measured for a minimum of five</w:t>
            </w:r>
            <w:r w:rsidR="00222BD1">
              <w:rPr>
                <w:szCs w:val="22"/>
              </w:rPr>
              <w:t xml:space="preserve"> wafers for substitute process</w:t>
            </w:r>
            <w:r w:rsidR="00222BD1" w:rsidRPr="00222BD1">
              <w:rPr>
                <w:i/>
                <w:szCs w:val="22"/>
              </w:rPr>
              <w:t xml:space="preserve"> </w:t>
            </w:r>
            <w:r w:rsidRPr="00222BD1">
              <w:rPr>
                <w:i/>
                <w:szCs w:val="22"/>
              </w:rPr>
              <w:t>p</w:t>
            </w:r>
            <w:r w:rsidR="00222BD1">
              <w:rPr>
                <w:szCs w:val="22"/>
              </w:rPr>
              <w:t xml:space="preserve"> for thickness </w:t>
            </w:r>
            <w:r w:rsidRPr="00222BD1">
              <w:rPr>
                <w:i/>
                <w:szCs w:val="22"/>
              </w:rPr>
              <w:t>t</w:t>
            </w:r>
            <w:r w:rsidRPr="00257EE5">
              <w:rPr>
                <w:szCs w:val="22"/>
              </w:rPr>
              <w:t xml:space="preserve"> (gCO</w:t>
            </w:r>
            <w:r w:rsidRPr="00257EE5">
              <w:rPr>
                <w:szCs w:val="22"/>
                <w:vertAlign w:val="subscript"/>
              </w:rPr>
              <w:t>2</w:t>
            </w:r>
            <w:r w:rsidRPr="00257EE5">
              <w:rPr>
                <w:szCs w:val="22"/>
              </w:rPr>
              <w:t>e per g of c-C</w:t>
            </w:r>
            <w:r w:rsidRPr="00257EE5">
              <w:rPr>
                <w:szCs w:val="22"/>
                <w:vertAlign w:val="subscript"/>
              </w:rPr>
              <w:t>4</w:t>
            </w:r>
            <w:r w:rsidRPr="00257EE5">
              <w:rPr>
                <w:szCs w:val="22"/>
              </w:rPr>
              <w:t>F</w:t>
            </w:r>
            <w:r w:rsidRPr="00257EE5">
              <w:rPr>
                <w:szCs w:val="22"/>
                <w:vertAlign w:val="subscript"/>
              </w:rPr>
              <w:t>8</w:t>
            </w:r>
            <w:r w:rsidRPr="00257EE5">
              <w:rPr>
                <w:szCs w:val="22"/>
              </w:rPr>
              <w:t xml:space="preserve"> consumed for thickness </w:t>
            </w:r>
            <w:r w:rsidRPr="00222BD1">
              <w:rPr>
                <w:i/>
                <w:szCs w:val="22"/>
              </w:rPr>
              <w:t>t</w:t>
            </w:r>
            <w:r w:rsidRPr="00257EE5">
              <w:rPr>
                <w:szCs w:val="22"/>
              </w:rPr>
              <w:t>)</w:t>
            </w:r>
          </w:p>
        </w:tc>
      </w:tr>
      <w:tr w:rsidR="005D4A02" w:rsidTr="00222BD1">
        <w:tc>
          <w:tcPr>
            <w:tcW w:w="1701" w:type="dxa"/>
            <w:vAlign w:val="top"/>
          </w:tcPr>
          <w:p w:rsidR="005D4A02" w:rsidRPr="00A21325"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σ</m:t>
                    </m:r>
                  </m:e>
                  <m:sub>
                    <m:sSub>
                      <m:sSubPr>
                        <m:ctrlPr>
                          <w:rPr>
                            <w:rFonts w:ascii="Cambria Math" w:hAnsi="Cambria Math" w:cs="Arial"/>
                            <w:szCs w:val="22"/>
                          </w:rPr>
                        </m:ctrlPr>
                      </m:sSubPr>
                      <m:e>
                        <m:r>
                          <w:rPr>
                            <w:rFonts w:ascii="Cambria Math" w:hAnsi="Cambria Math"/>
                          </w:rPr>
                          <m:t>EF</m:t>
                        </m:r>
                      </m:e>
                      <m:sub>
                        <m:r>
                          <w:rPr>
                            <w:rFonts w:ascii="Cambria Math" w:hAnsi="Cambria Math"/>
                          </w:rPr>
                          <m:t>PJ</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sub>
                </m:sSub>
              </m:oMath>
            </m:oMathPara>
          </w:p>
        </w:tc>
        <w:tc>
          <w:tcPr>
            <w:tcW w:w="345" w:type="dxa"/>
            <w:vAlign w:val="top"/>
          </w:tcPr>
          <w:p w:rsidR="005D4A02" w:rsidRDefault="005D4A02" w:rsidP="00222BD1">
            <w:pPr>
              <w:pStyle w:val="SDMTableBoxParaNotNumbered"/>
            </w:pPr>
            <w:r>
              <w:t>=</w:t>
            </w:r>
          </w:p>
        </w:tc>
        <w:tc>
          <w:tcPr>
            <w:tcW w:w="0" w:type="auto"/>
            <w:vAlign w:val="top"/>
          </w:tcPr>
          <w:p w:rsidR="005D4A02" w:rsidRPr="00E00054" w:rsidRDefault="005D4A02" w:rsidP="00222BD1">
            <w:pPr>
              <w:pStyle w:val="SDMTableBoxParaNotNumbered"/>
              <w:rPr>
                <w:szCs w:val="22"/>
                <w:lang w:val="en-US" w:eastAsia="en-ZA"/>
              </w:rPr>
            </w:pPr>
            <w:r w:rsidRPr="00257EE5">
              <w:rPr>
                <w:szCs w:val="22"/>
              </w:rPr>
              <w:t>Standard deviation of emission factors measured for a minimum of five w</w:t>
            </w:r>
            <w:r w:rsidR="00222BD1">
              <w:rPr>
                <w:szCs w:val="22"/>
              </w:rPr>
              <w:t xml:space="preserve">afers for Substitute process </w:t>
            </w:r>
            <w:r w:rsidRPr="00222BD1">
              <w:rPr>
                <w:i/>
                <w:szCs w:val="22"/>
              </w:rPr>
              <w:t>p</w:t>
            </w:r>
            <w:r w:rsidR="00222BD1" w:rsidRPr="00222BD1">
              <w:rPr>
                <w:i/>
                <w:szCs w:val="22"/>
              </w:rPr>
              <w:t xml:space="preserve"> </w:t>
            </w:r>
            <w:r w:rsidR="00222BD1">
              <w:rPr>
                <w:szCs w:val="22"/>
              </w:rPr>
              <w:t>for thickness</w:t>
            </w:r>
            <w:r w:rsidR="00222BD1" w:rsidRPr="00222BD1">
              <w:rPr>
                <w:i/>
                <w:szCs w:val="22"/>
              </w:rPr>
              <w:t xml:space="preserve"> </w:t>
            </w:r>
            <w:r w:rsidRPr="00222BD1">
              <w:rPr>
                <w:i/>
                <w:szCs w:val="22"/>
              </w:rPr>
              <w:t>t</w:t>
            </w:r>
            <w:r w:rsidRPr="00257EE5">
              <w:rPr>
                <w:szCs w:val="22"/>
              </w:rPr>
              <w:t xml:space="preserve"> (gCO</w:t>
            </w:r>
            <w:r w:rsidRPr="00257EE5">
              <w:rPr>
                <w:szCs w:val="22"/>
                <w:vertAlign w:val="subscript"/>
              </w:rPr>
              <w:t>2</w:t>
            </w:r>
            <w:r w:rsidRPr="00257EE5">
              <w:rPr>
                <w:szCs w:val="22"/>
              </w:rPr>
              <w:t>e per g of c-C</w:t>
            </w:r>
            <w:r w:rsidRPr="00257EE5">
              <w:rPr>
                <w:szCs w:val="22"/>
                <w:vertAlign w:val="subscript"/>
              </w:rPr>
              <w:t>4</w:t>
            </w:r>
            <w:r w:rsidRPr="00257EE5">
              <w:rPr>
                <w:szCs w:val="22"/>
              </w:rPr>
              <w:t>F</w:t>
            </w:r>
            <w:r w:rsidRPr="00257EE5">
              <w:rPr>
                <w:szCs w:val="22"/>
                <w:vertAlign w:val="subscript"/>
              </w:rPr>
              <w:t>8</w:t>
            </w:r>
            <w:r w:rsidRPr="00257EE5">
              <w:rPr>
                <w:szCs w:val="22"/>
              </w:rPr>
              <w:t xml:space="preserve"> consumed)</w:t>
            </w:r>
          </w:p>
        </w:tc>
      </w:tr>
      <w:tr w:rsidR="005D4A02" w:rsidTr="00222BD1">
        <w:tc>
          <w:tcPr>
            <w:tcW w:w="1701" w:type="dxa"/>
            <w:vAlign w:val="top"/>
          </w:tcPr>
          <w:p w:rsidR="005D4A02" w:rsidRPr="00A21325" w:rsidRDefault="005D4A02" w:rsidP="00222BD1">
            <w:pPr>
              <w:pStyle w:val="SDMTableBoxParaNotNumbered"/>
            </w:pPr>
            <m:oMathPara>
              <m:oMathParaPr>
                <m:jc m:val="left"/>
              </m:oMathParaPr>
              <m:oMath>
                <m:r>
                  <w:rPr>
                    <w:rFonts w:ascii="Cambria Math" w:hAnsi="Cambria Math"/>
                  </w:rPr>
                  <m:t>p</m:t>
                </m:r>
              </m:oMath>
            </m:oMathPara>
          </w:p>
        </w:tc>
        <w:tc>
          <w:tcPr>
            <w:tcW w:w="345" w:type="dxa"/>
            <w:vAlign w:val="top"/>
          </w:tcPr>
          <w:p w:rsidR="005D4A02" w:rsidRDefault="005D4A02" w:rsidP="00222BD1">
            <w:pPr>
              <w:pStyle w:val="SDMTableBoxParaNotNumbered"/>
            </w:pPr>
            <w:r>
              <w:t>=</w:t>
            </w:r>
          </w:p>
        </w:tc>
        <w:tc>
          <w:tcPr>
            <w:tcW w:w="0" w:type="auto"/>
            <w:vAlign w:val="top"/>
          </w:tcPr>
          <w:p w:rsidR="005D4A02" w:rsidRPr="00255494" w:rsidRDefault="005D4A02" w:rsidP="00222BD1">
            <w:pPr>
              <w:pStyle w:val="SDMTableBoxParaNotNumbered"/>
              <w:rPr>
                <w:szCs w:val="22"/>
              </w:rPr>
            </w:pPr>
            <w:r w:rsidRPr="00255494">
              <w:rPr>
                <w:szCs w:val="22"/>
              </w:rPr>
              <w:t>Number of distinct cleaning</w:t>
            </w:r>
            <w:r w:rsidR="004E288F">
              <w:rPr>
                <w:szCs w:val="22"/>
              </w:rPr>
              <w:t xml:space="preserve"> </w:t>
            </w:r>
            <w:r w:rsidRPr="00255494">
              <w:rPr>
                <w:szCs w:val="22"/>
              </w:rPr>
              <w:t xml:space="preserve">process included in the project activity </w:t>
            </w:r>
          </w:p>
        </w:tc>
      </w:tr>
    </w:tbl>
    <w:p w:rsidR="00F26DEE" w:rsidRPr="00CC6461" w:rsidRDefault="00F26DEE" w:rsidP="00F26DEE">
      <w:pPr>
        <w:pStyle w:val="SDMHead2"/>
      </w:pPr>
      <w:bookmarkStart w:id="21" w:name="_Toc341787381"/>
      <w:r w:rsidRPr="00CC6461">
        <w:t>Baseline emissions</w:t>
      </w:r>
      <w:bookmarkEnd w:id="21"/>
    </w:p>
    <w:p w:rsidR="00F26DEE" w:rsidRDefault="00F26DEE" w:rsidP="00F26DEE">
      <w:pPr>
        <w:pStyle w:val="SDMPara"/>
      </w:pPr>
      <w:r w:rsidRPr="00EE5F0C">
        <w:t>Determination of</w:t>
      </w:r>
      <w:r>
        <w:t xml:space="preserve"> the baseline emissions require</w:t>
      </w:r>
      <w:r w:rsidRPr="00EE5F0C">
        <w:t xml:space="preserve"> quantification of </w:t>
      </w:r>
      <w:r>
        <w:t>emission fac</w:t>
      </w:r>
      <w:r w:rsidR="00222BD1">
        <w:t xml:space="preserve">tors for each baseline process </w:t>
      </w:r>
      <w:r w:rsidRPr="00222BD1">
        <w:rPr>
          <w:i/>
        </w:rPr>
        <w:t>p</w:t>
      </w:r>
      <w:r w:rsidR="004E288F">
        <w:t xml:space="preserve"> </w:t>
      </w:r>
      <w:r w:rsidRPr="00EE5F0C">
        <w:t>(</w:t>
      </w:r>
      <w:r w:rsidRPr="00152373">
        <w:rPr>
          <w:i/>
        </w:rPr>
        <w:t>EF</w:t>
      </w:r>
      <w:r w:rsidRPr="00152373">
        <w:rPr>
          <w:i/>
          <w:vertAlign w:val="subscript"/>
        </w:rPr>
        <w:t>B</w:t>
      </w:r>
      <w:r>
        <w:rPr>
          <w:i/>
          <w:vertAlign w:val="subscript"/>
        </w:rPr>
        <w:t>L</w:t>
      </w:r>
      <w:r w:rsidRPr="00152373">
        <w:rPr>
          <w:i/>
          <w:vertAlign w:val="subscript"/>
        </w:rPr>
        <w:t>,p</w:t>
      </w:r>
      <w:r w:rsidRPr="00EE5F0C">
        <w:t xml:space="preserve">), which the </w:t>
      </w:r>
      <w:r>
        <w:t>project proponent</w:t>
      </w:r>
      <w:r w:rsidRPr="00EE5F0C">
        <w:t xml:space="preserve"> </w:t>
      </w:r>
      <w:r>
        <w:t>should</w:t>
      </w:r>
      <w:r w:rsidRPr="00EE5F0C">
        <w:t xml:space="preserve"> measure during the </w:t>
      </w:r>
      <w:r w:rsidR="004E288F">
        <w:t>ex ante</w:t>
      </w:r>
      <w:r w:rsidRPr="00EE5F0C">
        <w:t xml:space="preserve"> measurement campaign</w:t>
      </w:r>
      <w:r>
        <w:t xml:space="preserve"> </w:t>
      </w:r>
      <w:r w:rsidRPr="000548F0">
        <w:t xml:space="preserve">conducted prior to the </w:t>
      </w:r>
      <w:r>
        <w:t xml:space="preserve">start of </w:t>
      </w:r>
      <w:r w:rsidRPr="000548F0">
        <w:t>project</w:t>
      </w:r>
      <w:r>
        <w:t xml:space="preserve"> activities</w:t>
      </w:r>
      <w:r w:rsidRPr="000548F0">
        <w:t xml:space="preserve">. The verification of the design, implementation and results of the </w:t>
      </w:r>
      <w:r w:rsidR="004E288F">
        <w:t>ex ante</w:t>
      </w:r>
      <w:r w:rsidRPr="000548F0">
        <w:t xml:space="preserve"> campaign shall be performed by an independent qualified expert with documented experience installing and undertaking measurements of gaseous emissions in semiconductor/LCD/PV operations.</w:t>
      </w:r>
      <w:r w:rsidR="004E288F">
        <w:t xml:space="preserve"> </w:t>
      </w:r>
      <w:r w:rsidRPr="000548F0">
        <w:t>The credentials of the independent expert will be provided to the DOE during verification.</w:t>
      </w:r>
      <w:r>
        <w:t xml:space="preserve"> </w:t>
      </w:r>
    </w:p>
    <w:p w:rsidR="00F26DEE" w:rsidRDefault="00F26DEE" w:rsidP="00F26DEE">
      <w:pPr>
        <w:pStyle w:val="SDMPara"/>
      </w:pPr>
      <w:r w:rsidRPr="00EE5F0C">
        <w:t xml:space="preserve">As part of the analysis to estimate the baseline, and prior to validation, project developers </w:t>
      </w:r>
      <w:r>
        <w:t>should</w:t>
      </w:r>
      <w:r w:rsidRPr="00EE5F0C">
        <w:t xml:space="preserve"> apply an anti-gaming provision to ensure there was no </w:t>
      </w:r>
      <w:r>
        <w:t>irregular</w:t>
      </w:r>
      <w:r w:rsidRPr="00EE5F0C">
        <w:t xml:space="preserve"> increase in the baseline during the </w:t>
      </w:r>
      <w:r>
        <w:t xml:space="preserve">three </w:t>
      </w:r>
      <w:r w:rsidRPr="00EE5F0C">
        <w:t>years</w:t>
      </w:r>
      <w:r>
        <w:t xml:space="preserve"> </w:t>
      </w:r>
      <w:r w:rsidRPr="00BA30C0">
        <w:t xml:space="preserve">preceding </w:t>
      </w:r>
      <w:r>
        <w:t xml:space="preserve">the implementation of the project. </w:t>
      </w:r>
      <w:r w:rsidRPr="00F15C98">
        <w:t>After validation and implementation</w:t>
      </w:r>
      <w:r w:rsidRPr="00EE5F0C">
        <w:t xml:space="preserve"> of the project, baseline emissions during the crediting periods </w:t>
      </w:r>
      <w:r>
        <w:t>should</w:t>
      </w:r>
      <w:r w:rsidRPr="00EE5F0C">
        <w:t xml:space="preserve"> be calculated using the emission factors measured during the </w:t>
      </w:r>
      <w:r w:rsidR="004E288F">
        <w:t>ex ante</w:t>
      </w:r>
      <w:r w:rsidRPr="00EE5F0C">
        <w:t xml:space="preserve"> campaign by estimating the emissions that would have occurred if C</w:t>
      </w:r>
      <w:r w:rsidRPr="00EE5F0C">
        <w:rPr>
          <w:vertAlign w:val="subscript"/>
        </w:rPr>
        <w:t>2</w:t>
      </w:r>
      <w:r w:rsidRPr="00EE5F0C">
        <w:t>F</w:t>
      </w:r>
      <w:r w:rsidRPr="00EE5F0C">
        <w:rPr>
          <w:vertAlign w:val="subscript"/>
        </w:rPr>
        <w:t>6</w:t>
      </w:r>
      <w:r w:rsidRPr="00EE5F0C">
        <w:t xml:space="preserve"> had been used instead of c-C</w:t>
      </w:r>
      <w:r w:rsidRPr="00EE5F0C">
        <w:rPr>
          <w:vertAlign w:val="subscript"/>
        </w:rPr>
        <w:t>4</w:t>
      </w:r>
      <w:r w:rsidRPr="00EE5F0C">
        <w:t>F</w:t>
      </w:r>
      <w:r w:rsidRPr="00EE5F0C">
        <w:rPr>
          <w:vertAlign w:val="subscript"/>
        </w:rPr>
        <w:t>8</w:t>
      </w:r>
      <w:r>
        <w:t>.</w:t>
      </w:r>
    </w:p>
    <w:p w:rsidR="00F26DEE" w:rsidRDefault="00F26DEE" w:rsidP="00F26DEE">
      <w:pPr>
        <w:pStyle w:val="SDMPara"/>
      </w:pPr>
      <w:r>
        <w:rPr>
          <w:rFonts w:hint="eastAsia"/>
          <w:lang w:eastAsia="ja-JP"/>
        </w:rPr>
        <w:t>The</w:t>
      </w:r>
      <w:r>
        <w:t xml:space="preserve"> approach for the measurement and calculation </w:t>
      </w:r>
      <w:r w:rsidRPr="0042398A">
        <w:t xml:space="preserve">please refer to the </w:t>
      </w:r>
      <w:r w:rsidRPr="0042398A">
        <w:rPr>
          <w:i/>
        </w:rPr>
        <w:t>preambles</w:t>
      </w:r>
      <w:r w:rsidRPr="0042398A">
        <w:t xml:space="preserve"> of the project emission </w:t>
      </w:r>
      <w:r>
        <w:t>s</w:t>
      </w:r>
      <w:r w:rsidRPr="0042398A">
        <w:t>ection</w:t>
      </w:r>
      <w:r>
        <w:t xml:space="preserve">. In addition to the steps under the project emissions the following steps are mandatory for the three years </w:t>
      </w:r>
      <w:r w:rsidRPr="00BA30C0">
        <w:t xml:space="preserve">preceding </w:t>
      </w:r>
      <w:r>
        <w:t xml:space="preserve">the implementation of the project: </w:t>
      </w:r>
    </w:p>
    <w:p w:rsidR="00F26DEE" w:rsidRPr="00FF6F9E" w:rsidRDefault="00F26DEE" w:rsidP="00F26DEE">
      <w:pPr>
        <w:pStyle w:val="SDMSubPara1"/>
      </w:pPr>
      <w:r>
        <w:t>D</w:t>
      </w:r>
      <w:r w:rsidRPr="00FF6F9E">
        <w:t>ocument</w:t>
      </w:r>
      <w:r>
        <w:t>ation of</w:t>
      </w:r>
      <w:r w:rsidRPr="00FF6F9E">
        <w:t xml:space="preserve"> consumption of baseline gas during the </w:t>
      </w:r>
      <w:r>
        <w:t xml:space="preserve">three years </w:t>
      </w:r>
      <w:r w:rsidRPr="00BA30C0">
        <w:t xml:space="preserve">preceding </w:t>
      </w:r>
      <w:r>
        <w:t>the implementation of the project</w:t>
      </w:r>
      <w:r w:rsidRPr="00FF6F9E">
        <w:t xml:space="preserve"> (</w:t>
      </w:r>
      <w:r w:rsidRPr="00FF6F9E">
        <w:rPr>
          <w:i/>
        </w:rPr>
        <w:t>C</w:t>
      </w:r>
      <w:r w:rsidRPr="00FF6F9E">
        <w:rPr>
          <w:i/>
          <w:vertAlign w:val="subscript"/>
        </w:rPr>
        <w:t>BL,p,x</w:t>
      </w:r>
      <w:r w:rsidRPr="00FF6F9E">
        <w:t>, x= -1 to</w:t>
      </w:r>
      <w:r w:rsidR="00222BD1">
        <w:t xml:space="preserve"> -3) for each cleaning process </w:t>
      </w:r>
      <w:r w:rsidRPr="00222BD1">
        <w:rPr>
          <w:i/>
        </w:rPr>
        <w:t xml:space="preserve">p </w:t>
      </w:r>
      <w:r w:rsidR="00222BD1">
        <w:t xml:space="preserve">and for every thickness </w:t>
      </w:r>
      <w:r w:rsidRPr="00222BD1">
        <w:rPr>
          <w:i/>
        </w:rPr>
        <w:t xml:space="preserve">t </w:t>
      </w:r>
      <w:r w:rsidRPr="00FF6F9E">
        <w:t>to be included in the project activities;</w:t>
      </w:r>
    </w:p>
    <w:p w:rsidR="00F26DEE" w:rsidRPr="00445BAE" w:rsidRDefault="00F26DEE" w:rsidP="00292460">
      <w:pPr>
        <w:pStyle w:val="SDMSubPara1"/>
        <w:keepNext/>
      </w:pPr>
      <w:r>
        <w:t>D</w:t>
      </w:r>
      <w:r w:rsidRPr="00445BAE">
        <w:t>ocument</w:t>
      </w:r>
      <w:r>
        <w:t>ation of</w:t>
      </w:r>
      <w:r w:rsidRPr="00445BAE">
        <w:t xml:space="preserve"> historical projects that may have affected emission factors or baseline emissions during the </w:t>
      </w:r>
      <w:r>
        <w:t xml:space="preserve">three years </w:t>
      </w:r>
      <w:r w:rsidRPr="00BA30C0">
        <w:t xml:space="preserve">preceding </w:t>
      </w:r>
      <w:r>
        <w:t>the implementation of the project</w:t>
      </w:r>
      <w:r w:rsidRPr="00445BAE">
        <w:t>;</w:t>
      </w:r>
    </w:p>
    <w:p w:rsidR="00F26DEE" w:rsidRPr="00445BAE" w:rsidRDefault="00F26DEE" w:rsidP="00F26DEE">
      <w:pPr>
        <w:pStyle w:val="SDMSubPara1"/>
      </w:pPr>
      <w:r>
        <w:t>A</w:t>
      </w:r>
      <w:r w:rsidRPr="00445BAE">
        <w:t>ppl</w:t>
      </w:r>
      <w:r>
        <w:t xml:space="preserve">ication of </w:t>
      </w:r>
      <w:r w:rsidRPr="00445BAE">
        <w:t>the anti-gaming provision to ensure that there was no i</w:t>
      </w:r>
      <w:r>
        <w:t>rregular</w:t>
      </w:r>
      <w:r w:rsidRPr="00445BAE">
        <w:t xml:space="preserve"> increase in the baseline during </w:t>
      </w:r>
      <w:r>
        <w:t xml:space="preserve">the three years </w:t>
      </w:r>
      <w:r w:rsidRPr="00BA30C0">
        <w:t xml:space="preserve">preceding </w:t>
      </w:r>
      <w:r>
        <w:t>the implementation of the project.</w:t>
      </w:r>
    </w:p>
    <w:p w:rsidR="00F26DEE" w:rsidRDefault="00F26DEE" w:rsidP="00F26DEE">
      <w:pPr>
        <w:pStyle w:val="SDMPara"/>
      </w:pPr>
      <w:r w:rsidRPr="00257EE5">
        <w:t>The calculation of the baselin</w:t>
      </w:r>
      <w:r w:rsidR="00222BD1">
        <w:t xml:space="preserve">e emissions for crediting year </w:t>
      </w:r>
      <w:r w:rsidRPr="00222BD1">
        <w:rPr>
          <w:i/>
        </w:rPr>
        <w:t>y</w:t>
      </w:r>
      <w:r w:rsidRPr="00257EE5">
        <w:t xml:space="preserve"> involves the following steps:</w:t>
      </w:r>
    </w:p>
    <w:p w:rsidR="00F26DEE" w:rsidRPr="00CC6461" w:rsidRDefault="00F26DEE" w:rsidP="00F26DEE">
      <w:pPr>
        <w:pStyle w:val="SDMHead3"/>
      </w:pPr>
      <w:r w:rsidRPr="00CC6461">
        <w:lastRenderedPageBreak/>
        <w:t xml:space="preserve">Step </w:t>
      </w:r>
      <w:r>
        <w:t>B1</w:t>
      </w:r>
      <w:r w:rsidRPr="00CC6461">
        <w:t>:</w:t>
      </w:r>
      <w:r w:rsidR="004E288F">
        <w:t xml:space="preserve"> </w:t>
      </w:r>
      <w:r w:rsidRPr="00CC6461">
        <w:t>Calculation of baseline emissions</w:t>
      </w:r>
    </w:p>
    <w:p w:rsidR="00F26DEE" w:rsidRDefault="00F26DEE" w:rsidP="00F26DEE">
      <w:pPr>
        <w:pStyle w:val="SDMPara"/>
        <w:rPr>
          <w:lang w:eastAsia="en-ZA"/>
        </w:rPr>
      </w:pPr>
      <w:r>
        <w:rPr>
          <w:lang w:eastAsia="en-ZA"/>
        </w:rPr>
        <w:t>T</w:t>
      </w:r>
      <w:r w:rsidRPr="00041460">
        <w:rPr>
          <w:lang w:eastAsia="en-ZA"/>
        </w:rPr>
        <w:t>he emissions that would have occurred during the crediting year if C</w:t>
      </w:r>
      <w:r w:rsidRPr="00041460">
        <w:rPr>
          <w:vertAlign w:val="subscript"/>
          <w:lang w:eastAsia="en-ZA"/>
        </w:rPr>
        <w:t>2</w:t>
      </w:r>
      <w:r w:rsidRPr="00041460">
        <w:rPr>
          <w:lang w:eastAsia="en-ZA"/>
        </w:rPr>
        <w:t>F</w:t>
      </w:r>
      <w:r w:rsidRPr="00041460">
        <w:rPr>
          <w:vertAlign w:val="subscript"/>
          <w:lang w:eastAsia="en-ZA"/>
        </w:rPr>
        <w:t>6</w:t>
      </w:r>
      <w:r w:rsidRPr="00041460">
        <w:rPr>
          <w:lang w:eastAsia="en-ZA"/>
        </w:rPr>
        <w:t xml:space="preserve"> had been used instead of c-C</w:t>
      </w:r>
      <w:r w:rsidRPr="00041460">
        <w:rPr>
          <w:vertAlign w:val="subscript"/>
          <w:lang w:eastAsia="en-ZA"/>
        </w:rPr>
        <w:t>4</w:t>
      </w:r>
      <w:r w:rsidRPr="00041460">
        <w:rPr>
          <w:lang w:eastAsia="en-ZA"/>
        </w:rPr>
        <w:t>F</w:t>
      </w:r>
      <w:r w:rsidRPr="00041460">
        <w:rPr>
          <w:vertAlign w:val="subscript"/>
          <w:lang w:eastAsia="en-ZA"/>
        </w:rPr>
        <w:t>8</w:t>
      </w:r>
      <w:r>
        <w:rPr>
          <w:vertAlign w:val="subscript"/>
          <w:lang w:eastAsia="en-ZA"/>
        </w:rPr>
        <w:t xml:space="preserve"> </w:t>
      </w:r>
      <w:r>
        <w:rPr>
          <w:lang w:eastAsia="en-ZA"/>
        </w:rPr>
        <w:t>should be calculated f</w:t>
      </w:r>
      <w:r w:rsidRPr="00041460">
        <w:rPr>
          <w:lang w:eastAsia="en-ZA"/>
        </w:rPr>
        <w:t xml:space="preserve">or each </w:t>
      </w:r>
      <w:r>
        <w:rPr>
          <w:lang w:eastAsia="en-ZA"/>
        </w:rPr>
        <w:t xml:space="preserve">baseline </w:t>
      </w:r>
      <w:r w:rsidR="00222BD1">
        <w:rPr>
          <w:lang w:eastAsia="en-ZA"/>
        </w:rPr>
        <w:t xml:space="preserve">process </w:t>
      </w:r>
      <w:r w:rsidRPr="00222BD1">
        <w:rPr>
          <w:i/>
          <w:lang w:eastAsia="en-ZA"/>
        </w:rPr>
        <w:t>p</w:t>
      </w:r>
      <w:r w:rsidRPr="00041460">
        <w:rPr>
          <w:lang w:eastAsia="en-ZA"/>
        </w:rPr>
        <w:t xml:space="preserve"> in</w:t>
      </w:r>
      <w:r>
        <w:rPr>
          <w:lang w:eastAsia="en-ZA"/>
        </w:rPr>
        <w:t>cluded in the project activity</w:t>
      </w:r>
      <w:r w:rsidRPr="00041460">
        <w:rPr>
          <w:lang w:eastAsia="en-ZA"/>
        </w:rPr>
        <w:t xml:space="preserve">. Thus, the </w:t>
      </w:r>
      <w:r w:rsidRPr="00041460">
        <w:t xml:space="preserve">baseline emissions for </w:t>
      </w:r>
      <w:r>
        <w:t xml:space="preserve">baseline </w:t>
      </w:r>
      <w:r w:rsidR="00222BD1">
        <w:t xml:space="preserve">process </w:t>
      </w:r>
      <w:r w:rsidRPr="00222BD1">
        <w:rPr>
          <w:i/>
        </w:rPr>
        <w:t>p</w:t>
      </w:r>
      <w:r w:rsidRPr="00041460">
        <w:t xml:space="preserve"> during cred</w:t>
      </w:r>
      <w:r w:rsidR="00222BD1">
        <w:t xml:space="preserve">iting year </w:t>
      </w:r>
      <w:r w:rsidRPr="00222BD1">
        <w:rPr>
          <w:i/>
        </w:rPr>
        <w:t>y</w:t>
      </w:r>
      <w:r w:rsidRPr="00041460">
        <w:t xml:space="preserve"> will be calculated by </w:t>
      </w:r>
      <w:r>
        <w:t>monitoring</w:t>
      </w:r>
      <w:r w:rsidRPr="00041460">
        <w:rPr>
          <w:lang w:eastAsia="en-ZA"/>
        </w:rPr>
        <w:t xml:space="preserve"> the baseline e</w:t>
      </w:r>
      <w:r w:rsidR="00222BD1">
        <w:rPr>
          <w:lang w:eastAsia="en-ZA"/>
        </w:rPr>
        <w:t xml:space="preserve">missions across all clean runs </w:t>
      </w:r>
      <w:r w:rsidRPr="00222BD1">
        <w:rPr>
          <w:i/>
          <w:lang w:eastAsia="en-ZA"/>
        </w:rPr>
        <w:t>k</w:t>
      </w:r>
      <w:r w:rsidRPr="00041460">
        <w:rPr>
          <w:lang w:eastAsia="en-ZA"/>
        </w:rPr>
        <w:t xml:space="preserve"> performed during the crediting period</w:t>
      </w:r>
      <w:r>
        <w:rPr>
          <w:lang w:eastAsia="en-ZA"/>
        </w:rPr>
        <w:t xml:space="preserve">. </w:t>
      </w:r>
      <w:r w:rsidRPr="00257EE5">
        <w:rPr>
          <w:lang w:eastAsia="en-ZA"/>
        </w:rPr>
        <w:t>The tot</w:t>
      </w:r>
      <w:r w:rsidR="00222BD1">
        <w:rPr>
          <w:lang w:eastAsia="en-ZA"/>
        </w:rPr>
        <w:t xml:space="preserve">al baseline emissions for year </w:t>
      </w:r>
      <w:r w:rsidRPr="00222BD1">
        <w:rPr>
          <w:i/>
          <w:lang w:eastAsia="en-ZA"/>
        </w:rPr>
        <w:t>y</w:t>
      </w:r>
      <w:r w:rsidRPr="00257EE5">
        <w:rPr>
          <w:lang w:eastAsia="en-ZA"/>
        </w:rPr>
        <w:t xml:space="preserve"> </w:t>
      </w:r>
      <w:r>
        <w:rPr>
          <w:lang w:eastAsia="en-ZA"/>
        </w:rPr>
        <w:t>should</w:t>
      </w:r>
      <w:r w:rsidRPr="00257EE5">
        <w:rPr>
          <w:lang w:eastAsia="en-ZA"/>
        </w:rPr>
        <w:t xml:space="preserve"> be calculated by summing up the contribution from each </w:t>
      </w:r>
      <w:r>
        <w:rPr>
          <w:lang w:eastAsia="en-ZA"/>
        </w:rPr>
        <w:t xml:space="preserve">baseline </w:t>
      </w:r>
      <w:r w:rsidRPr="00257EE5">
        <w:rPr>
          <w:lang w:eastAsia="en-ZA"/>
        </w:rPr>
        <w:t>process</w:t>
      </w:r>
      <w:r w:rsidR="00222BD1">
        <w:rPr>
          <w:lang w:eastAsia="en-ZA"/>
        </w:rPr>
        <w:t xml:space="preserve"> </w:t>
      </w:r>
      <w:r w:rsidRPr="00222BD1">
        <w:rPr>
          <w:i/>
          <w:lang w:eastAsia="en-ZA"/>
        </w:rPr>
        <w:t>p</w:t>
      </w:r>
      <w:r w:rsidRPr="00257EE5">
        <w:rPr>
          <w:lang w:eastAsia="en-ZA"/>
        </w:rPr>
        <w:t>.</w:t>
      </w:r>
      <w:r>
        <w:rPr>
          <w:lang w:eastAsia="en-ZA"/>
        </w:rPr>
        <w:t xml:space="preserve"> The consumption of PFC gas should be capped by the value based on the historical consumption </w:t>
      </w:r>
      <w:r>
        <w:t>of the C</w:t>
      </w:r>
      <w:r>
        <w:rPr>
          <w:vertAlign w:val="subscript"/>
        </w:rPr>
        <w:t>2</w:t>
      </w:r>
      <w:r>
        <w:t>F</w:t>
      </w:r>
      <w:r>
        <w:rPr>
          <w:vertAlign w:val="subscript"/>
        </w:rPr>
        <w:t xml:space="preserve">6 </w:t>
      </w:r>
      <w:r w:rsidRPr="00DF09A0">
        <w:t xml:space="preserve">gas corresponding to the averaged historical thickness for each cleaning process </w:t>
      </w:r>
      <w:r w:rsidRPr="00DF09A0">
        <w:rPr>
          <w:lang w:eastAsia="en-ZA"/>
        </w:rPr>
        <w:t>(</w:t>
      </w:r>
      <w:r w:rsidRPr="00222BD1">
        <w:rPr>
          <w:i/>
          <w:lang w:eastAsia="en-ZA"/>
        </w:rPr>
        <w:t>t</w:t>
      </w:r>
      <w:r w:rsidRPr="00222BD1">
        <w:rPr>
          <w:i/>
          <w:vertAlign w:val="subscript"/>
          <w:lang w:eastAsia="en-ZA"/>
        </w:rPr>
        <w:t>AVG,p</w:t>
      </w:r>
      <w:r w:rsidRPr="00DF09A0">
        <w:rPr>
          <w:lang w:eastAsia="en-ZA"/>
        </w:rPr>
        <w:t>)</w:t>
      </w:r>
      <w:r w:rsidR="00222BD1">
        <w:rPr>
          <w:lang w:eastAsia="en-ZA"/>
        </w:rPr>
        <w:t>.</w:t>
      </w:r>
    </w:p>
    <w:p w:rsidR="00F26DEE" w:rsidRDefault="00F26DEE" w:rsidP="00F26DEE">
      <w:pPr>
        <w:pStyle w:val="SDMPara"/>
      </w:pPr>
      <w:r w:rsidRPr="00EF6FB5">
        <w:t>The minimum and the maximum film thickness should be def</w:t>
      </w:r>
      <w:r w:rsidR="00222BD1">
        <w:t xml:space="preserve">ined for each cleaning process </w:t>
      </w:r>
      <w:r w:rsidRPr="00222BD1">
        <w:rPr>
          <w:i/>
        </w:rPr>
        <w:t>p</w:t>
      </w:r>
      <w:r w:rsidRPr="00EF6FB5">
        <w:t>, included in the project activity based on actual production conditions to be run during the crediting period. Consumption of the C</w:t>
      </w:r>
      <w:r w:rsidRPr="00EF6FB5">
        <w:rPr>
          <w:vertAlign w:val="subscript"/>
        </w:rPr>
        <w:t>2</w:t>
      </w:r>
      <w:r w:rsidRPr="00EF6FB5">
        <w:t>F</w:t>
      </w:r>
      <w:r w:rsidRPr="00EF6FB5">
        <w:rPr>
          <w:vertAlign w:val="subscript"/>
        </w:rPr>
        <w:t>6</w:t>
      </w:r>
      <w:r w:rsidRPr="000071BC">
        <w:t xml:space="preserve"> </w:t>
      </w:r>
      <w:r w:rsidRPr="00EF6FB5">
        <w:t xml:space="preserve">gas should be calculated for the average value of the thickness during the </w:t>
      </w:r>
      <w:r w:rsidR="004E288F">
        <w:t>ex ante</w:t>
      </w:r>
      <w:r w:rsidRPr="00EF6FB5">
        <w:t xml:space="preserve"> campaign. For example, if the range of thickness is between a minimum of 0.5</w:t>
      </w:r>
      <w:r>
        <w:t> </w:t>
      </w:r>
      <w:r w:rsidRPr="00EF6FB5">
        <w:rPr>
          <w:rFonts w:ascii="Symbol" w:hAnsi="Symbol"/>
        </w:rPr>
        <w:t></w:t>
      </w:r>
      <w:r w:rsidRPr="00EF6FB5">
        <w:t>m and a maximum of 1.5</w:t>
      </w:r>
      <w:r>
        <w:t> </w:t>
      </w:r>
      <w:r w:rsidRPr="00EF6FB5">
        <w:rPr>
          <w:rFonts w:ascii="Symbol" w:hAnsi="Symbol"/>
        </w:rPr>
        <w:t></w:t>
      </w:r>
      <w:r w:rsidRPr="00EF6FB5">
        <w:t>m, consumption should be calculated for 1.0</w:t>
      </w:r>
      <w:r>
        <w:t> </w:t>
      </w:r>
      <w:r w:rsidRPr="00EF6FB5">
        <w:rPr>
          <w:rFonts w:ascii="Symbol" w:hAnsi="Symbol"/>
        </w:rPr>
        <w:t></w:t>
      </w:r>
      <w:r w:rsidRPr="00EF6FB5">
        <w:t>m.</w:t>
      </w:r>
    </w:p>
    <w:p w:rsidR="00F26DEE" w:rsidRPr="00A21759" w:rsidRDefault="00F26DEE" w:rsidP="00F26DEE">
      <w:pPr>
        <w:pStyle w:val="SDMHead4"/>
      </w:pPr>
      <w:r w:rsidRPr="00C96411">
        <w:t>Determination of</w:t>
      </w:r>
      <w:r w:rsidRPr="00A21759">
        <w:t xml:space="preserve"> </w:t>
      </w:r>
      <w:r w:rsidRPr="00F26DEE">
        <w:rPr>
          <w:i/>
        </w:rPr>
        <w:t>r</w:t>
      </w:r>
      <w:r w:rsidRPr="00F26DEE">
        <w:rPr>
          <w:rFonts w:hint="eastAsia"/>
          <w:i/>
        </w:rPr>
        <w:t>p,t</w:t>
      </w:r>
    </w:p>
    <w:p w:rsidR="00F26DEE" w:rsidRDefault="00F26DEE" w:rsidP="00F26DEE">
      <w:pPr>
        <w:pStyle w:val="SDMPara"/>
      </w:pPr>
      <w:r>
        <w:t>T</w:t>
      </w:r>
      <w:r w:rsidRPr="00EE5F0C">
        <w:t>he ratio of mass of C</w:t>
      </w:r>
      <w:r w:rsidRPr="00EE5F0C">
        <w:rPr>
          <w:vertAlign w:val="subscript"/>
        </w:rPr>
        <w:t>2</w:t>
      </w:r>
      <w:r w:rsidRPr="00EE5F0C">
        <w:t>F</w:t>
      </w:r>
      <w:r w:rsidRPr="00EE5F0C">
        <w:rPr>
          <w:vertAlign w:val="subscript"/>
        </w:rPr>
        <w:t>6</w:t>
      </w:r>
      <w:r w:rsidRPr="00EE5F0C">
        <w:t xml:space="preserve"> gas consumed to the mass of c-C</w:t>
      </w:r>
      <w:r w:rsidRPr="00EE5F0C">
        <w:rPr>
          <w:vertAlign w:val="subscript"/>
        </w:rPr>
        <w:t>4</w:t>
      </w:r>
      <w:r w:rsidRPr="00EE5F0C">
        <w:t>F</w:t>
      </w:r>
      <w:r w:rsidRPr="00EE5F0C">
        <w:rPr>
          <w:vertAlign w:val="subscript"/>
        </w:rPr>
        <w:t>8</w:t>
      </w:r>
      <w:r w:rsidRPr="00EE5F0C">
        <w:t xml:space="preserve"> gas consumed for the project activity (</w:t>
      </w:r>
      <w:r w:rsidRPr="001E456E">
        <w:t>C</w:t>
      </w:r>
      <w:r w:rsidRPr="001E456E">
        <w:rPr>
          <w:vertAlign w:val="subscript"/>
        </w:rPr>
        <w:t>BL,p,t</w:t>
      </w:r>
      <w:r w:rsidRPr="001E456E">
        <w:t>/C</w:t>
      </w:r>
      <w:r w:rsidRPr="001E456E">
        <w:rPr>
          <w:vertAlign w:val="subscript"/>
        </w:rPr>
        <w:t>PJ,p,t</w:t>
      </w:r>
      <w:r w:rsidRPr="00EE5F0C">
        <w:t>) measured during the development of the c-C</w:t>
      </w:r>
      <w:r w:rsidRPr="00EE5F0C">
        <w:rPr>
          <w:vertAlign w:val="subscript"/>
        </w:rPr>
        <w:t>4</w:t>
      </w:r>
      <w:r w:rsidRPr="00EE5F0C">
        <w:t>F</w:t>
      </w:r>
      <w:r w:rsidRPr="00EE5F0C">
        <w:rPr>
          <w:vertAlign w:val="subscript"/>
        </w:rPr>
        <w:t>8</w:t>
      </w:r>
      <w:r w:rsidRPr="00EE5F0C">
        <w:t xml:space="preserve"> cleaning recipes </w:t>
      </w:r>
      <w:r>
        <w:t xml:space="preserve">shall be quantified for </w:t>
      </w:r>
      <w:r w:rsidRPr="00EE5F0C">
        <w:t xml:space="preserve">each </w:t>
      </w:r>
      <w:r>
        <w:t xml:space="preserve">cleaning </w:t>
      </w:r>
      <w:r w:rsidR="00222BD1">
        <w:t xml:space="preserve">process </w:t>
      </w:r>
      <w:r w:rsidRPr="00222BD1">
        <w:rPr>
          <w:i/>
        </w:rPr>
        <w:t>p</w:t>
      </w:r>
      <w:r w:rsidR="00222BD1" w:rsidRPr="00222BD1">
        <w:rPr>
          <w:i/>
        </w:rPr>
        <w:t xml:space="preserve"> </w:t>
      </w:r>
      <w:r w:rsidR="00222BD1">
        <w:t xml:space="preserve">and range of thickness </w:t>
      </w:r>
      <w:r w:rsidRPr="00222BD1">
        <w:rPr>
          <w:i/>
        </w:rPr>
        <w:t>t</w:t>
      </w:r>
      <w:r w:rsidRPr="00EE5F0C">
        <w:t xml:space="preserve"> included in the project activity. Please </w:t>
      </w:r>
      <w:r w:rsidRPr="001E6981">
        <w:t xml:space="preserve">refer to </w:t>
      </w:r>
      <w:r w:rsidR="001E6981" w:rsidRPr="001E6981">
        <w:t>the appendix</w:t>
      </w:r>
      <w:r w:rsidRPr="001E6981">
        <w:t xml:space="preserve"> for determination</w:t>
      </w:r>
      <w:r w:rsidRPr="00EE5F0C">
        <w:t xml:space="preserve"> of the proper thickness range and thickness points.</w:t>
      </w:r>
      <w:r>
        <w:t xml:space="preserve"> </w:t>
      </w:r>
    </w:p>
    <w:p w:rsidR="00F26DEE" w:rsidRDefault="00F26DEE" w:rsidP="00F26DEE">
      <w:pPr>
        <w:pStyle w:val="SDMPara"/>
      </w:pPr>
      <w:r w:rsidRPr="001410A5">
        <w:t xml:space="preserve">The </w:t>
      </w:r>
      <w:r>
        <w:rPr>
          <w:rFonts w:hint="eastAsia"/>
          <w:lang w:eastAsia="ja-JP"/>
        </w:rPr>
        <w:t>b</w:t>
      </w:r>
      <w:r w:rsidRPr="001410A5">
        <w:t>aseline emissions should be adjusted for the cases when production is falling by introduction of the cap</w:t>
      </w:r>
      <w:r>
        <w:t>:</w:t>
      </w:r>
      <w:r w:rsidRPr="001410A5">
        <w:t xml:space="preserve"> When producti</w:t>
      </w:r>
      <w:r w:rsidR="00222BD1">
        <w:t xml:space="preserve">on in any given crediting year </w:t>
      </w:r>
      <w:r w:rsidRPr="00222BD1">
        <w:rPr>
          <w:i/>
        </w:rPr>
        <w:t xml:space="preserve">y </w:t>
      </w:r>
      <w:r w:rsidRPr="001410A5">
        <w:t xml:space="preserve">is less than during any </w:t>
      </w:r>
      <w:r>
        <w:t xml:space="preserve">of </w:t>
      </w:r>
      <w:r w:rsidRPr="00BA30C0">
        <w:t xml:space="preserve">the three years preceding </w:t>
      </w:r>
      <w:r>
        <w:t>the implementation of the project</w:t>
      </w:r>
      <w:r w:rsidRPr="001410A5">
        <w:t xml:space="preserve"> (M2PT</w:t>
      </w:r>
      <w:r w:rsidRPr="001410A5">
        <w:rPr>
          <w:vertAlign w:val="subscript"/>
        </w:rPr>
        <w:t>y</w:t>
      </w:r>
      <w:r w:rsidRPr="001410A5">
        <w:t xml:space="preserve">&lt; </w:t>
      </w:r>
      <w:r w:rsidR="00222BD1">
        <w:br/>
      </w:r>
      <w:r w:rsidRPr="001410A5">
        <w:t>min(M2PT</w:t>
      </w:r>
      <w:r w:rsidRPr="001410A5">
        <w:rPr>
          <w:vertAlign w:val="subscript"/>
        </w:rPr>
        <w:t>(x</w:t>
      </w:r>
      <w:r>
        <w:rPr>
          <w:vertAlign w:val="subscript"/>
        </w:rPr>
        <w:t>,-</w:t>
      </w:r>
      <w:r w:rsidRPr="001410A5">
        <w:rPr>
          <w:vertAlign w:val="subscript"/>
        </w:rPr>
        <w:t>1,x</w:t>
      </w:r>
      <w:r>
        <w:rPr>
          <w:vertAlign w:val="subscript"/>
        </w:rPr>
        <w:t>,-</w:t>
      </w:r>
      <w:r w:rsidRPr="001410A5">
        <w:rPr>
          <w:vertAlign w:val="subscript"/>
        </w:rPr>
        <w:t>2,x</w:t>
      </w:r>
      <w:r>
        <w:rPr>
          <w:vertAlign w:val="subscript"/>
        </w:rPr>
        <w:t>,-</w:t>
      </w:r>
      <w:r w:rsidRPr="001410A5">
        <w:rPr>
          <w:vertAlign w:val="subscript"/>
        </w:rPr>
        <w:t>3)</w:t>
      </w:r>
      <w:r w:rsidRPr="001410A5">
        <w:t>)) then ‘</w:t>
      </w:r>
      <w:r>
        <w:t>BE</w:t>
      </w:r>
      <w:r w:rsidRPr="001410A5">
        <w:t xml:space="preserve">’ </w:t>
      </w:r>
      <w:r>
        <w:t>should</w:t>
      </w:r>
      <w:r w:rsidRPr="001410A5">
        <w:t xml:space="preserve"> be discounted by the ratio of production in the project year divided by the production in the lowest of the </w:t>
      </w:r>
      <w:r w:rsidRPr="00BA30C0">
        <w:t xml:space="preserve">three years preceding </w:t>
      </w:r>
      <w:r>
        <w:t>the implementation of the project</w:t>
      </w:r>
      <w:r w:rsidRPr="001410A5">
        <w:t>.</w:t>
      </w:r>
      <w:r w:rsidR="004E288F">
        <w:t xml:space="preserve"> </w:t>
      </w:r>
      <w:r w:rsidRPr="001410A5">
        <w:t xml:space="preserve">For </w:t>
      </w:r>
      <w:r>
        <w:t>exa</w:t>
      </w:r>
      <w:r w:rsidR="00222BD1">
        <w:t xml:space="preserve">mple, if in project year </w:t>
      </w:r>
      <w:r w:rsidRPr="00222BD1">
        <w:rPr>
          <w:i/>
        </w:rPr>
        <w:t>y</w:t>
      </w:r>
      <w:r w:rsidRPr="001410A5">
        <w:t xml:space="preserve"> 10,000 m</w:t>
      </w:r>
      <w:r w:rsidRPr="00222BD1">
        <w:rPr>
          <w:vertAlign w:val="superscript"/>
        </w:rPr>
        <w:t>2</w:t>
      </w:r>
      <w:r w:rsidRPr="001410A5">
        <w:t xml:space="preserve"> of product were produced and the lowest historica</w:t>
      </w:r>
      <w:r>
        <w:t>l year production was found in x-</w:t>
      </w:r>
      <w:r w:rsidRPr="001410A5">
        <w:t>3 at 12,000 m</w:t>
      </w:r>
      <w:r w:rsidRPr="00222BD1">
        <w:rPr>
          <w:vertAlign w:val="superscript"/>
        </w:rPr>
        <w:t>2</w:t>
      </w:r>
      <w:r w:rsidRPr="001410A5">
        <w:t xml:space="preserve"> then </w:t>
      </w:r>
      <w:r>
        <w:rPr>
          <w:rFonts w:hint="eastAsia"/>
          <w:lang w:eastAsia="ja-JP"/>
        </w:rPr>
        <w:t>emission reduction</w:t>
      </w:r>
      <w:r w:rsidRPr="001410A5">
        <w:t xml:space="preserve"> would be multiplied by 10,000/12,000 to determi</w:t>
      </w:r>
      <w:r w:rsidR="00222BD1">
        <w:t xml:space="preserve">ne the actual cap for the year </w:t>
      </w:r>
      <w:r w:rsidRPr="00222BD1">
        <w:rPr>
          <w:i/>
        </w:rPr>
        <w:t>y</w:t>
      </w:r>
      <w:r w:rsidRPr="001410A5">
        <w:t>.</w:t>
      </w:r>
    </w:p>
    <w:p w:rsidR="00F26DEE" w:rsidRPr="00624173" w:rsidRDefault="00F26DEE" w:rsidP="00F26DEE">
      <w:pPr>
        <w:pStyle w:val="SDMPara"/>
        <w:rPr>
          <w:lang w:eastAsia="en-ZA"/>
        </w:rPr>
      </w:pPr>
      <w:r>
        <w:rPr>
          <w:lang w:eastAsia="en-ZA"/>
        </w:rPr>
        <w:t>I</w:t>
      </w:r>
      <w:r w:rsidRPr="00257EE5">
        <w:rPr>
          <w:lang w:eastAsia="en-ZA"/>
        </w:rPr>
        <w:t xml:space="preserve">f there are </w:t>
      </w:r>
      <w:r w:rsidRPr="00222BD1">
        <w:rPr>
          <w:i/>
          <w:lang w:eastAsia="en-ZA"/>
        </w:rPr>
        <w:t>n</w:t>
      </w:r>
      <w:r w:rsidRPr="00257EE5">
        <w:rPr>
          <w:lang w:eastAsia="en-ZA"/>
        </w:rPr>
        <w:t xml:space="preserve"> distinct </w:t>
      </w:r>
      <w:r>
        <w:rPr>
          <w:lang w:eastAsia="en-ZA"/>
        </w:rPr>
        <w:t xml:space="preserve">baseline </w:t>
      </w:r>
      <w:r w:rsidR="00222BD1">
        <w:rPr>
          <w:lang w:eastAsia="en-ZA"/>
        </w:rPr>
        <w:t>processes</w:t>
      </w:r>
      <w:r w:rsidR="00222BD1" w:rsidRPr="00222BD1">
        <w:rPr>
          <w:i/>
          <w:lang w:eastAsia="en-ZA"/>
        </w:rPr>
        <w:t xml:space="preserve"> </w:t>
      </w:r>
      <w:r w:rsidRPr="00222BD1">
        <w:rPr>
          <w:i/>
          <w:lang w:eastAsia="en-ZA"/>
        </w:rPr>
        <w:t>p</w:t>
      </w:r>
      <w:r w:rsidRPr="00257EE5">
        <w:rPr>
          <w:lang w:eastAsia="en-ZA"/>
        </w:rPr>
        <w:t xml:space="preserve"> included in the </w:t>
      </w:r>
      <w:r w:rsidRPr="00624173">
        <w:rPr>
          <w:lang w:eastAsia="en-ZA"/>
        </w:rPr>
        <w:t xml:space="preserve">project, the baseline emissions for crediting year </w:t>
      </w:r>
      <w:r w:rsidRPr="00222BD1">
        <w:rPr>
          <w:i/>
          <w:lang w:eastAsia="en-ZA"/>
        </w:rPr>
        <w:t>y</w:t>
      </w:r>
      <w:r w:rsidRPr="00624173">
        <w:rPr>
          <w:lang w:eastAsia="en-ZA"/>
        </w:rPr>
        <w:t xml:space="preserve"> </w:t>
      </w:r>
      <w:r>
        <w:rPr>
          <w:lang w:eastAsia="en-ZA"/>
        </w:rPr>
        <w:t>should</w:t>
      </w:r>
      <w:r w:rsidRPr="00624173">
        <w:rPr>
          <w:lang w:eastAsia="en-ZA"/>
        </w:rPr>
        <w:t xml:space="preserve"> be calculated as </w:t>
      </w:r>
      <w:r>
        <w:rPr>
          <w:rFonts w:hint="eastAsia"/>
          <w:lang w:eastAsia="ja-JP"/>
        </w:rPr>
        <w:t xml:space="preserve">the minimum of baseline emissions reconstructed from consumption of substitute gas, historical consumption, and historical consumption per area of substrate multiplied by the production of substrate in the year </w:t>
      </w:r>
      <w:r w:rsidRPr="00222BD1">
        <w:rPr>
          <w:i/>
        </w:rPr>
        <w:t>y</w:t>
      </w:r>
      <w:r w:rsidRPr="00624173">
        <w:rPr>
          <w:lang w:eastAsia="en-ZA"/>
        </w:rPr>
        <w:t>:</w:t>
      </w:r>
    </w:p>
    <w:tbl>
      <w:tblPr>
        <w:tblStyle w:val="SDMMethTableEquation"/>
        <w:tblW w:w="8760" w:type="dxa"/>
        <w:tblLook w:val="0600" w:firstRow="0" w:lastRow="0" w:firstColumn="0" w:lastColumn="0" w:noHBand="1" w:noVBand="1"/>
      </w:tblPr>
      <w:tblGrid>
        <w:gridCol w:w="7205"/>
        <w:gridCol w:w="1555"/>
      </w:tblGrid>
      <w:tr w:rsidR="00DD2338" w:rsidRPr="00E32F75" w:rsidTr="009A6C9D">
        <w:tc>
          <w:tcPr>
            <w:tcW w:w="7205" w:type="dxa"/>
          </w:tcPr>
          <w:p w:rsidR="00F26DEE" w:rsidRPr="00252AA4" w:rsidRDefault="00B6202A" w:rsidP="00DD2338">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=min</m:t>
                </m:r>
                <m:d>
                  <m:dPr>
                    <m:begChr m:val="["/>
                    <m:endChr m:val="]"/>
                    <m:ctrlPr>
                      <w:rPr>
                        <w:rFonts w:ascii="Cambria Math" w:hAnsi="Cambria Math"/>
                        <w:i/>
                      </w:rPr>
                    </m:ctrlPr>
                  </m:dPr>
                  <m:e>
                    <m:nary>
                      <m:naryPr>
                        <m:chr m:val="∑"/>
                        <m:supHide m:val="1"/>
                        <m:ctrlPr>
                          <w:rPr>
                            <w:rFonts w:ascii="Cambria Math" w:hAnsi="Cambria Math"/>
                            <w:i/>
                          </w:rPr>
                        </m:ctrlPr>
                      </m:naryPr>
                      <m:sub>
                        <m:r>
                          <w:rPr>
                            <w:rFonts w:ascii="Cambria Math" w:hAnsi="Cambria Math"/>
                          </w:rPr>
                          <m:t>p</m:t>
                        </m:r>
                      </m:sub>
                      <m:sup/>
                      <m:e>
                        <m:nary>
                          <m:naryPr>
                            <m:chr m:val="∑"/>
                            <m:ctrlPr>
                              <w:rPr>
                                <w:rFonts w:ascii="Cambria Math" w:hAnsi="Cambria Math"/>
                                <w:i/>
                              </w:rPr>
                            </m:ctrlPr>
                          </m:naryPr>
                          <m:sub>
                            <m:r>
                              <w:rPr>
                                <w:rFonts w:ascii="Cambria Math" w:hAnsi="Cambria Math"/>
                              </w:rPr>
                              <m:t>k</m:t>
                            </m:r>
                          </m:sub>
                          <m:sup/>
                          <m:e>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PJ,y,p,t,k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p,t</m:t>
                                    </m:r>
                                  </m:sub>
                                </m:sSub>
                              </m:e>
                            </m:d>
                            <m:r>
                              <w:rPr>
                                <w:rFonts w:ascii="Cambria Math" w:hAnsi="Cambria Math"/>
                              </w:rPr>
                              <m:t>,</m:t>
                            </m:r>
                          </m:e>
                        </m:nary>
                        <m:sSub>
                          <m:sSubPr>
                            <m:ctrlPr>
                              <w:rPr>
                                <w:rFonts w:ascii="Cambria Math" w:hAnsi="Cambria Math"/>
                                <w:i/>
                              </w:rPr>
                            </m:ctrlPr>
                          </m:sSubPr>
                          <m:e>
                            <m:r>
                              <w:rPr>
                                <w:rFonts w:ascii="Cambria Math" w:hAnsi="Cambria Math"/>
                              </w:rPr>
                              <m:t>C</m:t>
                            </m:r>
                          </m:e>
                          <m:sub>
                            <m:r>
                              <w:rPr>
                                <w:rFonts w:ascii="Cambria Math" w:hAnsi="Cambria Math"/>
                              </w:rPr>
                              <m:t>BL,cap</m:t>
                            </m:r>
                          </m:sub>
                        </m:sSub>
                        <m:r>
                          <w:rPr>
                            <w:rFonts w:ascii="Cambria Math" w:hAnsi="Cambria Math"/>
                          </w:rPr>
                          <m:t>,min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BL,x-1</m:t>
                                    </m:r>
                                  </m:sub>
                                </m:sSub>
                              </m:num>
                              <m:den>
                                <m:sSub>
                                  <m:sSubPr>
                                    <m:ctrlPr>
                                      <w:rPr>
                                        <w:rFonts w:ascii="Cambria Math" w:hAnsi="Cambria Math"/>
                                        <w:i/>
                                      </w:rPr>
                                    </m:ctrlPr>
                                  </m:sSubPr>
                                  <m:e>
                                    <m:r>
                                      <w:rPr>
                                        <w:rFonts w:ascii="Cambria Math" w:hAnsi="Cambria Math"/>
                                      </w:rPr>
                                      <m:t>M2TP</m:t>
                                    </m:r>
                                  </m:e>
                                  <m:sub>
                                    <m:r>
                                      <w:rPr>
                                        <w:rFonts w:ascii="Cambria Math" w:hAnsi="Cambria Math"/>
                                      </w:rPr>
                                      <m:t>x-1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BL,x-2</m:t>
                                    </m:r>
                                  </m:sub>
                                </m:sSub>
                              </m:num>
                              <m:den>
                                <m:sSub>
                                  <m:sSubPr>
                                    <m:ctrlPr>
                                      <w:rPr>
                                        <w:rFonts w:ascii="Cambria Math" w:hAnsi="Cambria Math"/>
                                        <w:i/>
                                      </w:rPr>
                                    </m:ctrlPr>
                                  </m:sSubPr>
                                  <m:e>
                                    <m:r>
                                      <w:rPr>
                                        <w:rFonts w:ascii="Cambria Math" w:hAnsi="Cambria Math"/>
                                      </w:rPr>
                                      <m:t>M2TP</m:t>
                                    </m:r>
                                  </m:e>
                                  <m:sub>
                                    <m:r>
                                      <w:rPr>
                                        <w:rFonts w:ascii="Cambria Math" w:hAnsi="Cambria Math"/>
                                      </w:rPr>
                                      <m:t>x-2</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BL,x-3</m:t>
                                    </m:r>
                                  </m:sub>
                                </m:sSub>
                              </m:num>
                              <m:den>
                                <m:sSub>
                                  <m:sSubPr>
                                    <m:ctrlPr>
                                      <w:rPr>
                                        <w:rFonts w:ascii="Cambria Math" w:hAnsi="Cambria Math"/>
                                        <w:i/>
                                      </w:rPr>
                                    </m:ctrlPr>
                                  </m:sSubPr>
                                  <m:e>
                                    <m:r>
                                      <w:rPr>
                                        <w:rFonts w:ascii="Cambria Math" w:hAnsi="Cambria Math"/>
                                      </w:rPr>
                                      <m:t>M2TP</m:t>
                                    </m:r>
                                  </m:e>
                                  <m:sub>
                                    <m:r>
                                      <w:rPr>
                                        <w:rFonts w:ascii="Cambria Math" w:hAnsi="Cambria Math"/>
                                      </w:rPr>
                                      <m:t>x-3</m:t>
                                    </m:r>
                                  </m:sub>
                                </m:sSub>
                              </m:den>
                            </m:f>
                            <m:r>
                              <w:rPr>
                                <w:rFonts w:ascii="Cambria Math" w:hAnsi="Cambria Math"/>
                              </w:rPr>
                              <m:t>,</m:t>
                            </m:r>
                            <m:nary>
                              <m:naryPr>
                                <m:chr m:val="∑"/>
                                <m:limLoc m:val="undOvr"/>
                                <m:ctrlPr>
                                  <w:rPr>
                                    <w:rFonts w:ascii="Cambria Math" w:hAnsi="Cambria Math"/>
                                    <w:i/>
                                  </w:rPr>
                                </m:ctrlPr>
                              </m:naryPr>
                              <m:sub>
                                <m:r>
                                  <w:rPr>
                                    <w:rFonts w:ascii="Cambria Math" w:hAnsi="Cambria Math"/>
                                  </w:rPr>
                                  <m:t>y</m:t>
                                </m:r>
                              </m:sub>
                              <m:sup/>
                              <m:e>
                                <m:r>
                                  <m:rPr>
                                    <m:sty m:val="p"/>
                                  </m:rPr>
                                  <w:rPr>
                                    <w:rFonts w:ascii="Cambria Math" w:hAnsi="Cambria Math"/>
                                    <w:position w:val="-32"/>
                                  </w:rPr>
                                  <w:object w:dxaOrig="1520" w:dyaOrig="920">
                                    <v:shape id="_x0000_i1034" type="#_x0000_t75" style="width:75.95pt;height:47.15pt" o:ole="">
                                      <v:imagedata r:id="rId32" o:title=""/>
                                    </v:shape>
                                    <o:OLEObject Type="Embed" ProgID="Equation.3" ShapeID="_x0000_i1034" DrawAspect="Content" ObjectID="_1415531344" r:id="rId33"/>
                                  </w:object>
                                </m:r>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p,t</m:t>
                                    </m:r>
                                  </m:sub>
                                </m:sSub>
                              </m:e>
                            </m:nary>
                          </m:e>
                        </m:d>
                      </m:e>
                    </m:nary>
                    <m:r>
                      <w:rPr>
                        <w:rFonts w:ascii="Cambria Math" w:hAnsi="Cambria Math"/>
                      </w:rPr>
                      <m:t>×</m:t>
                    </m:r>
                    <m:sSub>
                      <m:sSubPr>
                        <m:ctrlPr>
                          <w:rPr>
                            <w:rFonts w:ascii="Cambria Math" w:hAnsi="Cambria Math"/>
                            <w:i/>
                          </w:rPr>
                        </m:ctrlPr>
                      </m:sSubPr>
                      <m:e>
                        <m:r>
                          <w:rPr>
                            <w:rFonts w:ascii="Cambria Math" w:hAnsi="Cambria Math"/>
                          </w:rPr>
                          <m:t>M2TP</m:t>
                        </m:r>
                      </m:e>
                      <m:sub>
                        <m:r>
                          <w:rPr>
                            <w:rFonts w:ascii="Cambria Math" w:hAnsi="Cambria Math"/>
                          </w:rPr>
                          <m:t>y</m:t>
                        </m:r>
                      </m:sub>
                    </m:sSub>
                  </m:e>
                </m:d>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BL,p,t</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oMath>
            </m:oMathPara>
          </w:p>
        </w:tc>
        <w:tc>
          <w:tcPr>
            <w:tcW w:w="1555" w:type="dxa"/>
          </w:tcPr>
          <w:p w:rsidR="00F26DEE" w:rsidRPr="002B6960" w:rsidRDefault="00F26DEE" w:rsidP="00F26DEE">
            <w:pPr>
              <w:pStyle w:val="SDMMethEquationNr"/>
            </w:pPr>
          </w:p>
        </w:tc>
      </w:tr>
    </w:tbl>
    <w:p w:rsidR="00F26DEE" w:rsidRDefault="00B55AD2" w:rsidP="00F26DEE">
      <w:pPr>
        <w:pStyle w:val="SDMMethCaptionEquationParametersTable"/>
      </w:pPr>
      <w:r>
        <w:t>With</w:t>
      </w:r>
    </w:p>
    <w:tbl>
      <w:tblPr>
        <w:tblStyle w:val="SDMMethTableEquation"/>
        <w:tblW w:w="8760" w:type="dxa"/>
        <w:tblLook w:val="0600" w:firstRow="0" w:lastRow="0" w:firstColumn="0" w:lastColumn="0" w:noHBand="1" w:noVBand="1"/>
      </w:tblPr>
      <w:tblGrid>
        <w:gridCol w:w="7091"/>
        <w:gridCol w:w="1669"/>
      </w:tblGrid>
      <w:tr w:rsidR="00F26DEE" w:rsidRPr="00E32F75" w:rsidTr="00F26DEE">
        <w:tc>
          <w:tcPr>
            <w:tcW w:w="7224" w:type="dxa"/>
          </w:tcPr>
          <w:p w:rsidR="00F26DEE" w:rsidRPr="00252AA4" w:rsidRDefault="00B6202A" w:rsidP="00F26DEE">
            <w:pPr>
              <w:pStyle w:val="SDMMethEquation"/>
            </w:pPr>
            <m:oMathPara>
              <m:oMathParaPr>
                <m:jc m:val="left"/>
              </m:oMathParaPr>
              <m:oMath>
                <m:sSub>
                  <m:sSubPr>
                    <m:ctrlPr>
                      <w:rPr>
                        <w:rFonts w:ascii="Cambria Math" w:hAnsi="Cambria Math"/>
                        <w:i/>
                      </w:rPr>
                    </m:ctrlPr>
                  </m:sSubPr>
                  <m:e>
                    <m:r>
                      <w:rPr>
                        <w:rFonts w:ascii="Cambria Math" w:hAnsi="Cambria Math"/>
                      </w:rPr>
                      <m:t>r</m:t>
                    </m:r>
                  </m:e>
                  <m:sub>
                    <m:r>
                      <w:rPr>
                        <w:rFonts w:ascii="Cambria Math" w:hAnsi="Cambria Math"/>
                      </w:rPr>
                      <m:t>p,t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BL,p,t</m:t>
                        </m:r>
                      </m:sub>
                    </m:sSub>
                  </m:num>
                  <m:den>
                    <m:sSub>
                      <m:sSubPr>
                        <m:ctrlPr>
                          <w:rPr>
                            <w:rFonts w:ascii="Cambria Math" w:hAnsi="Cambria Math"/>
                            <w:i/>
                          </w:rPr>
                        </m:ctrlPr>
                      </m:sSubPr>
                      <m:e>
                        <m:r>
                          <w:rPr>
                            <w:rFonts w:ascii="Cambria Math" w:hAnsi="Cambria Math"/>
                          </w:rPr>
                          <m:t>C</m:t>
                        </m:r>
                      </m:e>
                      <m:sub>
                        <m:r>
                          <w:rPr>
                            <w:rFonts w:ascii="Cambria Math" w:hAnsi="Cambria Math"/>
                          </w:rPr>
                          <m:t>PJ,p,t</m:t>
                        </m:r>
                      </m:sub>
                    </m:sSub>
                  </m:den>
                </m:f>
              </m:oMath>
            </m:oMathPara>
          </w:p>
        </w:tc>
        <w:tc>
          <w:tcPr>
            <w:tcW w:w="1701" w:type="dxa"/>
          </w:tcPr>
          <w:p w:rsidR="00F26DEE" w:rsidRPr="002B6960" w:rsidRDefault="00F26DEE" w:rsidP="00F26DEE">
            <w:pPr>
              <w:pStyle w:val="SDMMethEquationNr"/>
            </w:pPr>
          </w:p>
        </w:tc>
      </w:tr>
    </w:tbl>
    <w:p w:rsidR="00F26DEE" w:rsidRDefault="00F26DEE" w:rsidP="00F26DEE">
      <w:pPr>
        <w:pStyle w:val="SDMMethCaptionEquationParametersTable"/>
      </w:pPr>
      <w:r>
        <w:t>And</w:t>
      </w:r>
    </w:p>
    <w:p w:rsidR="00F26DEE" w:rsidRDefault="00F26DEE" w:rsidP="00F26DEE">
      <w:pPr>
        <w:pStyle w:val="SDMMethCaptionEquationParametersTable"/>
      </w:pPr>
      <w:r>
        <w:t>Where:</w:t>
      </w:r>
    </w:p>
    <w:tbl>
      <w:tblPr>
        <w:tblStyle w:val="SDMMethTableEquationParameters"/>
        <w:tblW w:w="8760" w:type="dxa"/>
        <w:tblLook w:val="04A0" w:firstRow="1" w:lastRow="0" w:firstColumn="1" w:lastColumn="0" w:noHBand="0" w:noVBand="1"/>
      </w:tblPr>
      <w:tblGrid>
        <w:gridCol w:w="1900"/>
        <w:gridCol w:w="345"/>
        <w:gridCol w:w="6515"/>
      </w:tblGrid>
      <w:tr w:rsidR="0071005E" w:rsidTr="00222BD1">
        <w:tc>
          <w:tcPr>
            <w:tcW w:w="1701" w:type="dxa"/>
            <w:vAlign w:val="top"/>
          </w:tcPr>
          <w:p w:rsidR="0071005E" w:rsidRPr="00845149" w:rsidRDefault="00B6202A" w:rsidP="00222BD1">
            <w:pPr>
              <w:pStyle w:val="SDMTableBoxParaNotNumbered"/>
            </w:pPr>
            <m:oMathPara>
              <m:oMathParaPr>
                <m:jc m:val="left"/>
              </m:oMathParaPr>
              <m:oMath>
                <m:sSub>
                  <m:sSubPr>
                    <m:ctrlPr>
                      <w:rPr>
                        <w:rFonts w:ascii="Cambria Math" w:hAnsi="Cambria Math"/>
                      </w:rPr>
                    </m:ctrlPr>
                  </m:sSubPr>
                  <m:e>
                    <m:r>
                      <w:rPr>
                        <w:rFonts w:ascii="Cambria Math" w:hAnsi="Cambria Math"/>
                      </w:rPr>
                      <m:t>BE</m:t>
                    </m:r>
                  </m:e>
                  <m:sub>
                    <m:r>
                      <w:rPr>
                        <w:rFonts w:ascii="Cambria Math" w:hAnsi="Cambria Math"/>
                      </w:rPr>
                      <m:t>y</m:t>
                    </m:r>
                  </m:sub>
                </m:sSub>
              </m:oMath>
            </m:oMathPara>
          </w:p>
        </w:tc>
        <w:tc>
          <w:tcPr>
            <w:tcW w:w="345" w:type="dxa"/>
            <w:vAlign w:val="top"/>
          </w:tcPr>
          <w:p w:rsidR="0071005E" w:rsidRDefault="0071005E" w:rsidP="00222BD1">
            <w:pPr>
              <w:pStyle w:val="SDMTableBoxParaNotNumbered"/>
            </w:pPr>
            <w:r>
              <w:t>=</w:t>
            </w:r>
          </w:p>
        </w:tc>
        <w:tc>
          <w:tcPr>
            <w:tcW w:w="0" w:type="auto"/>
            <w:vAlign w:val="top"/>
          </w:tcPr>
          <w:p w:rsidR="0071005E" w:rsidRPr="009C2988" w:rsidRDefault="0071005E" w:rsidP="00222BD1">
            <w:pPr>
              <w:pStyle w:val="SDMTableBoxParaNotNumbered"/>
            </w:pPr>
            <w:r w:rsidRPr="00257EE5">
              <w:rPr>
                <w:szCs w:val="22"/>
                <w:lang w:eastAsia="en-ZA"/>
              </w:rPr>
              <w:t>Baseline emissi</w:t>
            </w:r>
            <w:r w:rsidR="00222BD1">
              <w:rPr>
                <w:szCs w:val="22"/>
                <w:lang w:eastAsia="en-ZA"/>
              </w:rPr>
              <w:t xml:space="preserve">ons for crediting year </w:t>
            </w:r>
            <w:r w:rsidRPr="00222BD1">
              <w:rPr>
                <w:i/>
                <w:szCs w:val="22"/>
                <w:lang w:eastAsia="en-ZA"/>
              </w:rPr>
              <w:t>y</w:t>
            </w:r>
            <w:r>
              <w:rPr>
                <w:szCs w:val="22"/>
                <w:lang w:eastAsia="en-ZA"/>
              </w:rPr>
              <w:t xml:space="preserve"> (t</w:t>
            </w:r>
            <w:r w:rsidR="00222BD1">
              <w:rPr>
                <w:szCs w:val="22"/>
                <w:lang w:eastAsia="en-ZA"/>
              </w:rPr>
              <w:t xml:space="preserve"> </w:t>
            </w:r>
            <w:r w:rsidRPr="00257EE5">
              <w:rPr>
                <w:szCs w:val="22"/>
                <w:lang w:eastAsia="en-ZA"/>
              </w:rPr>
              <w:t>CO</w:t>
            </w:r>
            <w:r w:rsidRPr="00257EE5">
              <w:rPr>
                <w:szCs w:val="22"/>
                <w:vertAlign w:val="subscript"/>
                <w:lang w:eastAsia="en-ZA"/>
              </w:rPr>
              <w:t>2</w:t>
            </w:r>
            <w:r w:rsidRPr="00257EE5">
              <w:rPr>
                <w:szCs w:val="22"/>
                <w:lang w:eastAsia="en-ZA"/>
              </w:rPr>
              <w:t>e</w:t>
            </w:r>
            <w:r>
              <w:rPr>
                <w:szCs w:val="22"/>
                <w:lang w:eastAsia="en-ZA"/>
              </w:rPr>
              <w:t>)</w:t>
            </w:r>
          </w:p>
        </w:tc>
      </w:tr>
      <w:tr w:rsidR="0071005E" w:rsidTr="00222BD1">
        <w:tc>
          <w:tcPr>
            <w:tcW w:w="1701" w:type="dxa"/>
            <w:vAlign w:val="top"/>
          </w:tcPr>
          <w:p w:rsidR="0071005E" w:rsidRPr="00845149" w:rsidRDefault="00B6202A" w:rsidP="00222BD1">
            <w:pPr>
              <w:pStyle w:val="SDMTableBoxParaNotNumbered"/>
            </w:pPr>
            <m:oMathPara>
              <m:oMathParaPr>
                <m:jc m:val="left"/>
              </m:oMathParaPr>
              <m:oMath>
                <m:sSub>
                  <m:sSubPr>
                    <m:ctrlPr>
                      <w:rPr>
                        <w:rFonts w:ascii="Cambria Math" w:hAnsi="Cambria Math"/>
                      </w:rPr>
                    </m:ctrlPr>
                  </m:sSubPr>
                  <m:e>
                    <m:r>
                      <w:rPr>
                        <w:rFonts w:ascii="Cambria Math" w:hAnsi="Cambria Math"/>
                      </w:rPr>
                      <m:t>C</m:t>
                    </m:r>
                  </m:e>
                  <m:sub>
                    <m:r>
                      <w:rPr>
                        <w:rFonts w:ascii="Cambria Math" w:hAnsi="Cambria Math"/>
                      </w:rPr>
                      <m:t>PJ</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k</m:t>
                    </m:r>
                  </m:sub>
                </m:sSub>
              </m:oMath>
            </m:oMathPara>
          </w:p>
        </w:tc>
        <w:tc>
          <w:tcPr>
            <w:tcW w:w="345" w:type="dxa"/>
            <w:vAlign w:val="top"/>
          </w:tcPr>
          <w:p w:rsidR="0071005E" w:rsidRDefault="0071005E" w:rsidP="00222BD1">
            <w:pPr>
              <w:pStyle w:val="SDMTableBoxParaNotNumbered"/>
            </w:pPr>
            <w:r>
              <w:t>=</w:t>
            </w:r>
          </w:p>
        </w:tc>
        <w:tc>
          <w:tcPr>
            <w:tcW w:w="0" w:type="auto"/>
            <w:vAlign w:val="top"/>
          </w:tcPr>
          <w:p w:rsidR="0071005E" w:rsidRPr="00DF09A0" w:rsidRDefault="0071005E" w:rsidP="00222BD1">
            <w:pPr>
              <w:pStyle w:val="SDMTableBoxParaNotNumbered"/>
              <w:rPr>
                <w:szCs w:val="22"/>
                <w:lang w:val="en-US" w:eastAsia="en-ZA"/>
              </w:rPr>
            </w:pPr>
            <w:r w:rsidRPr="00257EE5">
              <w:rPr>
                <w:szCs w:val="22"/>
                <w:lang w:val="en-US" w:eastAsia="en-ZA"/>
              </w:rPr>
              <w:t>Consumption of c-C</w:t>
            </w:r>
            <w:r w:rsidRPr="00257EE5">
              <w:rPr>
                <w:szCs w:val="22"/>
                <w:vertAlign w:val="subscript"/>
                <w:lang w:val="en-US" w:eastAsia="en-ZA"/>
              </w:rPr>
              <w:t>4</w:t>
            </w:r>
            <w:r w:rsidRPr="00257EE5">
              <w:rPr>
                <w:szCs w:val="22"/>
                <w:lang w:val="en-US" w:eastAsia="en-ZA"/>
              </w:rPr>
              <w:t>F</w:t>
            </w:r>
            <w:r w:rsidRPr="00257EE5">
              <w:rPr>
                <w:szCs w:val="22"/>
                <w:vertAlign w:val="subscript"/>
                <w:lang w:val="en-US" w:eastAsia="en-ZA"/>
              </w:rPr>
              <w:t>8</w:t>
            </w:r>
            <w:r w:rsidR="00222BD1">
              <w:rPr>
                <w:szCs w:val="22"/>
                <w:lang w:val="en-US" w:eastAsia="en-ZA"/>
              </w:rPr>
              <w:t xml:space="preserve"> for clean run</w:t>
            </w:r>
            <w:r w:rsidR="00222BD1" w:rsidRPr="00222BD1">
              <w:rPr>
                <w:i/>
                <w:szCs w:val="22"/>
                <w:lang w:val="en-US" w:eastAsia="en-ZA"/>
              </w:rPr>
              <w:t xml:space="preserve"> </w:t>
            </w:r>
            <w:r w:rsidRPr="00222BD1">
              <w:rPr>
                <w:i/>
                <w:szCs w:val="22"/>
                <w:lang w:val="en-US" w:eastAsia="en-ZA"/>
              </w:rPr>
              <w:t>k</w:t>
            </w:r>
            <w:r>
              <w:rPr>
                <w:szCs w:val="22"/>
                <w:lang w:val="en-US" w:eastAsia="en-ZA"/>
              </w:rPr>
              <w:t xml:space="preserve"> und</w:t>
            </w:r>
            <w:r w:rsidR="00222BD1">
              <w:rPr>
                <w:szCs w:val="22"/>
                <w:lang w:val="en-US" w:eastAsia="en-ZA"/>
              </w:rPr>
              <w:t xml:space="preserve">ertaken for substitute process </w:t>
            </w:r>
            <w:r w:rsidRPr="00222BD1">
              <w:rPr>
                <w:i/>
                <w:szCs w:val="22"/>
                <w:lang w:val="en-US" w:eastAsia="en-ZA"/>
              </w:rPr>
              <w:t>p</w:t>
            </w:r>
            <w:r w:rsidR="00222BD1">
              <w:rPr>
                <w:szCs w:val="22"/>
                <w:lang w:val="en-US" w:eastAsia="en-ZA"/>
              </w:rPr>
              <w:t xml:space="preserve"> with thickness </w:t>
            </w:r>
            <w:r w:rsidRPr="00222BD1">
              <w:rPr>
                <w:i/>
                <w:szCs w:val="22"/>
                <w:lang w:val="en-US" w:eastAsia="en-ZA"/>
              </w:rPr>
              <w:t>t</w:t>
            </w:r>
            <w:r w:rsidRPr="00257EE5">
              <w:rPr>
                <w:szCs w:val="22"/>
                <w:lang w:val="en-US" w:eastAsia="en-ZA"/>
              </w:rPr>
              <w:t xml:space="preserve"> </w:t>
            </w:r>
            <w:r w:rsidR="00222BD1">
              <w:rPr>
                <w:szCs w:val="22"/>
                <w:lang w:eastAsia="en-ZA"/>
              </w:rPr>
              <w:t xml:space="preserve">for crediting year </w:t>
            </w:r>
            <w:r w:rsidRPr="00222BD1">
              <w:rPr>
                <w:i/>
                <w:szCs w:val="22"/>
                <w:lang w:eastAsia="en-ZA"/>
              </w:rPr>
              <w:t>y</w:t>
            </w:r>
            <w:r w:rsidR="00222BD1">
              <w:rPr>
                <w:szCs w:val="22"/>
                <w:lang w:val="en-US" w:eastAsia="en-ZA"/>
              </w:rPr>
              <w:t xml:space="preserve"> </w:t>
            </w:r>
            <w:r w:rsidRPr="00257EE5">
              <w:rPr>
                <w:szCs w:val="22"/>
                <w:lang w:val="en-US" w:eastAsia="en-ZA"/>
              </w:rPr>
              <w:t>(g</w:t>
            </w:r>
            <w:r>
              <w:rPr>
                <w:szCs w:val="22"/>
                <w:lang w:val="en-US" w:eastAsia="en-ZA"/>
              </w:rPr>
              <w:t xml:space="preserve"> )</w:t>
            </w:r>
          </w:p>
        </w:tc>
      </w:tr>
      <w:tr w:rsidR="0071005E" w:rsidTr="00222BD1">
        <w:tc>
          <w:tcPr>
            <w:tcW w:w="1701" w:type="dxa"/>
            <w:vAlign w:val="top"/>
          </w:tcPr>
          <w:p w:rsidR="0071005E" w:rsidRPr="00845149" w:rsidRDefault="00845149" w:rsidP="00222BD1">
            <w:pPr>
              <w:pStyle w:val="SDMTableBoxParaNotNumbered"/>
            </w:pPr>
            <m:oMathPara>
              <m:oMathParaPr>
                <m:jc m:val="left"/>
              </m:oMathParaPr>
              <m:oMath>
                <m:r>
                  <w:rPr>
                    <w:rFonts w:ascii="Cambria Math" w:hAnsi="Cambria Math"/>
                  </w:rPr>
                  <m:t>r</m:t>
                </m:r>
              </m:oMath>
            </m:oMathPara>
          </w:p>
        </w:tc>
        <w:tc>
          <w:tcPr>
            <w:tcW w:w="345" w:type="dxa"/>
            <w:vAlign w:val="top"/>
          </w:tcPr>
          <w:p w:rsidR="0071005E" w:rsidRDefault="0071005E" w:rsidP="00222BD1">
            <w:pPr>
              <w:pStyle w:val="SDMTableBoxParaNotNumbered"/>
            </w:pPr>
            <w:r>
              <w:t>=</w:t>
            </w:r>
          </w:p>
        </w:tc>
        <w:tc>
          <w:tcPr>
            <w:tcW w:w="0" w:type="auto"/>
            <w:vAlign w:val="top"/>
          </w:tcPr>
          <w:p w:rsidR="0071005E" w:rsidRPr="00C97030" w:rsidRDefault="0071005E" w:rsidP="00222BD1">
            <w:pPr>
              <w:pStyle w:val="SDMTableBoxParaNotNumbered"/>
              <w:rPr>
                <w:szCs w:val="22"/>
              </w:rPr>
            </w:pPr>
            <w:r w:rsidRPr="00257EE5">
              <w:rPr>
                <w:bCs/>
                <w:szCs w:val="22"/>
              </w:rPr>
              <w:t xml:space="preserve">Ratio of </w:t>
            </w:r>
            <w:r w:rsidRPr="00257EE5">
              <w:rPr>
                <w:szCs w:val="22"/>
              </w:rPr>
              <w:t>mass of C</w:t>
            </w:r>
            <w:r w:rsidRPr="00257EE5">
              <w:rPr>
                <w:szCs w:val="22"/>
                <w:vertAlign w:val="subscript"/>
              </w:rPr>
              <w:t>2</w:t>
            </w:r>
            <w:r w:rsidRPr="00257EE5">
              <w:rPr>
                <w:szCs w:val="22"/>
              </w:rPr>
              <w:t>F</w:t>
            </w:r>
            <w:r w:rsidRPr="00257EE5">
              <w:rPr>
                <w:szCs w:val="22"/>
                <w:vertAlign w:val="subscript"/>
              </w:rPr>
              <w:t>6</w:t>
            </w:r>
            <w:r w:rsidRPr="00257EE5">
              <w:rPr>
                <w:szCs w:val="22"/>
              </w:rPr>
              <w:t xml:space="preserve"> gas</w:t>
            </w:r>
            <w:r w:rsidR="00222BD1">
              <w:rPr>
                <w:szCs w:val="22"/>
              </w:rPr>
              <w:t xml:space="preserve"> consumed for baseline process </w:t>
            </w:r>
            <w:r w:rsidRPr="00222BD1">
              <w:rPr>
                <w:i/>
                <w:szCs w:val="22"/>
              </w:rPr>
              <w:t>p</w:t>
            </w:r>
            <w:r w:rsidRPr="00257EE5">
              <w:rPr>
                <w:szCs w:val="22"/>
              </w:rPr>
              <w:t xml:space="preserve"> to mass of c-C</w:t>
            </w:r>
            <w:r w:rsidRPr="00257EE5">
              <w:rPr>
                <w:szCs w:val="22"/>
                <w:vertAlign w:val="subscript"/>
              </w:rPr>
              <w:t>4</w:t>
            </w:r>
            <w:r w:rsidRPr="00257EE5">
              <w:rPr>
                <w:szCs w:val="22"/>
              </w:rPr>
              <w:t>F</w:t>
            </w:r>
            <w:r w:rsidRPr="00257EE5">
              <w:rPr>
                <w:szCs w:val="22"/>
                <w:vertAlign w:val="subscript"/>
              </w:rPr>
              <w:t>8</w:t>
            </w:r>
            <w:r w:rsidRPr="00257EE5">
              <w:rPr>
                <w:szCs w:val="22"/>
              </w:rPr>
              <w:t xml:space="preserve"> gas c</w:t>
            </w:r>
            <w:r w:rsidR="00222BD1">
              <w:rPr>
                <w:szCs w:val="22"/>
              </w:rPr>
              <w:t xml:space="preserve">onsumed for substitute process </w:t>
            </w:r>
            <w:r w:rsidRPr="00222BD1">
              <w:rPr>
                <w:i/>
                <w:szCs w:val="22"/>
              </w:rPr>
              <w:t>p</w:t>
            </w:r>
            <w:r w:rsidR="00222BD1">
              <w:rPr>
                <w:szCs w:val="22"/>
              </w:rPr>
              <w:t xml:space="preserve">, for thickness </w:t>
            </w:r>
            <w:r w:rsidRPr="00222BD1">
              <w:rPr>
                <w:szCs w:val="22"/>
                <w:u w:val="single"/>
              </w:rPr>
              <w:t xml:space="preserve">t </w:t>
            </w:r>
            <w:r w:rsidRPr="00257EE5">
              <w:rPr>
                <w:szCs w:val="22"/>
              </w:rPr>
              <w:t>(dimensionless)</w:t>
            </w:r>
            <w:r>
              <w:rPr>
                <w:szCs w:val="22"/>
              </w:rPr>
              <w:t xml:space="preserve"> </w:t>
            </w:r>
          </w:p>
        </w:tc>
      </w:tr>
      <w:tr w:rsidR="0071005E" w:rsidTr="00222BD1">
        <w:tc>
          <w:tcPr>
            <w:tcW w:w="1701" w:type="dxa"/>
            <w:vAlign w:val="top"/>
          </w:tcPr>
          <w:p w:rsidR="0071005E" w:rsidRPr="00845149"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BL</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71005E" w:rsidRDefault="0071005E" w:rsidP="00222BD1">
            <w:pPr>
              <w:pStyle w:val="SDMTableBoxParaNotNumbered"/>
            </w:pPr>
            <w:r>
              <w:t>=</w:t>
            </w:r>
          </w:p>
        </w:tc>
        <w:tc>
          <w:tcPr>
            <w:tcW w:w="0" w:type="auto"/>
            <w:vAlign w:val="top"/>
          </w:tcPr>
          <w:p w:rsidR="0071005E" w:rsidRPr="00257EE5" w:rsidRDefault="0071005E" w:rsidP="00222BD1">
            <w:pPr>
              <w:pStyle w:val="SDMTableBoxParaNotNumbered"/>
            </w:pPr>
            <w:r w:rsidRPr="00257EE5">
              <w:rPr>
                <w:szCs w:val="22"/>
              </w:rPr>
              <w:t>Mass of C</w:t>
            </w:r>
            <w:r w:rsidRPr="00257EE5">
              <w:rPr>
                <w:szCs w:val="22"/>
                <w:vertAlign w:val="subscript"/>
              </w:rPr>
              <w:t>2</w:t>
            </w:r>
            <w:r w:rsidRPr="00257EE5">
              <w:rPr>
                <w:szCs w:val="22"/>
              </w:rPr>
              <w:t>F</w:t>
            </w:r>
            <w:r w:rsidRPr="00257EE5">
              <w:rPr>
                <w:szCs w:val="22"/>
                <w:vertAlign w:val="subscript"/>
              </w:rPr>
              <w:t>6</w:t>
            </w:r>
            <w:r w:rsidRPr="00257EE5">
              <w:rPr>
                <w:szCs w:val="22"/>
              </w:rPr>
              <w:t xml:space="preserve"> gas</w:t>
            </w:r>
            <w:r w:rsidR="00222BD1">
              <w:rPr>
                <w:szCs w:val="22"/>
              </w:rPr>
              <w:t xml:space="preserve"> consumed for baseline process </w:t>
            </w:r>
            <w:r w:rsidRPr="00222BD1">
              <w:rPr>
                <w:i/>
                <w:szCs w:val="22"/>
              </w:rPr>
              <w:t>p</w:t>
            </w:r>
            <w:r w:rsidR="00222BD1">
              <w:rPr>
                <w:szCs w:val="22"/>
              </w:rPr>
              <w:t xml:space="preserve">, for thickness </w:t>
            </w:r>
            <w:r w:rsidRPr="00222BD1">
              <w:rPr>
                <w:i/>
                <w:szCs w:val="22"/>
              </w:rPr>
              <w:t>t</w:t>
            </w:r>
            <w:r w:rsidRPr="00257EE5">
              <w:rPr>
                <w:szCs w:val="22"/>
              </w:rPr>
              <w:t xml:space="preserve"> </w:t>
            </w:r>
          </w:p>
        </w:tc>
      </w:tr>
      <w:tr w:rsidR="0071005E" w:rsidTr="00222BD1">
        <w:tc>
          <w:tcPr>
            <w:tcW w:w="1701" w:type="dxa"/>
            <w:vAlign w:val="top"/>
          </w:tcPr>
          <w:p w:rsidR="0071005E" w:rsidRPr="00845149"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PJ</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71005E" w:rsidRDefault="0071005E" w:rsidP="00222BD1">
            <w:pPr>
              <w:pStyle w:val="SDMTableBoxParaNotNumbered"/>
            </w:pPr>
            <w:r>
              <w:t>=</w:t>
            </w:r>
          </w:p>
        </w:tc>
        <w:tc>
          <w:tcPr>
            <w:tcW w:w="0" w:type="auto"/>
            <w:vAlign w:val="top"/>
          </w:tcPr>
          <w:p w:rsidR="0071005E" w:rsidRPr="00257EE5" w:rsidRDefault="0071005E" w:rsidP="00222BD1">
            <w:pPr>
              <w:pStyle w:val="SDMTableBoxParaNotNumbered"/>
            </w:pPr>
            <w:r w:rsidRPr="00257EE5">
              <w:rPr>
                <w:szCs w:val="22"/>
              </w:rPr>
              <w:t>Mass of c-C</w:t>
            </w:r>
            <w:r w:rsidRPr="00257EE5">
              <w:rPr>
                <w:szCs w:val="22"/>
                <w:vertAlign w:val="subscript"/>
              </w:rPr>
              <w:t>4</w:t>
            </w:r>
            <w:r w:rsidRPr="00257EE5">
              <w:rPr>
                <w:szCs w:val="22"/>
              </w:rPr>
              <w:t>F</w:t>
            </w:r>
            <w:r w:rsidRPr="00257EE5">
              <w:rPr>
                <w:szCs w:val="22"/>
                <w:vertAlign w:val="subscript"/>
              </w:rPr>
              <w:t>8</w:t>
            </w:r>
            <w:r w:rsidRPr="00257EE5">
              <w:rPr>
                <w:szCs w:val="22"/>
              </w:rPr>
              <w:t xml:space="preserve"> gas c</w:t>
            </w:r>
            <w:r w:rsidR="00222BD1">
              <w:rPr>
                <w:szCs w:val="22"/>
              </w:rPr>
              <w:t xml:space="preserve">onsumed for substitute process </w:t>
            </w:r>
            <w:r w:rsidRPr="00222BD1">
              <w:rPr>
                <w:i/>
                <w:szCs w:val="22"/>
              </w:rPr>
              <w:t>p</w:t>
            </w:r>
            <w:r w:rsidR="00222BD1">
              <w:rPr>
                <w:szCs w:val="22"/>
              </w:rPr>
              <w:t xml:space="preserve">, for thickness </w:t>
            </w:r>
            <w:r w:rsidRPr="00222BD1">
              <w:rPr>
                <w:i/>
                <w:szCs w:val="22"/>
              </w:rPr>
              <w:t xml:space="preserve">t </w:t>
            </w:r>
          </w:p>
        </w:tc>
      </w:tr>
      <w:tr w:rsidR="0071005E" w:rsidTr="00222BD1">
        <w:tc>
          <w:tcPr>
            <w:tcW w:w="1701" w:type="dxa"/>
            <w:vAlign w:val="top"/>
          </w:tcPr>
          <w:p w:rsidR="0071005E" w:rsidRPr="00845149" w:rsidRDefault="00B6202A" w:rsidP="00222BD1">
            <w:pPr>
              <w:pStyle w:val="SDMTableBoxParaNotNumbered"/>
            </w:pPr>
            <m:oMathPara>
              <m:oMathParaPr>
                <m:jc m:val="left"/>
              </m:oMathParaPr>
              <m:oMath>
                <m:sSub>
                  <m:sSubPr>
                    <m:ctrlPr>
                      <w:rPr>
                        <w:rFonts w:ascii="Cambria Math" w:hAnsi="Cambria Math"/>
                      </w:rPr>
                    </m:ctrlPr>
                  </m:sSubPr>
                  <m:e>
                    <m:r>
                      <w:rPr>
                        <w:rFonts w:ascii="Cambria Math" w:hAnsi="Cambria Math"/>
                      </w:rPr>
                      <m:t>C</m:t>
                    </m:r>
                  </m:e>
                  <m:sub>
                    <m:r>
                      <w:rPr>
                        <w:rFonts w:ascii="Cambria Math" w:hAnsi="Cambria Math"/>
                      </w:rPr>
                      <m:t>BL</m:t>
                    </m:r>
                    <m:r>
                      <m:rPr>
                        <m:sty m:val="p"/>
                      </m:rPr>
                      <w:rPr>
                        <w:rFonts w:ascii="Cambria Math" w:hAnsi="Cambria Math"/>
                      </w:rPr>
                      <m:t>,</m:t>
                    </m:r>
                    <m:r>
                      <w:rPr>
                        <w:rFonts w:ascii="Cambria Math" w:hAnsi="Cambria Math"/>
                      </w:rPr>
                      <m:t>cap</m:t>
                    </m:r>
                  </m:sub>
                </m:sSub>
              </m:oMath>
            </m:oMathPara>
          </w:p>
        </w:tc>
        <w:tc>
          <w:tcPr>
            <w:tcW w:w="345" w:type="dxa"/>
            <w:vAlign w:val="top"/>
          </w:tcPr>
          <w:p w:rsidR="0071005E" w:rsidRDefault="0071005E" w:rsidP="00222BD1">
            <w:pPr>
              <w:pStyle w:val="SDMTableBoxParaNotNumbered"/>
            </w:pPr>
            <w:r>
              <w:t>=</w:t>
            </w:r>
          </w:p>
        </w:tc>
        <w:tc>
          <w:tcPr>
            <w:tcW w:w="0" w:type="auto"/>
            <w:vAlign w:val="top"/>
          </w:tcPr>
          <w:p w:rsidR="0071005E" w:rsidRPr="00257EE5" w:rsidRDefault="0071005E" w:rsidP="00222BD1">
            <w:pPr>
              <w:pStyle w:val="SDMTableBoxParaNotNumbered"/>
            </w:pPr>
            <w:r>
              <w:rPr>
                <w:rFonts w:hint="eastAsia"/>
                <w:szCs w:val="22"/>
                <w:lang w:eastAsia="ja-JP"/>
              </w:rPr>
              <w:t>Capped m</w:t>
            </w:r>
            <w:r w:rsidRPr="00257EE5">
              <w:rPr>
                <w:szCs w:val="22"/>
              </w:rPr>
              <w:t>ass of C</w:t>
            </w:r>
            <w:r w:rsidRPr="00257EE5">
              <w:rPr>
                <w:szCs w:val="22"/>
                <w:vertAlign w:val="subscript"/>
              </w:rPr>
              <w:t>2</w:t>
            </w:r>
            <w:r w:rsidRPr="00257EE5">
              <w:rPr>
                <w:szCs w:val="22"/>
              </w:rPr>
              <w:t>F</w:t>
            </w:r>
            <w:r w:rsidRPr="00257EE5">
              <w:rPr>
                <w:szCs w:val="22"/>
                <w:vertAlign w:val="subscript"/>
              </w:rPr>
              <w:t>6</w:t>
            </w:r>
            <w:r w:rsidRPr="00257EE5">
              <w:rPr>
                <w:szCs w:val="22"/>
              </w:rPr>
              <w:t xml:space="preserve"> gas consumed</w:t>
            </w:r>
            <w:r>
              <w:rPr>
                <w:rFonts w:hint="eastAsia"/>
                <w:szCs w:val="22"/>
                <w:lang w:val="en-US" w:eastAsia="ja-JP"/>
              </w:rPr>
              <w:t xml:space="preserve">, defined as the </w:t>
            </w:r>
            <w:r w:rsidRPr="00733E77">
              <w:rPr>
                <w:rFonts w:hint="eastAsia"/>
                <w:szCs w:val="22"/>
                <w:lang w:val="en-US" w:eastAsia="ja-JP"/>
              </w:rPr>
              <w:t>average</w:t>
            </w:r>
            <w:r>
              <w:rPr>
                <w:rFonts w:hint="eastAsia"/>
                <w:szCs w:val="22"/>
                <w:lang w:val="en-US" w:eastAsia="ja-JP"/>
              </w:rPr>
              <w:t xml:space="preserve"> consumption of </w:t>
            </w:r>
            <w:r w:rsidRPr="00257EE5">
              <w:rPr>
                <w:szCs w:val="22"/>
              </w:rPr>
              <w:t>C</w:t>
            </w:r>
            <w:r w:rsidRPr="00257EE5">
              <w:rPr>
                <w:szCs w:val="22"/>
                <w:vertAlign w:val="subscript"/>
              </w:rPr>
              <w:t>2</w:t>
            </w:r>
            <w:r w:rsidRPr="00257EE5">
              <w:rPr>
                <w:szCs w:val="22"/>
              </w:rPr>
              <w:t>F</w:t>
            </w:r>
            <w:r>
              <w:rPr>
                <w:szCs w:val="22"/>
                <w:vertAlign w:val="subscript"/>
              </w:rPr>
              <w:t>6</w:t>
            </w:r>
            <w:r w:rsidR="00222BD1">
              <w:rPr>
                <w:rFonts w:hint="eastAsia"/>
                <w:szCs w:val="22"/>
                <w:lang w:val="en-US" w:eastAsia="ja-JP"/>
              </w:rPr>
              <w:t xml:space="preserve"> in the historical three years</w:t>
            </w:r>
          </w:p>
        </w:tc>
      </w:tr>
      <w:tr w:rsidR="0071005E" w:rsidTr="00222BD1">
        <w:tc>
          <w:tcPr>
            <w:tcW w:w="1701" w:type="dxa"/>
            <w:vAlign w:val="top"/>
          </w:tcPr>
          <w:p w:rsidR="0071005E" w:rsidRPr="009A6C9D"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BL</m:t>
                    </m:r>
                    <m:r>
                      <m:rPr>
                        <m:sty m:val="p"/>
                      </m:rPr>
                      <w:rPr>
                        <w:rFonts w:ascii="Cambria Math" w:hAnsi="Cambria Math"/>
                      </w:rPr>
                      <m:t>,</m:t>
                    </m:r>
                    <m:r>
                      <w:rPr>
                        <w:rFonts w:ascii="Cambria Math" w:hAnsi="Cambria Math"/>
                      </w:rPr>
                      <m:t>x</m:t>
                    </m:r>
                    <m:r>
                      <m:rPr>
                        <m:sty m:val="p"/>
                      </m:rPr>
                      <w:rPr>
                        <w:rFonts w:ascii="Cambria Math" w:hAnsi="Cambria Math"/>
                      </w:rPr>
                      <m:t>-1,</m:t>
                    </m:r>
                    <m:r>
                      <w:rPr>
                        <w:rFonts w:ascii="Cambria Math" w:hAnsi="Cambria Math"/>
                      </w:rPr>
                      <m:t>x</m:t>
                    </m:r>
                    <m:r>
                      <m:rPr>
                        <m:sty m:val="p"/>
                      </m:rPr>
                      <w:rPr>
                        <w:rFonts w:ascii="Cambria Math" w:hAnsi="Cambria Math"/>
                      </w:rPr>
                      <m:t>-2,</m:t>
                    </m:r>
                    <m:r>
                      <w:rPr>
                        <w:rFonts w:ascii="Cambria Math" w:hAnsi="Cambria Math"/>
                      </w:rPr>
                      <m:t>x</m:t>
                    </m:r>
                    <m:r>
                      <m:rPr>
                        <m:sty m:val="p"/>
                      </m:rPr>
                      <w:rPr>
                        <w:rFonts w:ascii="Cambria Math" w:hAnsi="Cambria Math"/>
                      </w:rPr>
                      <m:t>-3</m:t>
                    </m:r>
                  </m:sub>
                </m:sSub>
              </m:oMath>
            </m:oMathPara>
          </w:p>
        </w:tc>
        <w:tc>
          <w:tcPr>
            <w:tcW w:w="345" w:type="dxa"/>
            <w:vAlign w:val="top"/>
          </w:tcPr>
          <w:p w:rsidR="0071005E" w:rsidRDefault="0071005E" w:rsidP="00222BD1">
            <w:pPr>
              <w:pStyle w:val="SDMTableBoxParaNotNumbered"/>
            </w:pPr>
            <w:r>
              <w:t>=</w:t>
            </w:r>
          </w:p>
        </w:tc>
        <w:tc>
          <w:tcPr>
            <w:tcW w:w="0" w:type="auto"/>
            <w:vAlign w:val="top"/>
          </w:tcPr>
          <w:p w:rsidR="0071005E" w:rsidRPr="00DF09A0" w:rsidRDefault="0071005E" w:rsidP="00222BD1">
            <w:pPr>
              <w:pStyle w:val="SDMTableBoxParaNotNumbered"/>
            </w:pPr>
            <w:r w:rsidRPr="00DF09A0">
              <w:rPr>
                <w:szCs w:val="22"/>
              </w:rPr>
              <w:t>Mass of C</w:t>
            </w:r>
            <w:r w:rsidRPr="00DF09A0">
              <w:rPr>
                <w:szCs w:val="22"/>
                <w:vertAlign w:val="subscript"/>
              </w:rPr>
              <w:t>2</w:t>
            </w:r>
            <w:r w:rsidRPr="00DF09A0">
              <w:rPr>
                <w:szCs w:val="22"/>
              </w:rPr>
              <w:t>F</w:t>
            </w:r>
            <w:r w:rsidRPr="00DF09A0">
              <w:rPr>
                <w:szCs w:val="22"/>
                <w:vertAlign w:val="subscript"/>
              </w:rPr>
              <w:t>6</w:t>
            </w:r>
            <w:r w:rsidRPr="00DF09A0">
              <w:rPr>
                <w:szCs w:val="22"/>
              </w:rPr>
              <w:t xml:space="preserve"> gas consumed</w:t>
            </w:r>
            <w:r w:rsidRPr="00DF09A0">
              <w:rPr>
                <w:rFonts w:hint="eastAsia"/>
                <w:szCs w:val="22"/>
                <w:lang w:val="en-US" w:eastAsia="ja-JP"/>
              </w:rPr>
              <w:t xml:space="preserve">, </w:t>
            </w:r>
            <w:r w:rsidR="00222BD1">
              <w:rPr>
                <w:szCs w:val="22"/>
                <w:lang w:val="en-US" w:eastAsia="en-ZA"/>
              </w:rPr>
              <w:t xml:space="preserve">during historical year </w:t>
            </w:r>
            <w:r w:rsidRPr="00222BD1">
              <w:rPr>
                <w:i/>
                <w:szCs w:val="22"/>
                <w:lang w:val="en-US" w:eastAsia="en-ZA"/>
              </w:rPr>
              <w:t>x</w:t>
            </w:r>
            <w:r w:rsidRPr="00DF09A0">
              <w:rPr>
                <w:szCs w:val="22"/>
                <w:lang w:val="en-US" w:eastAsia="en-ZA"/>
              </w:rPr>
              <w:t xml:space="preserve"> </w:t>
            </w:r>
            <w:r w:rsidR="00222BD1">
              <w:rPr>
                <w:szCs w:val="22"/>
                <w:lang w:val="en-US" w:eastAsia="en-ZA"/>
              </w:rPr>
              <w:br/>
            </w:r>
            <w:r w:rsidRPr="00DF09A0">
              <w:rPr>
                <w:szCs w:val="22"/>
                <w:lang w:val="en-US" w:eastAsia="en-ZA"/>
              </w:rPr>
              <w:t>(</w:t>
            </w:r>
            <w:r w:rsidRPr="00222BD1">
              <w:rPr>
                <w:i/>
                <w:szCs w:val="22"/>
                <w:lang w:val="en-US" w:eastAsia="en-ZA"/>
              </w:rPr>
              <w:t>x</w:t>
            </w:r>
            <w:r w:rsidRPr="00DF09A0">
              <w:rPr>
                <w:szCs w:val="22"/>
                <w:lang w:val="en-US" w:eastAsia="en-ZA"/>
              </w:rPr>
              <w:t>= -3 to</w:t>
            </w:r>
            <w:r w:rsidR="00222BD1">
              <w:rPr>
                <w:szCs w:val="22"/>
                <w:lang w:val="en-US" w:eastAsia="en-ZA"/>
              </w:rPr>
              <w:t xml:space="preserve"> </w:t>
            </w:r>
            <w:r w:rsidRPr="00DF09A0">
              <w:rPr>
                <w:szCs w:val="22"/>
                <w:lang w:val="en-US" w:eastAsia="en-ZA"/>
              </w:rPr>
              <w:t>-1)</w:t>
            </w:r>
          </w:p>
        </w:tc>
      </w:tr>
      <w:tr w:rsidR="0071005E" w:rsidTr="00222BD1">
        <w:tc>
          <w:tcPr>
            <w:tcW w:w="1701" w:type="dxa"/>
            <w:vAlign w:val="top"/>
          </w:tcPr>
          <w:p w:rsidR="0071005E" w:rsidRPr="00845149" w:rsidRDefault="00B6202A" w:rsidP="00222BD1">
            <w:pPr>
              <w:pStyle w:val="SDMTableBoxParaNotNumbered"/>
            </w:pPr>
            <m:oMathPara>
              <m:oMathParaPr>
                <m:jc m:val="left"/>
              </m:oMathParaPr>
              <m:oMath>
                <m:sSub>
                  <m:sSubPr>
                    <m:ctrlPr>
                      <w:rPr>
                        <w:rFonts w:ascii="Cambria Math" w:hAnsi="Cambria Math"/>
                      </w:rPr>
                    </m:ctrlPr>
                  </m:sSubPr>
                  <m:e>
                    <m:r>
                      <w:rPr>
                        <w:rFonts w:ascii="Cambria Math" w:hAnsi="Cambria Math"/>
                      </w:rPr>
                      <m:t>EF</m:t>
                    </m:r>
                  </m:e>
                  <m:sub>
                    <m:r>
                      <w:rPr>
                        <w:rFonts w:ascii="Cambria Math" w:hAnsi="Cambria Math"/>
                      </w:rPr>
                      <m:t>BL</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71005E" w:rsidRDefault="0071005E" w:rsidP="00222BD1">
            <w:pPr>
              <w:pStyle w:val="SDMTableBoxParaNotNumbered"/>
            </w:pPr>
            <w:r>
              <w:t>=</w:t>
            </w:r>
          </w:p>
        </w:tc>
        <w:tc>
          <w:tcPr>
            <w:tcW w:w="0" w:type="auto"/>
            <w:vAlign w:val="top"/>
          </w:tcPr>
          <w:p w:rsidR="0071005E" w:rsidRPr="00DF09A0" w:rsidRDefault="0071005E" w:rsidP="00222BD1">
            <w:pPr>
              <w:pStyle w:val="SDMTableBoxParaNotNumbered"/>
              <w:rPr>
                <w:szCs w:val="22"/>
                <w:lang w:val="en-US" w:eastAsia="en-ZA"/>
              </w:rPr>
            </w:pPr>
            <w:r w:rsidRPr="00DF09A0">
              <w:t>Conservative estimate of emissi</w:t>
            </w:r>
            <w:r w:rsidR="00222BD1">
              <w:t xml:space="preserve">on factor for baseline process </w:t>
            </w:r>
            <w:r w:rsidRPr="00222BD1">
              <w:rPr>
                <w:i/>
              </w:rPr>
              <w:t>p</w:t>
            </w:r>
            <w:r w:rsidR="00222BD1">
              <w:t xml:space="preserve"> and thickness </w:t>
            </w:r>
            <w:r w:rsidRPr="00222BD1">
              <w:rPr>
                <w:i/>
              </w:rPr>
              <w:t>t</w:t>
            </w:r>
            <w:r w:rsidRPr="00DF09A0">
              <w:t xml:space="preserve"> (gCO</w:t>
            </w:r>
            <w:r w:rsidRPr="00DF09A0">
              <w:rPr>
                <w:vertAlign w:val="subscript"/>
              </w:rPr>
              <w:t>2</w:t>
            </w:r>
            <w:r w:rsidRPr="00DF09A0">
              <w:t>e per g of C</w:t>
            </w:r>
            <w:r w:rsidRPr="00DF09A0">
              <w:rPr>
                <w:vertAlign w:val="subscript"/>
              </w:rPr>
              <w:t>2</w:t>
            </w:r>
            <w:r w:rsidRPr="00DF09A0">
              <w:t>F</w:t>
            </w:r>
            <w:r w:rsidRPr="00DF09A0">
              <w:rPr>
                <w:vertAlign w:val="subscript"/>
              </w:rPr>
              <w:t>6</w:t>
            </w:r>
            <w:r w:rsidRPr="00DF09A0">
              <w:t xml:space="preserve"> gas consumed)</w:t>
            </w:r>
          </w:p>
        </w:tc>
      </w:tr>
      <w:tr w:rsidR="0071005E" w:rsidTr="00222BD1">
        <w:tc>
          <w:tcPr>
            <w:tcW w:w="1701" w:type="dxa"/>
            <w:vAlign w:val="top"/>
          </w:tcPr>
          <w:p w:rsidR="0071005E" w:rsidRPr="00CE6655" w:rsidRDefault="00CE6655" w:rsidP="00222BD1">
            <w:pPr>
              <w:pStyle w:val="SDMTableBoxParaNotNumbered"/>
            </w:pPr>
            <m:oMathPara>
              <m:oMathParaPr>
                <m:jc m:val="left"/>
              </m:oMathParaPr>
              <m:oMath>
                <m:r>
                  <w:rPr>
                    <w:rFonts w:ascii="Cambria Math" w:hAnsi="Cambria Math"/>
                  </w:rPr>
                  <m:t>p</m:t>
                </m:r>
              </m:oMath>
            </m:oMathPara>
          </w:p>
        </w:tc>
        <w:tc>
          <w:tcPr>
            <w:tcW w:w="345" w:type="dxa"/>
            <w:vAlign w:val="top"/>
          </w:tcPr>
          <w:p w:rsidR="0071005E" w:rsidRDefault="0071005E" w:rsidP="00222BD1">
            <w:pPr>
              <w:pStyle w:val="SDMTableBoxParaNotNumbered"/>
            </w:pPr>
            <w:r>
              <w:t>=</w:t>
            </w:r>
          </w:p>
        </w:tc>
        <w:tc>
          <w:tcPr>
            <w:tcW w:w="0" w:type="auto"/>
            <w:vAlign w:val="top"/>
          </w:tcPr>
          <w:p w:rsidR="0071005E" w:rsidRPr="00DF09A0" w:rsidRDefault="0071005E" w:rsidP="00222BD1">
            <w:pPr>
              <w:pStyle w:val="SDMTableBoxParaNotNumbered"/>
              <w:rPr>
                <w:szCs w:val="22"/>
                <w:lang w:val="en-US" w:eastAsia="en-ZA"/>
              </w:rPr>
            </w:pPr>
            <w:r>
              <w:rPr>
                <w:szCs w:val="22"/>
                <w:lang w:val="en-US" w:eastAsia="en-ZA"/>
              </w:rPr>
              <w:t xml:space="preserve">Number of distinct cleaning </w:t>
            </w:r>
            <w:r w:rsidRPr="00DF09A0">
              <w:rPr>
                <w:szCs w:val="22"/>
                <w:lang w:val="en-US" w:eastAsia="en-ZA"/>
              </w:rPr>
              <w:t>process included in the project activity (integer)</w:t>
            </w:r>
          </w:p>
        </w:tc>
      </w:tr>
      <w:tr w:rsidR="0071005E" w:rsidTr="00222BD1">
        <w:tc>
          <w:tcPr>
            <w:tcW w:w="1701" w:type="dxa"/>
            <w:vAlign w:val="top"/>
          </w:tcPr>
          <w:p w:rsidR="0071005E" w:rsidRPr="00CE6655" w:rsidRDefault="00CE6655" w:rsidP="00222BD1">
            <w:pPr>
              <w:pStyle w:val="SDMTableBoxParaNotNumbered"/>
            </w:pPr>
            <m:oMathPara>
              <m:oMathParaPr>
                <m:jc m:val="left"/>
              </m:oMathParaPr>
              <m:oMath>
                <m:r>
                  <w:rPr>
                    <w:rFonts w:ascii="Cambria Math" w:hAnsi="Cambria Math"/>
                  </w:rPr>
                  <m:t>t</m:t>
                </m:r>
              </m:oMath>
            </m:oMathPara>
          </w:p>
        </w:tc>
        <w:tc>
          <w:tcPr>
            <w:tcW w:w="345" w:type="dxa"/>
            <w:vAlign w:val="top"/>
          </w:tcPr>
          <w:p w:rsidR="0071005E" w:rsidRDefault="0071005E" w:rsidP="00222BD1">
            <w:pPr>
              <w:pStyle w:val="SDMTableBoxParaNotNumbered"/>
            </w:pPr>
            <w:r>
              <w:t>=</w:t>
            </w:r>
          </w:p>
        </w:tc>
        <w:tc>
          <w:tcPr>
            <w:tcW w:w="0" w:type="auto"/>
            <w:vAlign w:val="top"/>
          </w:tcPr>
          <w:p w:rsidR="0071005E" w:rsidRPr="00DF09A0" w:rsidRDefault="0071005E" w:rsidP="00222BD1">
            <w:pPr>
              <w:pStyle w:val="SDMTableBoxParaNotNumbered"/>
              <w:rPr>
                <w:szCs w:val="22"/>
                <w:lang w:val="en-US" w:eastAsia="en-ZA"/>
              </w:rPr>
            </w:pPr>
            <w:r w:rsidRPr="00DF09A0">
              <w:t>Thickness of the thin film deposited in th</w:t>
            </w:r>
            <w:r w:rsidR="00222BD1">
              <w:t xml:space="preserve">e CVD chamber during clean run </w:t>
            </w:r>
            <w:r w:rsidRPr="00222BD1">
              <w:rPr>
                <w:i/>
              </w:rPr>
              <w:t>k</w:t>
            </w:r>
            <w:r w:rsidRPr="00DF09A0">
              <w:t xml:space="preserve"> </w:t>
            </w:r>
            <w:r w:rsidRPr="00DF09A0">
              <w:rPr>
                <w:szCs w:val="22"/>
                <w:lang w:val="en-US" w:eastAsia="en-ZA"/>
              </w:rPr>
              <w:t>(</w:t>
            </w:r>
            <w:r w:rsidRPr="00D43E20">
              <w:rPr>
                <w:rFonts w:ascii="Symbol" w:hAnsi="Symbol"/>
                <w:lang w:val="en-US"/>
              </w:rPr>
              <w:t></w:t>
            </w:r>
            <w:r w:rsidRPr="00D43E20">
              <w:rPr>
                <w:lang w:val="en-US"/>
              </w:rPr>
              <w:t>m</w:t>
            </w:r>
            <w:r w:rsidRPr="00DF09A0">
              <w:rPr>
                <w:szCs w:val="22"/>
                <w:lang w:val="en-US" w:eastAsia="en-ZA"/>
              </w:rPr>
              <w:t>)</w:t>
            </w:r>
          </w:p>
        </w:tc>
      </w:tr>
      <w:tr w:rsidR="0071005E" w:rsidTr="00222BD1">
        <w:tc>
          <w:tcPr>
            <w:tcW w:w="1701" w:type="dxa"/>
            <w:vAlign w:val="top"/>
          </w:tcPr>
          <w:p w:rsidR="0071005E" w:rsidRPr="00CE6655" w:rsidRDefault="00CE6655" w:rsidP="00222BD1">
            <w:pPr>
              <w:pStyle w:val="SDMTableBoxParaNotNumbered"/>
            </w:pPr>
            <m:oMathPara>
              <m:oMathParaPr>
                <m:jc m:val="left"/>
              </m:oMathParaPr>
              <m:oMath>
                <m:r>
                  <w:rPr>
                    <w:rFonts w:ascii="Cambria Math" w:hAnsi="Cambria Math"/>
                  </w:rPr>
                  <m:t>k</m:t>
                </m:r>
              </m:oMath>
            </m:oMathPara>
          </w:p>
        </w:tc>
        <w:tc>
          <w:tcPr>
            <w:tcW w:w="345" w:type="dxa"/>
            <w:vAlign w:val="top"/>
          </w:tcPr>
          <w:p w:rsidR="0071005E" w:rsidRDefault="0071005E" w:rsidP="00222BD1">
            <w:pPr>
              <w:pStyle w:val="SDMTableBoxParaNotNumbered"/>
            </w:pPr>
            <w:r>
              <w:t>=</w:t>
            </w:r>
          </w:p>
        </w:tc>
        <w:tc>
          <w:tcPr>
            <w:tcW w:w="0" w:type="auto"/>
            <w:vAlign w:val="top"/>
          </w:tcPr>
          <w:p w:rsidR="0071005E" w:rsidRPr="00DF09A0" w:rsidRDefault="0071005E" w:rsidP="00222BD1">
            <w:pPr>
              <w:pStyle w:val="SDMTableBoxParaNotNumbered"/>
              <w:rPr>
                <w:szCs w:val="22"/>
                <w:lang w:val="en-US" w:eastAsia="en-ZA"/>
              </w:rPr>
            </w:pPr>
            <w:r w:rsidRPr="00DF09A0">
              <w:rPr>
                <w:szCs w:val="22"/>
                <w:lang w:val="en-US" w:eastAsia="en-ZA"/>
              </w:rPr>
              <w:t>Clean r</w:t>
            </w:r>
            <w:r w:rsidR="00222BD1">
              <w:rPr>
                <w:szCs w:val="22"/>
                <w:lang w:val="en-US" w:eastAsia="en-ZA"/>
              </w:rPr>
              <w:t xml:space="preserve">un number for cleaning process </w:t>
            </w:r>
            <w:r w:rsidRPr="00222BD1">
              <w:rPr>
                <w:i/>
                <w:szCs w:val="22"/>
                <w:lang w:val="en-US" w:eastAsia="en-ZA"/>
              </w:rPr>
              <w:t>p</w:t>
            </w:r>
            <w:r w:rsidRPr="00DF09A0">
              <w:rPr>
                <w:szCs w:val="22"/>
                <w:lang w:val="en-US" w:eastAsia="en-ZA"/>
              </w:rPr>
              <w:t xml:space="preserve"> </w:t>
            </w:r>
          </w:p>
        </w:tc>
      </w:tr>
      <w:tr w:rsidR="00F26DEE" w:rsidTr="00222BD1">
        <w:tc>
          <w:tcPr>
            <w:tcW w:w="1701" w:type="dxa"/>
            <w:vAlign w:val="top"/>
          </w:tcPr>
          <w:p w:rsidR="00F26DEE" w:rsidRPr="000E4355"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M</m:t>
                    </m:r>
                    <m:r>
                      <m:rPr>
                        <m:sty m:val="p"/>
                      </m:rPr>
                      <w:rPr>
                        <w:rFonts w:ascii="Cambria Math" w:hAnsi="Cambria Math"/>
                      </w:rPr>
                      <m:t>2</m:t>
                    </m:r>
                    <m:r>
                      <w:rPr>
                        <w:rFonts w:ascii="Cambria Math" w:hAnsi="Cambria Math"/>
                      </w:rPr>
                      <m:t>TP</m:t>
                    </m:r>
                  </m:e>
                  <m:sub>
                    <m:r>
                      <w:rPr>
                        <w:rFonts w:ascii="Cambria Math" w:hAnsi="Cambria Math"/>
                      </w:rPr>
                      <m:t>y</m:t>
                    </m:r>
                  </m:sub>
                </m:sSub>
              </m:oMath>
            </m:oMathPara>
          </w:p>
        </w:tc>
        <w:tc>
          <w:tcPr>
            <w:tcW w:w="345" w:type="dxa"/>
            <w:vAlign w:val="top"/>
          </w:tcPr>
          <w:p w:rsidR="00F26DEE" w:rsidRDefault="00F26DEE" w:rsidP="00222BD1">
            <w:pPr>
              <w:pStyle w:val="SDMTableBoxParaNotNumbered"/>
            </w:pPr>
            <w:r>
              <w:t>=</w:t>
            </w:r>
          </w:p>
        </w:tc>
        <w:tc>
          <w:tcPr>
            <w:tcW w:w="0" w:type="auto"/>
            <w:vAlign w:val="top"/>
          </w:tcPr>
          <w:p w:rsidR="00F26DEE" w:rsidRDefault="0071005E" w:rsidP="00222BD1">
            <w:pPr>
              <w:pStyle w:val="SDMTableBoxParaNotNumbered"/>
            </w:pPr>
            <w:r w:rsidRPr="00DF09A0">
              <w:rPr>
                <w:szCs w:val="22"/>
                <w:lang w:val="en-US" w:eastAsia="en-ZA"/>
              </w:rPr>
              <w:t xml:space="preserve">Surface area of substrate produced during the crediting year </w:t>
            </w:r>
            <w:r w:rsidRPr="00222BD1">
              <w:rPr>
                <w:i/>
                <w:szCs w:val="22"/>
                <w:lang w:val="en-US" w:eastAsia="en-ZA"/>
              </w:rPr>
              <w:t xml:space="preserve">y </w:t>
            </w:r>
            <w:r w:rsidRPr="00DF09A0">
              <w:rPr>
                <w:szCs w:val="22"/>
                <w:lang w:val="en-US" w:eastAsia="en-ZA"/>
              </w:rPr>
              <w:t>(m</w:t>
            </w:r>
            <w:r w:rsidRPr="00DF09A0">
              <w:rPr>
                <w:szCs w:val="22"/>
                <w:vertAlign w:val="superscript"/>
                <w:lang w:val="en-US" w:eastAsia="en-ZA"/>
              </w:rPr>
              <w:t>2</w:t>
            </w:r>
            <w:r w:rsidRPr="00DF09A0">
              <w:rPr>
                <w:szCs w:val="22"/>
                <w:lang w:val="en-US" w:eastAsia="en-ZA"/>
              </w:rPr>
              <w:t>)</w:t>
            </w:r>
          </w:p>
        </w:tc>
      </w:tr>
      <w:tr w:rsidR="00F26DEE" w:rsidTr="00222BD1">
        <w:tc>
          <w:tcPr>
            <w:tcW w:w="1701" w:type="dxa"/>
            <w:vAlign w:val="top"/>
          </w:tcPr>
          <w:p w:rsidR="00F26DEE" w:rsidRPr="00C945A9"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M</m:t>
                    </m:r>
                    <m:r>
                      <m:rPr>
                        <m:sty m:val="p"/>
                      </m:rPr>
                      <w:rPr>
                        <w:rFonts w:ascii="Cambria Math" w:hAnsi="Cambria Math"/>
                      </w:rPr>
                      <m:t>2</m:t>
                    </m:r>
                    <m:r>
                      <w:rPr>
                        <w:rFonts w:ascii="Cambria Math" w:hAnsi="Cambria Math"/>
                      </w:rPr>
                      <m:t>TP</m:t>
                    </m:r>
                  </m:e>
                  <m:sub>
                    <m:r>
                      <m:rPr>
                        <m:sty m:val="p"/>
                      </m:rPr>
                      <w:rPr>
                        <w:rFonts w:ascii="Cambria Math" w:hAnsi="Cambria Math"/>
                      </w:rPr>
                      <m:t>(</m:t>
                    </m:r>
                    <m:r>
                      <w:rPr>
                        <w:rFonts w:ascii="Cambria Math" w:hAnsi="Cambria Math"/>
                      </w:rPr>
                      <m:t>x</m:t>
                    </m:r>
                    <m:r>
                      <m:rPr>
                        <m:sty m:val="p"/>
                      </m:rPr>
                      <w:rPr>
                        <w:rFonts w:ascii="Cambria Math" w:hAnsi="Cambria Math"/>
                      </w:rPr>
                      <m:t>-1,</m:t>
                    </m:r>
                    <m:r>
                      <w:rPr>
                        <w:rFonts w:ascii="Cambria Math" w:hAnsi="Cambria Math"/>
                      </w:rPr>
                      <m:t>x</m:t>
                    </m:r>
                    <m:r>
                      <m:rPr>
                        <m:sty m:val="p"/>
                      </m:rPr>
                      <w:rPr>
                        <w:rFonts w:ascii="Cambria Math" w:hAnsi="Cambria Math"/>
                      </w:rPr>
                      <m:t>-2,</m:t>
                    </m:r>
                    <m:r>
                      <w:rPr>
                        <w:rFonts w:ascii="Cambria Math" w:hAnsi="Cambria Math"/>
                      </w:rPr>
                      <m:t>x</m:t>
                    </m:r>
                    <m:r>
                      <m:rPr>
                        <m:sty m:val="p"/>
                      </m:rPr>
                      <w:rPr>
                        <w:rFonts w:ascii="Cambria Math" w:hAnsi="Cambria Math"/>
                      </w:rPr>
                      <m:t>-3)</m:t>
                    </m:r>
                  </m:sub>
                </m:sSub>
              </m:oMath>
            </m:oMathPara>
          </w:p>
        </w:tc>
        <w:tc>
          <w:tcPr>
            <w:tcW w:w="345" w:type="dxa"/>
            <w:vAlign w:val="top"/>
          </w:tcPr>
          <w:p w:rsidR="00F26DEE" w:rsidRDefault="00F26DEE" w:rsidP="00222BD1">
            <w:pPr>
              <w:pStyle w:val="SDMTableBoxParaNotNumbered"/>
            </w:pPr>
            <w:r>
              <w:t>=</w:t>
            </w:r>
          </w:p>
        </w:tc>
        <w:tc>
          <w:tcPr>
            <w:tcW w:w="0" w:type="auto"/>
            <w:vAlign w:val="top"/>
          </w:tcPr>
          <w:p w:rsidR="00F26DEE" w:rsidRDefault="0071005E" w:rsidP="00222BD1">
            <w:pPr>
              <w:pStyle w:val="SDMTableBoxParaNotNumbered"/>
            </w:pPr>
            <w:r w:rsidRPr="00DF09A0">
              <w:rPr>
                <w:szCs w:val="22"/>
                <w:lang w:val="en-US" w:eastAsia="en-ZA"/>
              </w:rPr>
              <w:t>Surface area of substrate p</w:t>
            </w:r>
            <w:r w:rsidR="00222BD1">
              <w:rPr>
                <w:szCs w:val="22"/>
                <w:lang w:val="en-US" w:eastAsia="en-ZA"/>
              </w:rPr>
              <w:t xml:space="preserve">roduced during historical year </w:t>
            </w:r>
            <w:r w:rsidRPr="00222BD1">
              <w:rPr>
                <w:i/>
                <w:szCs w:val="22"/>
                <w:lang w:val="en-US" w:eastAsia="en-ZA"/>
              </w:rPr>
              <w:t>x</w:t>
            </w:r>
            <w:r w:rsidR="00222BD1">
              <w:rPr>
                <w:szCs w:val="22"/>
                <w:lang w:val="en-US" w:eastAsia="en-ZA"/>
              </w:rPr>
              <w:br/>
            </w:r>
            <w:r w:rsidRPr="00DF09A0">
              <w:rPr>
                <w:szCs w:val="22"/>
                <w:lang w:val="en-US" w:eastAsia="en-ZA"/>
              </w:rPr>
              <w:t xml:space="preserve"> (</w:t>
            </w:r>
            <w:r w:rsidRPr="00222BD1">
              <w:rPr>
                <w:i/>
                <w:szCs w:val="22"/>
                <w:lang w:val="en-US" w:eastAsia="en-ZA"/>
              </w:rPr>
              <w:t>x</w:t>
            </w:r>
            <w:r w:rsidRPr="00DF09A0">
              <w:rPr>
                <w:szCs w:val="22"/>
                <w:lang w:val="en-US" w:eastAsia="en-ZA"/>
              </w:rPr>
              <w:t>= -3 to -1), (m</w:t>
            </w:r>
            <w:r w:rsidRPr="00DF09A0">
              <w:rPr>
                <w:szCs w:val="22"/>
                <w:vertAlign w:val="superscript"/>
                <w:lang w:val="en-US" w:eastAsia="en-ZA"/>
              </w:rPr>
              <w:t>2</w:t>
            </w:r>
            <w:r w:rsidRPr="00DF09A0">
              <w:rPr>
                <w:szCs w:val="22"/>
                <w:lang w:val="en-US" w:eastAsia="en-ZA"/>
              </w:rPr>
              <w:t>)</w:t>
            </w:r>
          </w:p>
        </w:tc>
      </w:tr>
    </w:tbl>
    <w:p w:rsidR="00D47296" w:rsidRPr="00D47296" w:rsidRDefault="00D47296" w:rsidP="00D47296">
      <w:pPr>
        <w:pStyle w:val="SDMHead3"/>
      </w:pPr>
      <w:r w:rsidRPr="00D47296">
        <w:t>Step B2:</w:t>
      </w:r>
      <w:r w:rsidR="004E288F">
        <w:t xml:space="preserve"> </w:t>
      </w:r>
      <w:r w:rsidRPr="00D47296">
        <w:t>Determination of baseline emission factors (</w:t>
      </w:r>
      <w:r w:rsidRPr="00FC3C95">
        <w:rPr>
          <w:i/>
        </w:rPr>
        <w:t>EF</w:t>
      </w:r>
      <w:r w:rsidRPr="00FC3C95">
        <w:rPr>
          <w:i/>
          <w:vertAlign w:val="subscript"/>
        </w:rPr>
        <w:t>BL,p,t</w:t>
      </w:r>
      <w:r w:rsidRPr="00D47296">
        <w:t>)</w:t>
      </w:r>
    </w:p>
    <w:p w:rsidR="00D47296" w:rsidRPr="00C45120" w:rsidRDefault="00D47296" w:rsidP="00D47296">
      <w:pPr>
        <w:pStyle w:val="SDMPara"/>
      </w:pPr>
      <w:r>
        <w:rPr>
          <w:rFonts w:hint="eastAsia"/>
          <w:lang w:eastAsia="ja-JP"/>
        </w:rPr>
        <w:t>The</w:t>
      </w:r>
      <w:r w:rsidRPr="00C45120">
        <w:t xml:space="preserve"> approach for the measurement and calculations please refer to the preamble of the corresponding section of </w:t>
      </w:r>
      <w:r w:rsidR="00222BD1">
        <w:t>p</w:t>
      </w:r>
      <w:r w:rsidRPr="00C45120">
        <w:t xml:space="preserve">roject </w:t>
      </w:r>
      <w:r w:rsidR="00222BD1">
        <w:t>e</w:t>
      </w:r>
      <w:r w:rsidRPr="00C45120">
        <w:t>missions</w:t>
      </w:r>
      <w:r>
        <w:t>.</w:t>
      </w:r>
      <w:r w:rsidRPr="00C45120">
        <w:t xml:space="preserve"> </w:t>
      </w:r>
    </w:p>
    <w:p w:rsidR="00D47296" w:rsidRPr="00D47296" w:rsidRDefault="00D47296" w:rsidP="00D47296">
      <w:pPr>
        <w:pStyle w:val="SDMHead4"/>
      </w:pPr>
      <w:r w:rsidRPr="00D47296">
        <w:t>Step B2.1:</w:t>
      </w:r>
      <w:r w:rsidR="004E288F">
        <w:t xml:space="preserve"> </w:t>
      </w:r>
      <w:r w:rsidRPr="00D47296">
        <w:t>Determination of the C</w:t>
      </w:r>
      <w:r w:rsidRPr="00222BD1">
        <w:rPr>
          <w:vertAlign w:val="subscript"/>
        </w:rPr>
        <w:t>2</w:t>
      </w:r>
      <w:r w:rsidRPr="00D47296">
        <w:t>F</w:t>
      </w:r>
      <w:r w:rsidRPr="00222BD1">
        <w:rPr>
          <w:vertAlign w:val="subscript"/>
        </w:rPr>
        <w:t>6</w:t>
      </w:r>
      <w:r w:rsidRPr="00D47296">
        <w:t xml:space="preserve"> use rate and CF</w:t>
      </w:r>
      <w:r w:rsidRPr="00222BD1">
        <w:rPr>
          <w:vertAlign w:val="subscript"/>
        </w:rPr>
        <w:t xml:space="preserve">4 </w:t>
      </w:r>
      <w:r w:rsidRPr="00D47296">
        <w:t>by product emission factors</w:t>
      </w:r>
    </w:p>
    <w:p w:rsidR="00D47296" w:rsidRPr="00DF09A0" w:rsidRDefault="00D47296" w:rsidP="00D47296">
      <w:pPr>
        <w:pStyle w:val="SDMPara"/>
      </w:pPr>
      <w:r>
        <w:t>T</w:t>
      </w:r>
      <w:r w:rsidRPr="00854C7B">
        <w:t>he mass of CF</w:t>
      </w:r>
      <w:r w:rsidRPr="00770464">
        <w:rPr>
          <w:vertAlign w:val="subscript"/>
        </w:rPr>
        <w:t>4</w:t>
      </w:r>
      <w:r w:rsidR="004E288F">
        <w:t xml:space="preserve"> </w:t>
      </w:r>
      <w:r w:rsidRPr="00854C7B">
        <w:t>and the mass of C</w:t>
      </w:r>
      <w:r w:rsidRPr="00770464">
        <w:rPr>
          <w:vertAlign w:val="subscript"/>
        </w:rPr>
        <w:t>2</w:t>
      </w:r>
      <w:r w:rsidRPr="00854C7B">
        <w:t>F</w:t>
      </w:r>
      <w:r w:rsidRPr="00770464">
        <w:rPr>
          <w:vertAlign w:val="subscript"/>
        </w:rPr>
        <w:t>6</w:t>
      </w:r>
      <w:r w:rsidRPr="00854C7B">
        <w:t xml:space="preserve"> emitted during the baseline process at the exhaust of the CVD cham</w:t>
      </w:r>
      <w:r>
        <w:t>ber vacuum pumps should be quantified f</w:t>
      </w:r>
      <w:r w:rsidR="00222BD1">
        <w:t xml:space="preserve">or each baseline process </w:t>
      </w:r>
      <w:r w:rsidRPr="00222BD1">
        <w:rPr>
          <w:i/>
        </w:rPr>
        <w:t>p</w:t>
      </w:r>
      <w:r w:rsidR="00222BD1">
        <w:t xml:space="preserve"> and thickness </w:t>
      </w:r>
      <w:r w:rsidRPr="00222BD1">
        <w:rPr>
          <w:i/>
        </w:rPr>
        <w:t>t</w:t>
      </w:r>
      <w:r w:rsidRPr="00854C7B">
        <w:t xml:space="preserve"> to be included in the project activity. This measurement </w:t>
      </w:r>
      <w:r>
        <w:t>should</w:t>
      </w:r>
      <w:r w:rsidRPr="00854C7B">
        <w:t xml:space="preserve"> be based on FTIR spectroscopy, repeating each measurement for</w:t>
      </w:r>
      <w:r w:rsidR="00222BD1">
        <w:t xml:space="preserve"> a minimum of five deposition/</w:t>
      </w:r>
      <w:r w:rsidRPr="00854C7B">
        <w:t xml:space="preserve">clean cycles, and following the experimental procedures </w:t>
      </w:r>
      <w:r w:rsidRPr="00DF09A0">
        <w:t xml:space="preserve">highlighted in the </w:t>
      </w:r>
      <w:r w:rsidR="001E6981">
        <w:t>appendix</w:t>
      </w:r>
      <w:r w:rsidRPr="00DF09A0">
        <w:t>.</w:t>
      </w:r>
      <w:r w:rsidR="004E288F">
        <w:t xml:space="preserve"> </w:t>
      </w:r>
      <w:r w:rsidRPr="00DF09A0">
        <w:t>The consumption of C</w:t>
      </w:r>
      <w:r w:rsidRPr="00DF09A0">
        <w:rPr>
          <w:vertAlign w:val="subscript"/>
        </w:rPr>
        <w:t>2</w:t>
      </w:r>
      <w:r w:rsidRPr="00DF09A0">
        <w:t>F</w:t>
      </w:r>
      <w:r w:rsidRPr="00DF09A0">
        <w:rPr>
          <w:vertAlign w:val="subscript"/>
        </w:rPr>
        <w:t>6</w:t>
      </w:r>
      <w:r w:rsidR="00222BD1">
        <w:t xml:space="preserve"> for each baseline process </w:t>
      </w:r>
      <w:r w:rsidRPr="00222BD1">
        <w:rPr>
          <w:i/>
        </w:rPr>
        <w:t>p</w:t>
      </w:r>
      <w:r w:rsidR="00222BD1">
        <w:t xml:space="preserve"> and thickness </w:t>
      </w:r>
      <w:r w:rsidRPr="00222BD1">
        <w:rPr>
          <w:i/>
        </w:rPr>
        <w:t>t</w:t>
      </w:r>
      <w:r w:rsidRPr="00DF09A0">
        <w:t xml:space="preserve"> should also be measured.</w:t>
      </w:r>
    </w:p>
    <w:p w:rsidR="00D47296" w:rsidRPr="00854C7B" w:rsidRDefault="00D47296" w:rsidP="00D47296">
      <w:pPr>
        <w:pStyle w:val="SDMPara"/>
      </w:pPr>
      <w:r w:rsidRPr="00DF09A0">
        <w:t>The C</w:t>
      </w:r>
      <w:r w:rsidRPr="00DF09A0">
        <w:rPr>
          <w:vertAlign w:val="subscript"/>
        </w:rPr>
        <w:t>2</w:t>
      </w:r>
      <w:r w:rsidRPr="00DF09A0">
        <w:t>F</w:t>
      </w:r>
      <w:r w:rsidRPr="00DF09A0">
        <w:rPr>
          <w:vertAlign w:val="subscript"/>
        </w:rPr>
        <w:t>6</w:t>
      </w:r>
      <w:r w:rsidRPr="00DF09A0">
        <w:t xml:space="preserve"> use rates (</w:t>
      </w:r>
      <w:r w:rsidRPr="00DF09A0">
        <w:fldChar w:fldCharType="begin"/>
      </w:r>
      <w:r w:rsidRPr="00DF09A0">
        <w:instrText xml:space="preserve"> </w:instrText>
      </w:r>
      <w:r>
        <w:instrText>QUOTE</w:instrText>
      </w:r>
      <w:r w:rsidRPr="00DF09A0">
        <w:instrText xml:space="preserve"> </w:instrText>
      </w:r>
      <m:oMath>
        <m:sSub>
          <m:sSubPr>
            <m:ctrlPr>
              <w:rPr>
                <w:rFonts w:ascii="Cambria Math" w:hAnsi="Cambria Math"/>
                <w:i/>
              </w:rPr>
            </m:ctrlPr>
          </m:sSubPr>
          <m:e>
            <m:acc>
              <m:accPr>
                <m:chr m:val="̇"/>
                <m:ctrlPr>
                  <w:rPr>
                    <w:rFonts w:ascii="Cambria Math" w:hAnsi="Cambria Math"/>
                    <w:i/>
                  </w:rPr>
                </m:ctrlPr>
              </m:accPr>
              <m:e>
                <m:r>
                  <m:rPr>
                    <m:sty m:val="p"/>
                  </m:rPr>
                  <w:rPr>
                    <w:rFonts w:ascii="Cambria Math" w:hAnsi="Cambria Math"/>
                  </w:rPr>
                  <m:t>U</m:t>
                </m:r>
              </m:e>
            </m:acc>
          </m:e>
          <m:sub>
            <m:r>
              <m:rPr>
                <m:sty m:val="p"/>
              </m:rPr>
              <w:rPr>
                <w:rFonts w:ascii="Cambria Math" w:hAnsi="Cambria Math"/>
              </w:rPr>
              <m:t>BS,p,t</m:t>
            </m:r>
          </m:sub>
        </m:sSub>
      </m:oMath>
      <w:r w:rsidRPr="00DF09A0">
        <w:instrText xml:space="preserve"> </w:instrText>
      </w:r>
      <w:r w:rsidRPr="00DF09A0">
        <w:fldChar w:fldCharType="separate"/>
      </w:r>
      <m:oMath>
        <m:sSub>
          <m:sSubPr>
            <m:ctrlPr>
              <w:rPr>
                <w:rFonts w:ascii="Cambria Math" w:hAnsi="Cambria Math"/>
                <w:i/>
              </w:rPr>
            </m:ctrlPr>
          </m:sSubPr>
          <m:e>
            <m:acc>
              <m:accPr>
                <m:chr m:val="̇"/>
                <m:ctrlPr>
                  <w:rPr>
                    <w:rFonts w:ascii="Cambria Math" w:hAnsi="Cambria Math"/>
                    <w:i/>
                  </w:rPr>
                </m:ctrlPr>
              </m:accPr>
              <m:e>
                <m:r>
                  <m:rPr>
                    <m:sty m:val="p"/>
                  </m:rPr>
                  <w:rPr>
                    <w:rFonts w:ascii="Cambria Math" w:hAnsi="Cambria Math"/>
                  </w:rPr>
                  <m:t>U</m:t>
                </m:r>
              </m:e>
            </m:acc>
          </m:e>
          <m:sub>
            <m:r>
              <m:rPr>
                <m:sty m:val="p"/>
              </m:rPr>
              <w:rPr>
                <w:rFonts w:ascii="Cambria Math" w:hAnsi="Cambria Math"/>
              </w:rPr>
              <m:t>BS,p,t</m:t>
            </m:r>
          </m:sub>
        </m:sSub>
      </m:oMath>
      <w:r w:rsidRPr="00DF09A0">
        <w:fldChar w:fldCharType="end"/>
      </w:r>
      <w:r w:rsidRPr="00DF09A0">
        <w:t>) and the CF</w:t>
      </w:r>
      <w:r w:rsidRPr="00DF09A0">
        <w:rPr>
          <w:vertAlign w:val="subscript"/>
        </w:rPr>
        <w:t>4</w:t>
      </w:r>
      <w:r w:rsidRPr="00DF09A0">
        <w:t xml:space="preserve"> by-product emission factors (</w:t>
      </w:r>
      <w:r w:rsidRPr="00DF09A0">
        <w:fldChar w:fldCharType="begin"/>
      </w:r>
      <w:r w:rsidRPr="00DF09A0">
        <w:instrText xml:space="preserve"> </w:instrText>
      </w:r>
      <w:r>
        <w:instrText>QUOTE</w:instrText>
      </w:r>
      <w:r w:rsidRPr="00DF09A0">
        <w:instrText xml:space="preserve"> </w:instrText>
      </w:r>
      <m:oMath>
        <m:sSub>
          <m:sSubPr>
            <m:ctrlPr>
              <w:rPr>
                <w:rFonts w:ascii="Cambria Math" w:hAnsi="Cambria Math"/>
                <w:i/>
              </w:rPr>
            </m:ctrlPr>
          </m:sSubPr>
          <m:e>
            <m:acc>
              <m:accPr>
                <m:chr m:val="̇"/>
                <m:ctrlPr>
                  <w:rPr>
                    <w:rFonts w:ascii="Cambria Math" w:hAnsi="Cambria Math"/>
                    <w:i/>
                  </w:rPr>
                </m:ctrlPr>
              </m:accPr>
              <m:e>
                <m:r>
                  <m:rPr>
                    <m:sty m:val="p"/>
                  </m:rPr>
                  <w:rPr>
                    <w:rFonts w:ascii="Cambria Math" w:hAnsi="Cambria Math"/>
                  </w:rPr>
                  <m:t>B</m:t>
                </m:r>
              </m:e>
            </m:acc>
          </m:e>
          <m:sub>
            <m:r>
              <m:rPr>
                <m:sty m:val="p"/>
              </m:rPr>
              <w:rPr>
                <w:rFonts w:ascii="Cambria Math" w:hAnsi="Cambria Math"/>
              </w:rPr>
              <m:t>C</m:t>
            </m:r>
            <m:sSub>
              <m:sSubPr>
                <m:ctrlPr>
                  <w:rPr>
                    <w:rFonts w:ascii="Cambria Math" w:hAnsi="Cambria Math"/>
                    <w:i/>
                  </w:rPr>
                </m:ctrlPr>
              </m:sSubPr>
              <m:e>
                <m:r>
                  <m:rPr>
                    <m:sty m:val="p"/>
                  </m:rPr>
                  <w:rPr>
                    <w:rFonts w:ascii="Cambria Math" w:hAnsi="Cambria Math"/>
                  </w:rPr>
                  <m:t>F</m:t>
                </m:r>
              </m:e>
              <m:sub>
                <m:r>
                  <m:rPr>
                    <m:sty m:val="p"/>
                  </m:rPr>
                  <w:rPr>
                    <w:rFonts w:ascii="Cambria Math" w:hAnsi="Cambria Math"/>
                  </w:rPr>
                  <m:t>4</m:t>
                </m:r>
              </m:sub>
            </m:sSub>
            <m:r>
              <m:rPr>
                <m:sty m:val="p"/>
              </m:rPr>
              <w:rPr>
                <w:rFonts w:ascii="Cambria Math" w:hAnsi="Cambria Math"/>
              </w:rPr>
              <m:t>,BS,p,t</m:t>
            </m:r>
          </m:sub>
        </m:sSub>
      </m:oMath>
      <w:r w:rsidRPr="00DF09A0">
        <w:instrText xml:space="preserve"> </w:instrText>
      </w:r>
      <w:r w:rsidRPr="00DF09A0">
        <w:fldChar w:fldCharType="separate"/>
      </w:r>
      <m:oMath>
        <m:sSub>
          <m:sSubPr>
            <m:ctrlPr>
              <w:rPr>
                <w:rFonts w:ascii="Cambria Math" w:hAnsi="Cambria Math"/>
                <w:i/>
              </w:rPr>
            </m:ctrlPr>
          </m:sSubPr>
          <m:e>
            <m:acc>
              <m:accPr>
                <m:chr m:val="̇"/>
                <m:ctrlPr>
                  <w:rPr>
                    <w:rFonts w:ascii="Cambria Math" w:hAnsi="Cambria Math"/>
                    <w:i/>
                  </w:rPr>
                </m:ctrlPr>
              </m:accPr>
              <m:e>
                <m:r>
                  <m:rPr>
                    <m:sty m:val="p"/>
                  </m:rPr>
                  <w:rPr>
                    <w:rFonts w:ascii="Cambria Math" w:hAnsi="Cambria Math"/>
                  </w:rPr>
                  <m:t>B</m:t>
                </m:r>
              </m:e>
            </m:acc>
          </m:e>
          <m:sub>
            <m:r>
              <m:rPr>
                <m:sty m:val="p"/>
              </m:rPr>
              <w:rPr>
                <w:rFonts w:ascii="Cambria Math" w:hAnsi="Cambria Math"/>
              </w:rPr>
              <m:t>C</m:t>
            </m:r>
            <m:sSub>
              <m:sSubPr>
                <m:ctrlPr>
                  <w:rPr>
                    <w:rFonts w:ascii="Cambria Math" w:hAnsi="Cambria Math"/>
                    <w:i/>
                  </w:rPr>
                </m:ctrlPr>
              </m:sSubPr>
              <m:e>
                <m:r>
                  <m:rPr>
                    <m:sty m:val="p"/>
                  </m:rPr>
                  <w:rPr>
                    <w:rFonts w:ascii="Cambria Math" w:hAnsi="Cambria Math"/>
                  </w:rPr>
                  <m:t>F</m:t>
                </m:r>
              </m:e>
              <m:sub>
                <m:r>
                  <m:rPr>
                    <m:sty m:val="p"/>
                  </m:rPr>
                  <w:rPr>
                    <w:rFonts w:ascii="Cambria Math" w:hAnsi="Cambria Math"/>
                  </w:rPr>
                  <m:t>4</m:t>
                </m:r>
              </m:sub>
            </m:sSub>
            <m:r>
              <m:rPr>
                <m:sty m:val="p"/>
              </m:rPr>
              <w:rPr>
                <w:rFonts w:ascii="Cambria Math" w:hAnsi="Cambria Math"/>
              </w:rPr>
              <m:t>,BS,p,t</m:t>
            </m:r>
          </m:sub>
        </m:sSub>
      </m:oMath>
      <w:r w:rsidRPr="00DF09A0">
        <w:fldChar w:fldCharType="end"/>
      </w:r>
      <w:r w:rsidRPr="00DF09A0">
        <w:t>) for each experimental</w:t>
      </w:r>
      <w:r w:rsidRPr="00854C7B">
        <w:t xml:space="preserve"> point</w:t>
      </w:r>
      <w:r>
        <w:t xml:space="preserve"> should be calculated</w:t>
      </w:r>
      <w:r w:rsidRPr="00854C7B">
        <w:t>, using equations below:</w:t>
      </w:r>
    </w:p>
    <w:tbl>
      <w:tblPr>
        <w:tblStyle w:val="SDMMethTableEquation"/>
        <w:tblW w:w="8760" w:type="dxa"/>
        <w:tblLook w:val="0600" w:firstRow="0" w:lastRow="0" w:firstColumn="0" w:lastColumn="0" w:noHBand="1" w:noVBand="1"/>
      </w:tblPr>
      <w:tblGrid>
        <w:gridCol w:w="7093"/>
        <w:gridCol w:w="1667"/>
      </w:tblGrid>
      <w:tr w:rsidR="00F26DEE" w:rsidRPr="00E32F75" w:rsidTr="00431CE9">
        <w:tc>
          <w:tcPr>
            <w:tcW w:w="7093" w:type="dxa"/>
          </w:tcPr>
          <w:p w:rsidR="00F26DEE" w:rsidRPr="00252AA4" w:rsidRDefault="00B6202A" w:rsidP="00F26DEE">
            <w:pPr>
              <w:pStyle w:val="SDMMethEquation"/>
            </w:pPr>
            <m:oMathPara>
              <m:oMathParaPr>
                <m:jc m:val="left"/>
              </m:oMathParaPr>
              <m:oMath>
                <m:sSub>
                  <m:sSubPr>
                    <m:ctrlPr>
                      <w:rPr>
                        <w:rFonts w:ascii="Cambria Math" w:hAnsi="Cambria Math"/>
                        <w:i/>
                      </w:rPr>
                    </m:ctrlPr>
                  </m:sSubPr>
                  <m:e>
                    <m:r>
                      <w:rPr>
                        <w:rFonts w:ascii="Cambria Math" w:hAnsi="Cambria Math"/>
                      </w:rPr>
                      <m:t>U</m:t>
                    </m:r>
                  </m:e>
                  <m:sub>
                    <m:r>
                      <w:rPr>
                        <w:rFonts w:ascii="Cambria Math" w:hAnsi="Cambria Math"/>
                      </w:rPr>
                      <m:t>BL,n,p,t</m:t>
                    </m:r>
                  </m:sub>
                </m:sSub>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M</m:t>
                        </m:r>
                      </m:e>
                      <m:sub>
                        <m:sSub>
                          <m:sSubPr>
                            <m:ctrlPr>
                              <w:rPr>
                                <w:rFonts w:ascii="Cambria Math" w:hAnsi="Cambria Math"/>
                                <w:i/>
                              </w:rPr>
                            </m:ctrlPr>
                          </m:sSubPr>
                          <m:e>
                            <m:r>
                              <w:rPr>
                                <w:rFonts w:ascii="Cambria Math" w:hAnsi="Cambria Math"/>
                              </w:rPr>
                              <m:t>C</m:t>
                            </m:r>
                          </m:e>
                          <m:sub>
                            <m:r>
                              <w:rPr>
                                <w:rFonts w:ascii="Cambria Math" w:hAnsi="Cambria Math"/>
                              </w:rPr>
                              <m:t>2</m:t>
                            </m:r>
                          </m:sub>
                        </m:sSub>
                        <m:sSub>
                          <m:sSubPr>
                            <m:ctrlPr>
                              <w:rPr>
                                <w:rFonts w:ascii="Cambria Math" w:hAnsi="Cambria Math"/>
                                <w:i/>
                              </w:rPr>
                            </m:ctrlPr>
                          </m:sSubPr>
                          <m:e>
                            <m:r>
                              <w:rPr>
                                <w:rFonts w:ascii="Cambria Math" w:hAnsi="Cambria Math"/>
                              </w:rPr>
                              <m:t>F</m:t>
                            </m:r>
                          </m:e>
                          <m:sub>
                            <m:r>
                              <w:rPr>
                                <w:rFonts w:ascii="Cambria Math" w:hAnsi="Cambria Math"/>
                              </w:rPr>
                              <m:t>6</m:t>
                            </m:r>
                          </m:sub>
                        </m:sSub>
                        <m:r>
                          <w:rPr>
                            <w:rFonts w:ascii="Cambria Math" w:hAnsi="Cambria Math"/>
                          </w:rPr>
                          <m:t>,BL,n,p,t</m:t>
                        </m:r>
                      </m:sub>
                    </m:sSub>
                  </m:num>
                  <m:den>
                    <m:sSub>
                      <m:sSubPr>
                        <m:ctrlPr>
                          <w:rPr>
                            <w:rFonts w:ascii="Cambria Math" w:hAnsi="Cambria Math"/>
                            <w:i/>
                          </w:rPr>
                        </m:ctrlPr>
                      </m:sSubPr>
                      <m:e>
                        <m:r>
                          <w:rPr>
                            <w:rFonts w:ascii="Cambria Math" w:hAnsi="Cambria Math"/>
                          </w:rPr>
                          <m:t>C</m:t>
                        </m:r>
                      </m:e>
                      <m:sub>
                        <m:r>
                          <w:rPr>
                            <w:rFonts w:ascii="Cambria Math" w:hAnsi="Cambria Math"/>
                          </w:rPr>
                          <m:t>BL,n,p,t</m:t>
                        </m:r>
                      </m:sub>
                    </m:sSub>
                  </m:den>
                </m:f>
              </m:oMath>
            </m:oMathPara>
          </w:p>
        </w:tc>
        <w:tc>
          <w:tcPr>
            <w:tcW w:w="1667" w:type="dxa"/>
          </w:tcPr>
          <w:p w:rsidR="00F26DEE" w:rsidRPr="002B6960" w:rsidRDefault="00F26DEE" w:rsidP="00F26DEE">
            <w:pPr>
              <w:pStyle w:val="SDMMethEquationNr"/>
            </w:pPr>
          </w:p>
        </w:tc>
      </w:tr>
    </w:tbl>
    <w:p w:rsidR="00F26DEE" w:rsidRDefault="00F26DEE" w:rsidP="00F26DE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F26DEE" w:rsidTr="00222BD1">
        <w:tc>
          <w:tcPr>
            <w:tcW w:w="1701" w:type="dxa"/>
            <w:vAlign w:val="top"/>
          </w:tcPr>
          <w:p w:rsidR="00F26DEE" w:rsidRPr="00285188"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U</m:t>
                    </m:r>
                  </m:e>
                  <m:sub>
                    <m:r>
                      <w:rPr>
                        <w:rFonts w:ascii="Cambria Math" w:hAnsi="Cambria Math"/>
                      </w:rPr>
                      <m:t>BL,n,p,t</m:t>
                    </m:r>
                  </m:sub>
                </m:sSub>
              </m:oMath>
            </m:oMathPara>
          </w:p>
        </w:tc>
        <w:tc>
          <w:tcPr>
            <w:tcW w:w="345" w:type="dxa"/>
            <w:vAlign w:val="top"/>
          </w:tcPr>
          <w:p w:rsidR="00F26DEE" w:rsidRDefault="00F26DEE" w:rsidP="00222BD1">
            <w:pPr>
              <w:pStyle w:val="SDMTableBoxParaNotNumbered"/>
            </w:pPr>
            <w:r>
              <w:t>=</w:t>
            </w:r>
          </w:p>
        </w:tc>
        <w:tc>
          <w:tcPr>
            <w:tcW w:w="0" w:type="auto"/>
            <w:vAlign w:val="top"/>
          </w:tcPr>
          <w:p w:rsidR="00F26DEE" w:rsidRDefault="00285188" w:rsidP="00222BD1">
            <w:pPr>
              <w:pStyle w:val="SDMTableBoxParaNotNumbered"/>
            </w:pPr>
            <w:r>
              <w:rPr>
                <w:szCs w:val="22"/>
                <w:lang w:val="en-US" w:eastAsia="en-ZA"/>
              </w:rPr>
              <w:t>Use rate</w:t>
            </w:r>
            <w:r w:rsidRPr="00EE5F0C">
              <w:rPr>
                <w:szCs w:val="22"/>
                <w:lang w:val="en-US" w:eastAsia="en-ZA"/>
              </w:rPr>
              <w:t xml:space="preserve"> of C</w:t>
            </w:r>
            <w:r w:rsidRPr="00EE5F0C">
              <w:rPr>
                <w:szCs w:val="22"/>
                <w:vertAlign w:val="subscript"/>
                <w:lang w:val="en-US" w:eastAsia="en-ZA"/>
              </w:rPr>
              <w:t>2</w:t>
            </w:r>
            <w:r w:rsidRPr="00EE5F0C">
              <w:rPr>
                <w:szCs w:val="22"/>
                <w:lang w:val="en-US" w:eastAsia="en-ZA"/>
              </w:rPr>
              <w:t>F</w:t>
            </w:r>
            <w:r w:rsidRPr="00EE5F0C">
              <w:rPr>
                <w:szCs w:val="22"/>
                <w:vertAlign w:val="subscript"/>
                <w:lang w:val="en-US" w:eastAsia="en-ZA"/>
              </w:rPr>
              <w:t>6</w:t>
            </w:r>
            <w:r w:rsidRPr="00EE5F0C">
              <w:rPr>
                <w:szCs w:val="22"/>
                <w:lang w:val="en-US" w:eastAsia="en-ZA"/>
              </w:rPr>
              <w:t xml:space="preserve"> cleaning gas during baseline process </w:t>
            </w:r>
            <w:r w:rsidRPr="00222BD1">
              <w:rPr>
                <w:i/>
                <w:szCs w:val="22"/>
                <w:lang w:val="en-US" w:eastAsia="en-ZA"/>
              </w:rPr>
              <w:t>p</w:t>
            </w:r>
            <w:r w:rsidRPr="00EE5F0C">
              <w:rPr>
                <w:szCs w:val="22"/>
                <w:lang w:val="en-US" w:eastAsia="en-ZA"/>
              </w:rPr>
              <w:t xml:space="preserve">, </w:t>
            </w:r>
            <w:r>
              <w:rPr>
                <w:szCs w:val="22"/>
                <w:lang w:val="en-US" w:eastAsia="en-ZA"/>
              </w:rPr>
              <w:t xml:space="preserve">with </w:t>
            </w:r>
            <w:r w:rsidR="00222BD1">
              <w:rPr>
                <w:szCs w:val="22"/>
                <w:lang w:val="en-US" w:eastAsia="en-ZA"/>
              </w:rPr>
              <w:t xml:space="preserve">thickness </w:t>
            </w:r>
            <w:r w:rsidRPr="00222BD1">
              <w:rPr>
                <w:i/>
                <w:szCs w:val="22"/>
                <w:lang w:val="en-US" w:eastAsia="en-ZA"/>
              </w:rPr>
              <w:t>t</w:t>
            </w:r>
            <w:r w:rsidRPr="00EE5F0C">
              <w:rPr>
                <w:szCs w:val="22"/>
                <w:lang w:val="en-US" w:eastAsia="en-ZA"/>
              </w:rPr>
              <w:t xml:space="preserve"> (dimensionless)</w:t>
            </w:r>
          </w:p>
        </w:tc>
      </w:tr>
      <w:tr w:rsidR="00285188" w:rsidTr="00222BD1">
        <w:tc>
          <w:tcPr>
            <w:tcW w:w="1701" w:type="dxa"/>
            <w:vAlign w:val="top"/>
          </w:tcPr>
          <w:p w:rsidR="00285188" w:rsidRPr="00285188"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C</m:t>
                    </m:r>
                  </m:e>
                  <m:sub>
                    <m:r>
                      <w:rPr>
                        <w:rFonts w:ascii="Cambria Math" w:hAnsi="Cambria Math"/>
                      </w:rPr>
                      <m:t>BL,n,p,t</m:t>
                    </m:r>
                  </m:sub>
                </m:sSub>
              </m:oMath>
            </m:oMathPara>
          </w:p>
        </w:tc>
        <w:tc>
          <w:tcPr>
            <w:tcW w:w="345" w:type="dxa"/>
            <w:vAlign w:val="top"/>
          </w:tcPr>
          <w:p w:rsidR="00285188" w:rsidRDefault="00285188" w:rsidP="00222BD1">
            <w:pPr>
              <w:pStyle w:val="SDMTableBoxParaNotNumbered"/>
            </w:pPr>
            <w:r>
              <w:t>=</w:t>
            </w:r>
          </w:p>
        </w:tc>
        <w:tc>
          <w:tcPr>
            <w:tcW w:w="0" w:type="auto"/>
            <w:vAlign w:val="top"/>
          </w:tcPr>
          <w:p w:rsidR="00285188" w:rsidRPr="00257EE5" w:rsidRDefault="00285188" w:rsidP="00222BD1">
            <w:pPr>
              <w:pStyle w:val="SDMTableBoxParaNotNumbered"/>
              <w:rPr>
                <w:szCs w:val="22"/>
                <w:lang w:val="en-US" w:eastAsia="en-ZA"/>
              </w:rPr>
            </w:pPr>
            <w:r w:rsidRPr="00EE5F0C">
              <w:rPr>
                <w:szCs w:val="22"/>
                <w:lang w:val="en-US" w:eastAsia="en-ZA"/>
              </w:rPr>
              <w:t>Consumption of C</w:t>
            </w:r>
            <w:r w:rsidRPr="00EE5F0C">
              <w:rPr>
                <w:szCs w:val="22"/>
                <w:vertAlign w:val="subscript"/>
                <w:lang w:val="en-US" w:eastAsia="en-ZA"/>
              </w:rPr>
              <w:t>2</w:t>
            </w:r>
            <w:r w:rsidRPr="00EE5F0C">
              <w:rPr>
                <w:szCs w:val="22"/>
                <w:lang w:val="en-US" w:eastAsia="en-ZA"/>
              </w:rPr>
              <w:t>F</w:t>
            </w:r>
            <w:r w:rsidRPr="00EE5F0C">
              <w:rPr>
                <w:szCs w:val="22"/>
                <w:vertAlign w:val="subscript"/>
                <w:lang w:val="en-US" w:eastAsia="en-ZA"/>
              </w:rPr>
              <w:t>6</w:t>
            </w:r>
            <w:r w:rsidRPr="00EE5F0C">
              <w:rPr>
                <w:szCs w:val="22"/>
                <w:lang w:val="en-US" w:eastAsia="en-ZA"/>
              </w:rPr>
              <w:t xml:space="preserve"> for baseline proc</w:t>
            </w:r>
            <w:r w:rsidR="00222BD1">
              <w:rPr>
                <w:szCs w:val="22"/>
                <w:lang w:val="en-US" w:eastAsia="en-ZA"/>
              </w:rPr>
              <w:t xml:space="preserve">ess </w:t>
            </w:r>
            <w:r w:rsidRPr="00222BD1">
              <w:rPr>
                <w:i/>
                <w:szCs w:val="22"/>
                <w:lang w:val="en-US" w:eastAsia="en-ZA"/>
              </w:rPr>
              <w:t>p</w:t>
            </w:r>
            <w:r w:rsidRPr="00EE5F0C">
              <w:rPr>
                <w:szCs w:val="22"/>
                <w:lang w:val="en-US" w:eastAsia="en-ZA"/>
              </w:rPr>
              <w:t xml:space="preserve"> </w:t>
            </w:r>
            <w:r>
              <w:rPr>
                <w:szCs w:val="22"/>
                <w:lang w:val="en-US" w:eastAsia="en-ZA"/>
              </w:rPr>
              <w:t>with</w:t>
            </w:r>
            <w:r w:rsidR="00222BD1">
              <w:rPr>
                <w:szCs w:val="22"/>
                <w:lang w:val="en-US" w:eastAsia="en-ZA"/>
              </w:rPr>
              <w:t xml:space="preserve"> thickness </w:t>
            </w:r>
            <w:r w:rsidRPr="00222BD1">
              <w:rPr>
                <w:i/>
                <w:szCs w:val="22"/>
                <w:lang w:val="en-US" w:eastAsia="en-ZA"/>
              </w:rPr>
              <w:t>t</w:t>
            </w:r>
            <w:r w:rsidRPr="00EE5F0C">
              <w:rPr>
                <w:szCs w:val="22"/>
                <w:lang w:val="en-US" w:eastAsia="en-ZA"/>
              </w:rPr>
              <w:t xml:space="preserve"> (g)</w:t>
            </w:r>
          </w:p>
        </w:tc>
      </w:tr>
      <w:tr w:rsidR="00285188" w:rsidTr="00222BD1">
        <w:tc>
          <w:tcPr>
            <w:tcW w:w="1701" w:type="dxa"/>
            <w:vAlign w:val="top"/>
          </w:tcPr>
          <w:p w:rsidR="00285188" w:rsidRPr="00285188"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M</m:t>
                    </m:r>
                  </m:e>
                  <m:sub>
                    <m:sSub>
                      <m:sSubPr>
                        <m:ctrlPr>
                          <w:rPr>
                            <w:rFonts w:ascii="Cambria Math" w:hAnsi="Cambria Math" w:cs="Arial"/>
                            <w:i/>
                            <w:szCs w:val="22"/>
                          </w:rPr>
                        </m:ctrlPr>
                      </m:sSubPr>
                      <m:e>
                        <m:r>
                          <w:rPr>
                            <w:rFonts w:ascii="Cambria Math" w:hAnsi="Cambria Math"/>
                          </w:rPr>
                          <m:t>C</m:t>
                        </m:r>
                      </m:e>
                      <m:sub>
                        <m:r>
                          <w:rPr>
                            <w:rFonts w:ascii="Cambria Math" w:hAnsi="Cambria Math"/>
                          </w:rPr>
                          <m:t>2</m:t>
                        </m:r>
                      </m:sub>
                    </m:sSub>
                    <m:sSub>
                      <m:sSubPr>
                        <m:ctrlPr>
                          <w:rPr>
                            <w:rFonts w:ascii="Cambria Math" w:hAnsi="Cambria Math" w:cs="Arial"/>
                            <w:i/>
                            <w:szCs w:val="22"/>
                          </w:rPr>
                        </m:ctrlPr>
                      </m:sSubPr>
                      <m:e>
                        <m:r>
                          <w:rPr>
                            <w:rFonts w:ascii="Cambria Math" w:hAnsi="Cambria Math"/>
                          </w:rPr>
                          <m:t>F</m:t>
                        </m:r>
                      </m:e>
                      <m:sub>
                        <m:r>
                          <w:rPr>
                            <w:rFonts w:ascii="Cambria Math" w:hAnsi="Cambria Math"/>
                          </w:rPr>
                          <m:t>6</m:t>
                        </m:r>
                      </m:sub>
                    </m:sSub>
                    <m:r>
                      <w:rPr>
                        <w:rFonts w:ascii="Cambria Math" w:hAnsi="Cambria Math"/>
                      </w:rPr>
                      <m:t>,BL,n,p,t</m:t>
                    </m:r>
                  </m:sub>
                </m:sSub>
              </m:oMath>
            </m:oMathPara>
          </w:p>
        </w:tc>
        <w:tc>
          <w:tcPr>
            <w:tcW w:w="345" w:type="dxa"/>
            <w:vAlign w:val="top"/>
          </w:tcPr>
          <w:p w:rsidR="00285188" w:rsidRDefault="00285188" w:rsidP="00222BD1">
            <w:pPr>
              <w:pStyle w:val="SDMTableBoxParaNotNumbered"/>
            </w:pPr>
            <w:r>
              <w:t>=</w:t>
            </w:r>
          </w:p>
        </w:tc>
        <w:tc>
          <w:tcPr>
            <w:tcW w:w="0" w:type="auto"/>
            <w:vAlign w:val="top"/>
          </w:tcPr>
          <w:p w:rsidR="00285188" w:rsidRPr="00F37999" w:rsidRDefault="00285188" w:rsidP="00222BD1">
            <w:pPr>
              <w:pStyle w:val="SDMTableBoxParaNotNumbered"/>
              <w:rPr>
                <w:lang w:val="en-US" w:eastAsia="ja-JP"/>
              </w:rPr>
            </w:pPr>
            <w:r w:rsidRPr="00EE5F0C">
              <w:rPr>
                <w:szCs w:val="22"/>
                <w:lang w:val="en-US" w:eastAsia="en-ZA"/>
              </w:rPr>
              <w:t xml:space="preserve">Mass </w:t>
            </w:r>
            <w:r>
              <w:rPr>
                <w:szCs w:val="22"/>
                <w:lang w:val="en-US" w:eastAsia="en-ZA"/>
              </w:rPr>
              <w:t xml:space="preserve">outflow </w:t>
            </w:r>
            <w:r w:rsidRPr="00EE5F0C">
              <w:rPr>
                <w:szCs w:val="22"/>
                <w:lang w:val="en-US" w:eastAsia="en-ZA"/>
              </w:rPr>
              <w:t>of C</w:t>
            </w:r>
            <w:r w:rsidRPr="00EE5F0C">
              <w:rPr>
                <w:szCs w:val="22"/>
                <w:vertAlign w:val="subscript"/>
                <w:lang w:val="en-US" w:eastAsia="en-ZA"/>
              </w:rPr>
              <w:t>2</w:t>
            </w:r>
            <w:r w:rsidRPr="00EE5F0C">
              <w:rPr>
                <w:szCs w:val="22"/>
                <w:lang w:val="en-US" w:eastAsia="en-ZA"/>
              </w:rPr>
              <w:t>F</w:t>
            </w:r>
            <w:r w:rsidRPr="00EE5F0C">
              <w:rPr>
                <w:szCs w:val="22"/>
                <w:vertAlign w:val="subscript"/>
                <w:lang w:val="en-US" w:eastAsia="en-ZA"/>
              </w:rPr>
              <w:t>6</w:t>
            </w:r>
            <w:r w:rsidR="004E288F">
              <w:rPr>
                <w:szCs w:val="22"/>
                <w:lang w:val="en-US" w:eastAsia="en-ZA"/>
              </w:rPr>
              <w:t xml:space="preserve"> </w:t>
            </w:r>
            <w:r w:rsidRPr="00EE5F0C">
              <w:rPr>
                <w:szCs w:val="22"/>
                <w:lang w:val="en-US" w:eastAsia="en-ZA"/>
              </w:rPr>
              <w:t xml:space="preserve">during baseline process </w:t>
            </w:r>
            <w:r w:rsidRPr="00222BD1">
              <w:rPr>
                <w:i/>
                <w:szCs w:val="22"/>
                <w:lang w:val="en-US" w:eastAsia="en-ZA"/>
              </w:rPr>
              <w:t>p</w:t>
            </w:r>
            <w:r w:rsidRPr="00EE5F0C">
              <w:rPr>
                <w:szCs w:val="22"/>
                <w:lang w:val="en-US" w:eastAsia="en-ZA"/>
              </w:rPr>
              <w:t xml:space="preserve">, </w:t>
            </w:r>
            <w:r>
              <w:rPr>
                <w:szCs w:val="22"/>
                <w:lang w:val="en-US" w:eastAsia="en-ZA"/>
              </w:rPr>
              <w:t xml:space="preserve">with </w:t>
            </w:r>
            <w:r w:rsidR="00222BD1">
              <w:rPr>
                <w:szCs w:val="22"/>
                <w:lang w:val="en-US" w:eastAsia="en-ZA"/>
              </w:rPr>
              <w:t>thickness</w:t>
            </w:r>
            <w:r w:rsidR="00222BD1">
              <w:rPr>
                <w:i/>
                <w:szCs w:val="22"/>
                <w:lang w:val="en-US" w:eastAsia="en-ZA"/>
              </w:rPr>
              <w:t> </w:t>
            </w:r>
            <w:r w:rsidRPr="00222BD1">
              <w:rPr>
                <w:i/>
                <w:szCs w:val="22"/>
                <w:lang w:val="en-US" w:eastAsia="en-ZA"/>
              </w:rPr>
              <w:t>t</w:t>
            </w:r>
            <w:r w:rsidR="00222BD1">
              <w:rPr>
                <w:szCs w:val="22"/>
                <w:lang w:val="en-US" w:eastAsia="en-ZA"/>
              </w:rPr>
              <w:t> </w:t>
            </w:r>
            <w:r w:rsidRPr="00EE5F0C">
              <w:rPr>
                <w:szCs w:val="22"/>
                <w:lang w:val="en-US" w:eastAsia="en-ZA"/>
              </w:rPr>
              <w:t>(g)</w:t>
            </w:r>
          </w:p>
        </w:tc>
      </w:tr>
      <w:tr w:rsidR="00285188" w:rsidTr="00222BD1">
        <w:tc>
          <w:tcPr>
            <w:tcW w:w="1701" w:type="dxa"/>
            <w:vAlign w:val="top"/>
          </w:tcPr>
          <w:p w:rsidR="00285188" w:rsidRPr="00285188" w:rsidRDefault="00285188" w:rsidP="00222BD1">
            <w:pPr>
              <w:pStyle w:val="SDMTableBoxParaNotNumbered"/>
            </w:pPr>
            <m:oMathPara>
              <m:oMathParaPr>
                <m:jc m:val="left"/>
              </m:oMathParaPr>
              <m:oMath>
                <m:r>
                  <w:rPr>
                    <w:rFonts w:ascii="Cambria Math" w:hAnsi="Cambria Math"/>
                  </w:rPr>
                  <m:t>n</m:t>
                </m:r>
              </m:oMath>
            </m:oMathPara>
          </w:p>
        </w:tc>
        <w:tc>
          <w:tcPr>
            <w:tcW w:w="345" w:type="dxa"/>
            <w:vAlign w:val="top"/>
          </w:tcPr>
          <w:p w:rsidR="00285188" w:rsidRDefault="00285188" w:rsidP="00222BD1">
            <w:pPr>
              <w:pStyle w:val="SDMTableBoxParaNotNumbered"/>
            </w:pPr>
            <w:r>
              <w:t>=</w:t>
            </w:r>
          </w:p>
        </w:tc>
        <w:tc>
          <w:tcPr>
            <w:tcW w:w="0" w:type="auto"/>
            <w:vAlign w:val="top"/>
          </w:tcPr>
          <w:p w:rsidR="00285188" w:rsidRPr="001823BC" w:rsidRDefault="00285188" w:rsidP="00222BD1">
            <w:pPr>
              <w:pStyle w:val="SDMTableBoxParaNotNumbered"/>
              <w:rPr>
                <w:szCs w:val="22"/>
                <w:lang w:val="en-US" w:eastAsia="en-ZA"/>
              </w:rPr>
            </w:pPr>
            <w:r w:rsidRPr="001823BC">
              <w:rPr>
                <w:szCs w:val="22"/>
                <w:lang w:val="en-US" w:eastAsia="en-ZA"/>
              </w:rPr>
              <w:t xml:space="preserve">Number of individual measurement for each </w:t>
            </w:r>
            <w:r>
              <w:rPr>
                <w:szCs w:val="22"/>
                <w:lang w:val="en-US" w:eastAsia="en-ZA"/>
              </w:rPr>
              <w:t>baseline</w:t>
            </w:r>
            <w:r w:rsidR="00222BD1">
              <w:rPr>
                <w:szCs w:val="22"/>
                <w:lang w:val="en-US" w:eastAsia="en-ZA"/>
              </w:rPr>
              <w:t xml:space="preserve"> process </w:t>
            </w:r>
            <w:r w:rsidRPr="00222BD1">
              <w:rPr>
                <w:i/>
                <w:szCs w:val="22"/>
                <w:lang w:val="en-US" w:eastAsia="en-ZA"/>
              </w:rPr>
              <w:t>p</w:t>
            </w:r>
            <w:r w:rsidRPr="001823BC">
              <w:rPr>
                <w:szCs w:val="22"/>
                <w:lang w:val="en-US" w:eastAsia="en-ZA"/>
              </w:rPr>
              <w:t>, with</w:t>
            </w:r>
            <w:r w:rsidR="004E288F">
              <w:rPr>
                <w:szCs w:val="22"/>
                <w:lang w:val="en-US" w:eastAsia="en-ZA"/>
              </w:rPr>
              <w:t xml:space="preserve"> </w:t>
            </w:r>
            <w:r w:rsidR="00222BD1">
              <w:rPr>
                <w:szCs w:val="22"/>
                <w:lang w:val="en-US" w:eastAsia="en-ZA"/>
              </w:rPr>
              <w:t xml:space="preserve">thickness </w:t>
            </w:r>
            <w:r w:rsidR="00222BD1" w:rsidRPr="00222BD1">
              <w:rPr>
                <w:i/>
                <w:szCs w:val="22"/>
                <w:lang w:val="en-US" w:eastAsia="en-ZA"/>
              </w:rPr>
              <w:t>t</w:t>
            </w:r>
            <w:r w:rsidRPr="00222BD1">
              <w:rPr>
                <w:i/>
                <w:szCs w:val="22"/>
                <w:lang w:val="en-US" w:eastAsia="en-ZA"/>
              </w:rPr>
              <w:t xml:space="preserve"> </w:t>
            </w:r>
          </w:p>
        </w:tc>
      </w:tr>
    </w:tbl>
    <w:tbl>
      <w:tblPr>
        <w:tblStyle w:val="SDMMethTableEquation"/>
        <w:tblW w:w="8760" w:type="dxa"/>
        <w:tblLook w:val="0600" w:firstRow="0" w:lastRow="0" w:firstColumn="0" w:lastColumn="0" w:noHBand="1" w:noVBand="1"/>
      </w:tblPr>
      <w:tblGrid>
        <w:gridCol w:w="7093"/>
        <w:gridCol w:w="1667"/>
      </w:tblGrid>
      <w:tr w:rsidR="00F26DEE" w:rsidRPr="00E32F75" w:rsidTr="00955E9D">
        <w:tc>
          <w:tcPr>
            <w:tcW w:w="7093" w:type="dxa"/>
          </w:tcPr>
          <w:p w:rsidR="00F26DEE" w:rsidRPr="00252AA4" w:rsidRDefault="00B6202A" w:rsidP="0064579F">
            <w:pPr>
              <w:pStyle w:val="SDMMethEquation"/>
            </w:pPr>
            <m:oMathPara>
              <m:oMathParaPr>
                <m:jc m:val="left"/>
              </m:oMathParaPr>
              <m:oMath>
                <m:sSub>
                  <m:sSubPr>
                    <m:ctrlPr>
                      <w:rPr>
                        <w:rFonts w:ascii="Cambria Math" w:hAnsi="Cambria Math"/>
                        <w:i/>
                      </w:rPr>
                    </m:ctrlPr>
                  </m:sSubPr>
                  <m:e>
                    <m:r>
                      <w:rPr>
                        <w:rFonts w:ascii="Cambria Math" w:hAnsi="Cambria Math"/>
                      </w:rPr>
                      <m:t>B</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,BL,n,p,t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,BL,n,p,t</m:t>
                        </m:r>
                      </m:sub>
                    </m:sSub>
                  </m:num>
                  <m:den>
                    <m:sSub>
                      <m:sSubPr>
                        <m:ctrlPr>
                          <w:rPr>
                            <w:rFonts w:ascii="Cambria Math" w:hAnsi="Cambria Math"/>
                            <w:i/>
                          </w:rPr>
                        </m:ctrlPr>
                      </m:sSubPr>
                      <m:e>
                        <m:r>
                          <w:rPr>
                            <w:rFonts w:ascii="Cambria Math" w:hAnsi="Cambria Math"/>
                          </w:rPr>
                          <m:t>C</m:t>
                        </m:r>
                      </m:e>
                      <m:sub>
                        <m:r>
                          <w:rPr>
                            <w:rFonts w:ascii="Cambria Math" w:hAnsi="Cambria Math"/>
                          </w:rPr>
                          <m:t>BL,n,p,t</m:t>
                        </m:r>
                      </m:sub>
                    </m:sSub>
                  </m:den>
                </m:f>
              </m:oMath>
            </m:oMathPara>
          </w:p>
        </w:tc>
        <w:tc>
          <w:tcPr>
            <w:tcW w:w="1667" w:type="dxa"/>
          </w:tcPr>
          <w:p w:rsidR="00F26DEE" w:rsidRPr="002B6960" w:rsidRDefault="00F26DEE" w:rsidP="00F26DEE">
            <w:pPr>
              <w:pStyle w:val="SDMMethEquationNr"/>
            </w:pPr>
          </w:p>
        </w:tc>
      </w:tr>
    </w:tbl>
    <w:p w:rsidR="00F26DEE" w:rsidRDefault="00F26DEE" w:rsidP="00F26DE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F26DEE" w:rsidTr="00222BD1">
        <w:tc>
          <w:tcPr>
            <w:tcW w:w="1701" w:type="dxa"/>
            <w:vAlign w:val="top"/>
          </w:tcPr>
          <w:p w:rsidR="00F26DEE" w:rsidRPr="00955E9D"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B</m:t>
                    </m:r>
                  </m:e>
                  <m:sub>
                    <m:sSub>
                      <m:sSubPr>
                        <m:ctrlPr>
                          <w:rPr>
                            <w:rFonts w:ascii="Cambria Math" w:hAnsi="Cambria Math" w:cs="Arial"/>
                            <w:szCs w:val="22"/>
                          </w:rPr>
                        </m:ctrlPr>
                      </m:sSubPr>
                      <m:e>
                        <m:r>
                          <w:rPr>
                            <w:rFonts w:ascii="Cambria Math" w:hAnsi="Cambria Math"/>
                          </w:rPr>
                          <m:t>CF</m:t>
                        </m:r>
                      </m:e>
                      <m:sub>
                        <m:r>
                          <m:rPr>
                            <m:sty m:val="p"/>
                          </m:rPr>
                          <w:rPr>
                            <w:rFonts w:ascii="Cambria Math" w:hAnsi="Cambria Math"/>
                          </w:rPr>
                          <m:t>4</m:t>
                        </m:r>
                      </m:sub>
                    </m:sSub>
                    <m:r>
                      <m:rPr>
                        <m:sty m:val="p"/>
                      </m:rPr>
                      <w:rPr>
                        <w:rFonts w:ascii="Cambria Math" w:hAnsi="Cambria Math"/>
                      </w:rPr>
                      <m:t>,</m:t>
                    </m:r>
                    <m:r>
                      <w:rPr>
                        <w:rFonts w:ascii="Cambria Math" w:hAnsi="Cambria Math"/>
                      </w:rPr>
                      <m:t>BL</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F26DEE" w:rsidRDefault="00F26DEE" w:rsidP="00222BD1">
            <w:pPr>
              <w:pStyle w:val="SDMTableBoxParaNotNumbered"/>
            </w:pPr>
            <w:r>
              <w:t>=</w:t>
            </w:r>
          </w:p>
        </w:tc>
        <w:tc>
          <w:tcPr>
            <w:tcW w:w="0" w:type="auto"/>
            <w:vAlign w:val="top"/>
          </w:tcPr>
          <w:p w:rsidR="00F26DEE" w:rsidRDefault="00955E9D" w:rsidP="00222BD1">
            <w:pPr>
              <w:pStyle w:val="SDMTableBoxParaNotNumbered"/>
            </w:pPr>
            <w:r w:rsidRPr="00EE5F0C">
              <w:rPr>
                <w:szCs w:val="22"/>
                <w:lang w:val="en-US" w:eastAsia="en-ZA"/>
              </w:rPr>
              <w:t>CF</w:t>
            </w:r>
            <w:r w:rsidRPr="00EE5F0C">
              <w:rPr>
                <w:szCs w:val="22"/>
                <w:vertAlign w:val="subscript"/>
                <w:lang w:val="en-US" w:eastAsia="en-ZA"/>
              </w:rPr>
              <w:t>4</w:t>
            </w:r>
            <w:r w:rsidRPr="00EE5F0C">
              <w:rPr>
                <w:szCs w:val="22"/>
                <w:lang w:val="en-US" w:eastAsia="en-ZA"/>
              </w:rPr>
              <w:t xml:space="preserve"> emissi</w:t>
            </w:r>
            <w:r w:rsidR="00222BD1">
              <w:rPr>
                <w:szCs w:val="22"/>
                <w:lang w:val="en-US" w:eastAsia="en-ZA"/>
              </w:rPr>
              <w:t>on factor for baseline process</w:t>
            </w:r>
            <w:r w:rsidR="00222BD1" w:rsidRPr="00222BD1">
              <w:rPr>
                <w:i/>
                <w:szCs w:val="22"/>
                <w:lang w:val="en-US" w:eastAsia="en-ZA"/>
              </w:rPr>
              <w:t xml:space="preserve"> </w:t>
            </w:r>
            <w:r w:rsidRPr="00222BD1">
              <w:rPr>
                <w:i/>
                <w:szCs w:val="22"/>
                <w:lang w:val="en-US" w:eastAsia="en-ZA"/>
              </w:rPr>
              <w:t>p</w:t>
            </w:r>
            <w:r w:rsidR="00222BD1">
              <w:rPr>
                <w:szCs w:val="22"/>
                <w:lang w:val="en-US" w:eastAsia="en-ZA"/>
              </w:rPr>
              <w:t xml:space="preserve"> and thickness</w:t>
            </w:r>
            <w:r w:rsidR="00222BD1" w:rsidRPr="00222BD1">
              <w:rPr>
                <w:i/>
                <w:szCs w:val="22"/>
                <w:lang w:val="en-US" w:eastAsia="en-ZA"/>
              </w:rPr>
              <w:t xml:space="preserve"> </w:t>
            </w:r>
            <w:r w:rsidRPr="00222BD1">
              <w:rPr>
                <w:i/>
                <w:szCs w:val="22"/>
                <w:lang w:val="en-US" w:eastAsia="en-ZA"/>
              </w:rPr>
              <w:t>t</w:t>
            </w:r>
            <w:r w:rsidRPr="00EE5F0C">
              <w:rPr>
                <w:szCs w:val="22"/>
                <w:lang w:val="en-US" w:eastAsia="en-ZA"/>
              </w:rPr>
              <w:t xml:space="preserve"> (g CF</w:t>
            </w:r>
            <w:r w:rsidRPr="00EE5F0C">
              <w:rPr>
                <w:szCs w:val="22"/>
                <w:vertAlign w:val="subscript"/>
                <w:lang w:val="en-US" w:eastAsia="en-ZA"/>
              </w:rPr>
              <w:t>4</w:t>
            </w:r>
            <w:r w:rsidRPr="00EE5F0C">
              <w:rPr>
                <w:szCs w:val="22"/>
                <w:lang w:val="en-US" w:eastAsia="en-ZA"/>
              </w:rPr>
              <w:t xml:space="preserve"> per g of C</w:t>
            </w:r>
            <w:r w:rsidRPr="00EE5F0C">
              <w:rPr>
                <w:szCs w:val="22"/>
                <w:vertAlign w:val="subscript"/>
                <w:lang w:val="en-US" w:eastAsia="en-ZA"/>
              </w:rPr>
              <w:t>2</w:t>
            </w:r>
            <w:r w:rsidRPr="00EE5F0C">
              <w:rPr>
                <w:szCs w:val="22"/>
                <w:lang w:val="en-US" w:eastAsia="en-ZA"/>
              </w:rPr>
              <w:t>F</w:t>
            </w:r>
            <w:r w:rsidRPr="00EE5F0C">
              <w:rPr>
                <w:szCs w:val="22"/>
                <w:vertAlign w:val="subscript"/>
                <w:lang w:val="en-US" w:eastAsia="en-ZA"/>
              </w:rPr>
              <w:t>6</w:t>
            </w:r>
            <w:r w:rsidRPr="00EE5F0C">
              <w:rPr>
                <w:szCs w:val="22"/>
                <w:lang w:val="en-US" w:eastAsia="en-ZA"/>
              </w:rPr>
              <w:t xml:space="preserve"> cleaning gas used during baseline process)</w:t>
            </w:r>
          </w:p>
        </w:tc>
      </w:tr>
      <w:tr w:rsidR="00955E9D" w:rsidTr="00222BD1">
        <w:tc>
          <w:tcPr>
            <w:tcW w:w="1701" w:type="dxa"/>
            <w:vAlign w:val="top"/>
          </w:tcPr>
          <w:p w:rsidR="00955E9D" w:rsidRPr="00955E9D"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M</m:t>
                    </m:r>
                  </m:e>
                  <m:sub>
                    <m:sSub>
                      <m:sSubPr>
                        <m:ctrlPr>
                          <w:rPr>
                            <w:rFonts w:ascii="Cambria Math" w:hAnsi="Cambria Math" w:cs="Arial"/>
                            <w:szCs w:val="22"/>
                          </w:rPr>
                        </m:ctrlPr>
                      </m:sSubPr>
                      <m:e>
                        <m:r>
                          <w:rPr>
                            <w:rFonts w:ascii="Cambria Math" w:hAnsi="Cambria Math"/>
                          </w:rPr>
                          <m:t>CF</m:t>
                        </m:r>
                      </m:e>
                      <m:sub>
                        <m:r>
                          <m:rPr>
                            <m:sty m:val="p"/>
                          </m:rPr>
                          <w:rPr>
                            <w:rFonts w:ascii="Cambria Math" w:hAnsi="Cambria Math"/>
                          </w:rPr>
                          <m:t>4</m:t>
                        </m:r>
                      </m:sub>
                    </m:sSub>
                    <m:r>
                      <m:rPr>
                        <m:sty m:val="p"/>
                      </m:rPr>
                      <w:rPr>
                        <w:rFonts w:ascii="Cambria Math" w:hAnsi="Cambria Math"/>
                      </w:rPr>
                      <m:t>,</m:t>
                    </m:r>
                    <m:r>
                      <w:rPr>
                        <w:rFonts w:ascii="Cambria Math" w:hAnsi="Cambria Math"/>
                      </w:rPr>
                      <m:t>BL</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955E9D" w:rsidRDefault="00955E9D" w:rsidP="00222BD1">
            <w:pPr>
              <w:pStyle w:val="SDMTableBoxParaNotNumbered"/>
            </w:pPr>
            <w:r>
              <w:t>=</w:t>
            </w:r>
          </w:p>
        </w:tc>
        <w:tc>
          <w:tcPr>
            <w:tcW w:w="0" w:type="auto"/>
            <w:vAlign w:val="top"/>
          </w:tcPr>
          <w:p w:rsidR="00955E9D" w:rsidRPr="00257EE5" w:rsidRDefault="00955E9D" w:rsidP="00222BD1">
            <w:pPr>
              <w:pStyle w:val="SDMTableBoxParaNotNumbered"/>
              <w:rPr>
                <w:szCs w:val="22"/>
                <w:lang w:val="en-US" w:eastAsia="en-ZA"/>
              </w:rPr>
            </w:pPr>
            <w:r w:rsidRPr="00EE5F0C">
              <w:rPr>
                <w:szCs w:val="22"/>
                <w:lang w:val="en-US" w:eastAsia="en-ZA"/>
              </w:rPr>
              <w:t xml:space="preserve">Mass </w:t>
            </w:r>
            <w:r>
              <w:rPr>
                <w:szCs w:val="22"/>
                <w:lang w:val="en-US" w:eastAsia="en-ZA"/>
              </w:rPr>
              <w:t xml:space="preserve">outflow </w:t>
            </w:r>
            <w:r w:rsidRPr="00EE5F0C">
              <w:rPr>
                <w:szCs w:val="22"/>
                <w:lang w:val="en-US" w:eastAsia="en-ZA"/>
              </w:rPr>
              <w:t>of CF</w:t>
            </w:r>
            <w:r w:rsidRPr="00EE5F0C">
              <w:rPr>
                <w:szCs w:val="22"/>
                <w:vertAlign w:val="subscript"/>
                <w:lang w:val="en-US" w:eastAsia="en-ZA"/>
              </w:rPr>
              <w:t>4</w:t>
            </w:r>
            <w:r w:rsidRPr="00EE5F0C">
              <w:rPr>
                <w:szCs w:val="22"/>
                <w:lang w:val="en-US" w:eastAsia="en-ZA"/>
              </w:rPr>
              <w:t xml:space="preserve"> by-pr</w:t>
            </w:r>
            <w:r w:rsidR="00222BD1">
              <w:rPr>
                <w:szCs w:val="22"/>
                <w:lang w:val="en-US" w:eastAsia="en-ZA"/>
              </w:rPr>
              <w:t xml:space="preserve">oducts during baseline process </w:t>
            </w:r>
            <w:r w:rsidRPr="00222BD1">
              <w:rPr>
                <w:i/>
                <w:szCs w:val="22"/>
                <w:lang w:val="en-US" w:eastAsia="en-ZA"/>
              </w:rPr>
              <w:t>p</w:t>
            </w:r>
            <w:r w:rsidR="00222BD1">
              <w:rPr>
                <w:szCs w:val="22"/>
                <w:lang w:val="en-US" w:eastAsia="en-ZA"/>
              </w:rPr>
              <w:t xml:space="preserve"> for thickness </w:t>
            </w:r>
            <w:r w:rsidRPr="00222BD1">
              <w:rPr>
                <w:i/>
                <w:szCs w:val="22"/>
                <w:lang w:val="en-US" w:eastAsia="en-ZA"/>
              </w:rPr>
              <w:t>t</w:t>
            </w:r>
            <w:r w:rsidRPr="00EE5F0C">
              <w:rPr>
                <w:szCs w:val="22"/>
                <w:lang w:val="en-US" w:eastAsia="en-ZA"/>
              </w:rPr>
              <w:t xml:space="preserve"> (g)</w:t>
            </w:r>
          </w:p>
        </w:tc>
      </w:tr>
      <w:tr w:rsidR="00955E9D" w:rsidTr="00222BD1">
        <w:tc>
          <w:tcPr>
            <w:tcW w:w="1701" w:type="dxa"/>
            <w:vAlign w:val="top"/>
          </w:tcPr>
          <w:p w:rsidR="00955E9D" w:rsidRPr="00955E9D"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BL</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955E9D" w:rsidRDefault="00955E9D" w:rsidP="00222BD1">
            <w:pPr>
              <w:pStyle w:val="SDMTableBoxParaNotNumbered"/>
            </w:pPr>
            <w:r>
              <w:t>=</w:t>
            </w:r>
          </w:p>
        </w:tc>
        <w:tc>
          <w:tcPr>
            <w:tcW w:w="0" w:type="auto"/>
            <w:vAlign w:val="top"/>
          </w:tcPr>
          <w:p w:rsidR="00955E9D" w:rsidRPr="00F37999" w:rsidRDefault="00955E9D" w:rsidP="00CD27AC">
            <w:pPr>
              <w:pStyle w:val="SDMTableBoxParaNotNumbered"/>
              <w:rPr>
                <w:lang w:val="en-US" w:eastAsia="ja-JP"/>
              </w:rPr>
            </w:pPr>
            <w:r w:rsidRPr="00EE5F0C">
              <w:rPr>
                <w:szCs w:val="22"/>
                <w:lang w:val="en-US" w:eastAsia="en-ZA"/>
              </w:rPr>
              <w:t>Consumption of C</w:t>
            </w:r>
            <w:r w:rsidRPr="00EE5F0C">
              <w:rPr>
                <w:szCs w:val="22"/>
                <w:vertAlign w:val="subscript"/>
                <w:lang w:val="en-US" w:eastAsia="en-ZA"/>
              </w:rPr>
              <w:t>2</w:t>
            </w:r>
            <w:r w:rsidRPr="00EE5F0C">
              <w:rPr>
                <w:szCs w:val="22"/>
                <w:lang w:val="en-US" w:eastAsia="en-ZA"/>
              </w:rPr>
              <w:t>F</w:t>
            </w:r>
            <w:r w:rsidRPr="00EE5F0C">
              <w:rPr>
                <w:szCs w:val="22"/>
                <w:vertAlign w:val="subscript"/>
                <w:lang w:val="en-US" w:eastAsia="en-ZA"/>
              </w:rPr>
              <w:t>6</w:t>
            </w:r>
            <w:r w:rsidR="00222BD1">
              <w:rPr>
                <w:szCs w:val="22"/>
                <w:lang w:val="en-US" w:eastAsia="en-ZA"/>
              </w:rPr>
              <w:t xml:space="preserve"> for baseline process </w:t>
            </w:r>
            <w:r w:rsidRPr="00222BD1">
              <w:rPr>
                <w:i/>
                <w:szCs w:val="22"/>
                <w:lang w:val="en-US" w:eastAsia="en-ZA"/>
              </w:rPr>
              <w:t>p</w:t>
            </w:r>
            <w:r w:rsidRPr="00EE5F0C">
              <w:rPr>
                <w:szCs w:val="22"/>
                <w:lang w:val="en-US" w:eastAsia="en-ZA"/>
              </w:rPr>
              <w:t xml:space="preserve"> </w:t>
            </w:r>
            <w:r>
              <w:rPr>
                <w:szCs w:val="22"/>
                <w:lang w:val="en-US" w:eastAsia="en-ZA"/>
              </w:rPr>
              <w:t xml:space="preserve">with </w:t>
            </w:r>
            <w:r w:rsidR="00222BD1">
              <w:rPr>
                <w:szCs w:val="22"/>
                <w:lang w:val="en-US" w:eastAsia="en-ZA"/>
              </w:rPr>
              <w:t>thickness</w:t>
            </w:r>
            <w:r w:rsidR="00222BD1" w:rsidRPr="00CD27AC">
              <w:rPr>
                <w:i/>
                <w:szCs w:val="22"/>
                <w:lang w:val="en-US" w:eastAsia="en-ZA"/>
              </w:rPr>
              <w:t xml:space="preserve"> </w:t>
            </w:r>
            <w:r w:rsidRPr="00CD27AC">
              <w:rPr>
                <w:i/>
                <w:szCs w:val="22"/>
                <w:lang w:val="en-US" w:eastAsia="en-ZA"/>
              </w:rPr>
              <w:t>t</w:t>
            </w:r>
            <w:r w:rsidRPr="00EE5F0C">
              <w:rPr>
                <w:szCs w:val="22"/>
                <w:lang w:val="en-US" w:eastAsia="en-ZA"/>
              </w:rPr>
              <w:t>(g)</w:t>
            </w:r>
          </w:p>
        </w:tc>
      </w:tr>
      <w:tr w:rsidR="00955E9D" w:rsidTr="00222BD1">
        <w:tc>
          <w:tcPr>
            <w:tcW w:w="1701" w:type="dxa"/>
            <w:vAlign w:val="top"/>
          </w:tcPr>
          <w:p w:rsidR="00955E9D" w:rsidRPr="00955E9D" w:rsidRDefault="00955E9D" w:rsidP="00222BD1">
            <w:pPr>
              <w:pStyle w:val="SDMTableBoxParaNotNumbered"/>
            </w:pPr>
            <m:oMathPara>
              <m:oMathParaPr>
                <m:jc m:val="left"/>
              </m:oMathParaPr>
              <m:oMath>
                <m:r>
                  <w:rPr>
                    <w:rFonts w:ascii="Cambria Math" w:hAnsi="Cambria Math"/>
                  </w:rPr>
                  <m:t>n</m:t>
                </m:r>
              </m:oMath>
            </m:oMathPara>
          </w:p>
        </w:tc>
        <w:tc>
          <w:tcPr>
            <w:tcW w:w="345" w:type="dxa"/>
            <w:vAlign w:val="top"/>
          </w:tcPr>
          <w:p w:rsidR="00955E9D" w:rsidRDefault="00955E9D" w:rsidP="00222BD1">
            <w:pPr>
              <w:pStyle w:val="SDMTableBoxParaNotNumbered"/>
            </w:pPr>
            <w:r>
              <w:t>=</w:t>
            </w:r>
          </w:p>
        </w:tc>
        <w:tc>
          <w:tcPr>
            <w:tcW w:w="0" w:type="auto"/>
            <w:vAlign w:val="top"/>
          </w:tcPr>
          <w:p w:rsidR="00955E9D" w:rsidRPr="00787794" w:rsidRDefault="00955E9D" w:rsidP="00222BD1">
            <w:pPr>
              <w:pStyle w:val="SDMTableBoxParaNotNumbered"/>
              <w:rPr>
                <w:szCs w:val="22"/>
                <w:lang w:val="en-US" w:eastAsia="en-ZA"/>
              </w:rPr>
            </w:pPr>
            <w:r w:rsidRPr="00787794">
              <w:rPr>
                <w:szCs w:val="22"/>
                <w:lang w:val="en-US" w:eastAsia="en-ZA"/>
              </w:rPr>
              <w:t xml:space="preserve">Number of individual measurement for each </w:t>
            </w:r>
            <w:r>
              <w:rPr>
                <w:szCs w:val="22"/>
                <w:lang w:val="en-US" w:eastAsia="en-ZA"/>
              </w:rPr>
              <w:t>baseline</w:t>
            </w:r>
            <w:r w:rsidR="00222BD1">
              <w:rPr>
                <w:szCs w:val="22"/>
                <w:lang w:val="en-US" w:eastAsia="en-ZA"/>
              </w:rPr>
              <w:t xml:space="preserve"> process </w:t>
            </w:r>
            <w:r w:rsidRPr="00222BD1">
              <w:rPr>
                <w:i/>
                <w:szCs w:val="22"/>
                <w:lang w:val="en-US" w:eastAsia="en-ZA"/>
              </w:rPr>
              <w:t>p</w:t>
            </w:r>
            <w:r w:rsidRPr="00787794">
              <w:rPr>
                <w:szCs w:val="22"/>
                <w:lang w:val="en-US" w:eastAsia="en-ZA"/>
              </w:rPr>
              <w:t>, with</w:t>
            </w:r>
            <w:r w:rsidR="004E288F">
              <w:rPr>
                <w:szCs w:val="22"/>
                <w:lang w:val="en-US" w:eastAsia="en-ZA"/>
              </w:rPr>
              <w:t xml:space="preserve"> </w:t>
            </w:r>
            <w:r w:rsidR="00222BD1">
              <w:rPr>
                <w:szCs w:val="22"/>
                <w:lang w:val="en-US" w:eastAsia="en-ZA"/>
              </w:rPr>
              <w:t xml:space="preserve">thickness </w:t>
            </w:r>
            <w:r w:rsidRPr="00222BD1">
              <w:rPr>
                <w:i/>
                <w:szCs w:val="22"/>
                <w:lang w:val="en-US" w:eastAsia="en-ZA"/>
              </w:rPr>
              <w:t>t</w:t>
            </w:r>
          </w:p>
        </w:tc>
      </w:tr>
    </w:tbl>
    <w:p w:rsidR="008253E3" w:rsidRPr="008253E3" w:rsidRDefault="008253E3" w:rsidP="008253E3">
      <w:pPr>
        <w:pStyle w:val="SDMHead4"/>
      </w:pPr>
      <w:r w:rsidRPr="008253E3">
        <w:t>Step B2.2:</w:t>
      </w:r>
      <w:r w:rsidR="004E288F">
        <w:t xml:space="preserve"> </w:t>
      </w:r>
      <w:r w:rsidRPr="008253E3">
        <w:t>Determination of the destruction removal efficiency of the abatement device (</w:t>
      </w:r>
      <w:r w:rsidRPr="008253E3">
        <w:rPr>
          <w:rFonts w:hint="eastAsia"/>
        </w:rPr>
        <w:t>when an abatement device is existent</w:t>
      </w:r>
      <w:r w:rsidRPr="008253E3">
        <w:t>)</w:t>
      </w:r>
    </w:p>
    <w:p w:rsidR="008253E3" w:rsidRPr="00C65C74" w:rsidRDefault="008253E3" w:rsidP="008253E3">
      <w:pPr>
        <w:pStyle w:val="SDMPara"/>
      </w:pPr>
      <w:r w:rsidRPr="00C12AD8">
        <w:t xml:space="preserve">If any </w:t>
      </w:r>
      <w:r>
        <w:t xml:space="preserve">abatement device </w:t>
      </w:r>
      <w:r w:rsidRPr="00C12AD8">
        <w:t xml:space="preserve">is </w:t>
      </w:r>
      <w:r>
        <w:t>installed under the project activity</w:t>
      </w:r>
      <w:r w:rsidRPr="00C12AD8">
        <w:t>, t</w:t>
      </w:r>
      <w:r>
        <w:t>he concentration of each gas</w:t>
      </w:r>
      <w:r w:rsidR="00222BD1">
        <w:t xml:space="preserve"> </w:t>
      </w:r>
      <w:r w:rsidRPr="00222BD1">
        <w:rPr>
          <w:i/>
        </w:rPr>
        <w:t>i</w:t>
      </w:r>
      <w:r w:rsidRPr="00187787">
        <w:t xml:space="preserve"> (</w:t>
      </w:r>
      <w:r w:rsidRPr="00222BD1">
        <w:rPr>
          <w:i/>
        </w:rPr>
        <w:t>i</w:t>
      </w:r>
      <w:r w:rsidRPr="00187787">
        <w:t>= CF</w:t>
      </w:r>
      <w:r w:rsidRPr="00187787">
        <w:rPr>
          <w:vertAlign w:val="subscript"/>
        </w:rPr>
        <w:t>4</w:t>
      </w:r>
      <w:r w:rsidRPr="00187787">
        <w:t xml:space="preserve"> and C</w:t>
      </w:r>
      <w:r w:rsidRPr="00187787">
        <w:rPr>
          <w:vertAlign w:val="subscript"/>
        </w:rPr>
        <w:t>2</w:t>
      </w:r>
      <w:r w:rsidRPr="00187787">
        <w:t>F</w:t>
      </w:r>
      <w:r w:rsidRPr="00187787">
        <w:rPr>
          <w:vertAlign w:val="subscript"/>
        </w:rPr>
        <w:t>6</w:t>
      </w:r>
      <w:r w:rsidRPr="00187787">
        <w:t xml:space="preserve">) present at the exhaust of the </w:t>
      </w:r>
      <w:r>
        <w:t>abatement device</w:t>
      </w:r>
      <w:r w:rsidRPr="00187787">
        <w:t xml:space="preserve">s </w:t>
      </w:r>
      <w:r>
        <w:t xml:space="preserve">should be measured </w:t>
      </w:r>
      <w:r w:rsidRPr="00187787">
        <w:t xml:space="preserve">during the </w:t>
      </w:r>
      <w:r>
        <w:t>baseline process</w:t>
      </w:r>
      <w:r w:rsidRPr="00187787">
        <w:t xml:space="preserve">. </w:t>
      </w:r>
      <w:r>
        <w:t>T</w:t>
      </w:r>
      <w:r w:rsidRPr="00187787">
        <w:t xml:space="preserve">he </w:t>
      </w:r>
      <w:r>
        <w:t>abatement device</w:t>
      </w:r>
      <w:r w:rsidRPr="00187787">
        <w:t>s’ dilution factors (DFs)</w:t>
      </w:r>
      <w:r>
        <w:t xml:space="preserve"> should also be measured</w:t>
      </w:r>
      <w:r w:rsidRPr="00187787">
        <w:t xml:space="preserve">, using the experimental procedures </w:t>
      </w:r>
      <w:r w:rsidRPr="00C65C74">
        <w:t xml:space="preserve">highlighted in the </w:t>
      </w:r>
      <w:r w:rsidR="001E6981">
        <w:t>appendix</w:t>
      </w:r>
      <w:r w:rsidRPr="00C65C74">
        <w:t xml:space="preserve">. Based on these measurements and the pre-abatement measurements taken in </w:t>
      </w:r>
      <w:r>
        <w:t>S</w:t>
      </w:r>
      <w:r w:rsidR="00222BD1">
        <w:t>tep </w:t>
      </w:r>
      <w:r w:rsidRPr="00C65C74">
        <w:t>B.2.1, the destruction remova</w:t>
      </w:r>
      <w:r w:rsidR="00222BD1">
        <w:t xml:space="preserve">l efficiency (DRE) of each gas </w:t>
      </w:r>
      <w:r w:rsidRPr="00222BD1">
        <w:rPr>
          <w:i/>
        </w:rPr>
        <w:t>i</w:t>
      </w:r>
      <w:r w:rsidRPr="00C65C74">
        <w:t xml:space="preserve"> entering abatement device during the baseline process should be defined. As a conservative measure, the DRE for the baseline process for each process ‘p’ should be measured in </w:t>
      </w:r>
      <w:r w:rsidRPr="00C65C74">
        <w:rPr>
          <w:u w:val="single"/>
        </w:rPr>
        <w:t>the best case scenario</w:t>
      </w:r>
      <w:r w:rsidRPr="00C65C74">
        <w:t xml:space="preserve"> (highest baseline DRE measured for the lowest baseline gas flow), when only one CVD chamber on a given tool is running a cleaning process (the other chambers being kept idle). This will ensure that the DRE values used to calculate baseline emissions are higher than the actual destruction removal efficiencies of the baseline processes’ by-products.</w:t>
      </w:r>
    </w:p>
    <w:p w:rsidR="008253E3" w:rsidRPr="00187787" w:rsidRDefault="008253E3" w:rsidP="008253E3">
      <w:pPr>
        <w:pStyle w:val="SDMPara"/>
      </w:pPr>
      <w:r w:rsidRPr="00C65C74">
        <w:t>The calculation of the DREs for the baseline processes should be performed using equation 13 below:</w:t>
      </w:r>
    </w:p>
    <w:tbl>
      <w:tblPr>
        <w:tblStyle w:val="SDMMethTableEquation"/>
        <w:tblW w:w="8760" w:type="dxa"/>
        <w:tblLook w:val="0600" w:firstRow="0" w:lastRow="0" w:firstColumn="0" w:lastColumn="0" w:noHBand="1" w:noVBand="1"/>
      </w:tblPr>
      <w:tblGrid>
        <w:gridCol w:w="7093"/>
        <w:gridCol w:w="1667"/>
      </w:tblGrid>
      <w:tr w:rsidR="00F26DEE" w:rsidRPr="00E32F75" w:rsidTr="000D5F20">
        <w:tc>
          <w:tcPr>
            <w:tcW w:w="7093" w:type="dxa"/>
          </w:tcPr>
          <w:p w:rsidR="00F26DEE" w:rsidRPr="00252AA4" w:rsidRDefault="00B6202A" w:rsidP="000D5F20">
            <w:pPr>
              <w:pStyle w:val="SDMMethEquation"/>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BL,i,p</m:t>
                    </m:r>
                  </m:sub>
                </m:sSub>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out,i,p</m:t>
                        </m:r>
                      </m:sub>
                    </m:sSub>
                    <m:r>
                      <w:rPr>
                        <w:rFonts w:ascii="Cambria Math" w:hAnsi="Cambria Math"/>
                      </w:rPr>
                      <m:t>×DF</m:t>
                    </m:r>
                  </m:num>
                  <m:den>
                    <m:sSub>
                      <m:sSubPr>
                        <m:ctrlPr>
                          <w:rPr>
                            <w:rFonts w:ascii="Cambria Math" w:hAnsi="Cambria Math"/>
                            <w:i/>
                          </w:rPr>
                        </m:ctrlPr>
                      </m:sSubPr>
                      <m:e>
                        <m:r>
                          <w:rPr>
                            <w:rFonts w:ascii="Cambria Math" w:hAnsi="Cambria Math"/>
                          </w:rPr>
                          <m:t>c</m:t>
                        </m:r>
                      </m:e>
                      <m:sub>
                        <m:r>
                          <w:rPr>
                            <w:rFonts w:ascii="Cambria Math" w:hAnsi="Cambria Math"/>
                          </w:rPr>
                          <m:t>in,i,p</m:t>
                        </m:r>
                      </m:sub>
                    </m:sSub>
                  </m:den>
                </m:f>
              </m:oMath>
            </m:oMathPara>
          </w:p>
        </w:tc>
        <w:tc>
          <w:tcPr>
            <w:tcW w:w="1667" w:type="dxa"/>
          </w:tcPr>
          <w:p w:rsidR="00F26DEE" w:rsidRPr="002B6960" w:rsidRDefault="00F26DEE" w:rsidP="00F26DEE">
            <w:pPr>
              <w:pStyle w:val="SDMMethEquationNr"/>
            </w:pPr>
          </w:p>
        </w:tc>
      </w:tr>
    </w:tbl>
    <w:p w:rsidR="00F26DEE" w:rsidRDefault="00F26DEE" w:rsidP="00F26DE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F26DEE" w:rsidTr="00222BD1">
        <w:tc>
          <w:tcPr>
            <w:tcW w:w="1701" w:type="dxa"/>
            <w:vAlign w:val="top"/>
          </w:tcPr>
          <w:p w:rsidR="00F26DEE" w:rsidRPr="000D5F20"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d</m:t>
                    </m:r>
                  </m:e>
                  <m:sub>
                    <m:r>
                      <w:rPr>
                        <w:rFonts w:ascii="Cambria Math" w:hAnsi="Cambria Math"/>
                      </w:rPr>
                      <m:t>BL</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p</m:t>
                    </m:r>
                  </m:sub>
                </m:sSub>
              </m:oMath>
            </m:oMathPara>
          </w:p>
        </w:tc>
        <w:tc>
          <w:tcPr>
            <w:tcW w:w="345" w:type="dxa"/>
            <w:vAlign w:val="top"/>
          </w:tcPr>
          <w:p w:rsidR="00F26DEE" w:rsidRDefault="00F26DEE" w:rsidP="00222BD1">
            <w:pPr>
              <w:pStyle w:val="SDMTableBoxParaNotNumbered"/>
            </w:pPr>
            <w:r>
              <w:t>=</w:t>
            </w:r>
          </w:p>
        </w:tc>
        <w:tc>
          <w:tcPr>
            <w:tcW w:w="0" w:type="auto"/>
            <w:vAlign w:val="top"/>
          </w:tcPr>
          <w:p w:rsidR="00F26DEE" w:rsidRDefault="000D5F20" w:rsidP="00222BD1">
            <w:pPr>
              <w:pStyle w:val="SDMTableBoxParaNotNumbered"/>
            </w:pPr>
            <w:r w:rsidRPr="009C2988">
              <w:t>Destruction removal efficiency (DRE) of</w:t>
            </w:r>
            <w:r w:rsidRPr="000D5F20">
              <w:t xml:space="preserve"> gas </w:t>
            </w:r>
            <w:r w:rsidRPr="000D5F20">
              <w:rPr>
                <w:i/>
              </w:rPr>
              <w:t>i</w:t>
            </w:r>
            <w:r w:rsidRPr="009C2988">
              <w:t xml:space="preserve"> me</w:t>
            </w:r>
            <w:r w:rsidR="00222BD1">
              <w:t xml:space="preserve">asured during baseline process </w:t>
            </w:r>
            <w:r w:rsidRPr="00222BD1">
              <w:rPr>
                <w:i/>
              </w:rPr>
              <w:t>p</w:t>
            </w:r>
            <w:r w:rsidRPr="009C2988">
              <w:t xml:space="preserve"> (dimensionless)</w:t>
            </w:r>
          </w:p>
        </w:tc>
      </w:tr>
      <w:tr w:rsidR="000D5F20" w:rsidTr="00222BD1">
        <w:tc>
          <w:tcPr>
            <w:tcW w:w="1701" w:type="dxa"/>
            <w:vAlign w:val="top"/>
          </w:tcPr>
          <w:p w:rsidR="000D5F20" w:rsidRPr="000D5F20"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in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p</m:t>
                    </m:r>
                  </m:sub>
                </m:sSub>
              </m:oMath>
            </m:oMathPara>
          </w:p>
        </w:tc>
        <w:tc>
          <w:tcPr>
            <w:tcW w:w="345" w:type="dxa"/>
            <w:vAlign w:val="top"/>
          </w:tcPr>
          <w:p w:rsidR="000D5F20" w:rsidRDefault="000D5F20" w:rsidP="00222BD1">
            <w:pPr>
              <w:pStyle w:val="SDMTableBoxParaNotNumbered"/>
            </w:pPr>
            <w:r>
              <w:t>=</w:t>
            </w:r>
          </w:p>
        </w:tc>
        <w:tc>
          <w:tcPr>
            <w:tcW w:w="0" w:type="auto"/>
            <w:vAlign w:val="top"/>
          </w:tcPr>
          <w:p w:rsidR="000D5F20" w:rsidRPr="00E00054" w:rsidRDefault="000D5F20" w:rsidP="00222BD1">
            <w:pPr>
              <w:pStyle w:val="SDMTableBoxParaNotNumbered"/>
              <w:rPr>
                <w:szCs w:val="22"/>
                <w:lang w:val="en-US" w:eastAsia="en-ZA"/>
              </w:rPr>
            </w:pPr>
            <w:r w:rsidRPr="00E00054">
              <w:t>Concentration of</w:t>
            </w:r>
            <w:r w:rsidRPr="000D5F20">
              <w:t xml:space="preserve"> gas </w:t>
            </w:r>
            <w:r w:rsidRPr="000D5F20">
              <w:rPr>
                <w:i/>
              </w:rPr>
              <w:t>i</w:t>
            </w:r>
            <w:r w:rsidRPr="00E00054">
              <w:t xml:space="preserve"> entering the </w:t>
            </w:r>
            <w:r>
              <w:t>abatement device</w:t>
            </w:r>
            <w:r w:rsidRPr="00E00054">
              <w:t xml:space="preserve"> during baseline proce</w:t>
            </w:r>
            <w:r w:rsidR="00222BD1">
              <w:t xml:space="preserve">ss </w:t>
            </w:r>
            <w:r w:rsidRPr="00222BD1">
              <w:rPr>
                <w:i/>
              </w:rPr>
              <w:t>p</w:t>
            </w:r>
            <w:r w:rsidRPr="00E00054">
              <w:t xml:space="preserve"> (ppmv)</w:t>
            </w:r>
          </w:p>
        </w:tc>
      </w:tr>
      <w:tr w:rsidR="000D5F20" w:rsidTr="00222BD1">
        <w:tc>
          <w:tcPr>
            <w:tcW w:w="1701" w:type="dxa"/>
            <w:vAlign w:val="top"/>
          </w:tcPr>
          <w:p w:rsidR="000D5F20" w:rsidRPr="000D5F20" w:rsidRDefault="000D5F20" w:rsidP="00222BD1">
            <w:pPr>
              <w:pStyle w:val="SDMTableBoxParaNotNumbered"/>
            </w:pPr>
            <m:oMathPara>
              <m:oMathParaPr>
                <m:jc m:val="left"/>
              </m:oMathParaPr>
              <m:oMath>
                <m:r>
                  <w:rPr>
                    <w:rFonts w:ascii="Cambria Math" w:hAnsi="Cambria Math"/>
                  </w:rPr>
                  <m:t>DF</m:t>
                </m:r>
              </m:oMath>
            </m:oMathPara>
          </w:p>
        </w:tc>
        <w:tc>
          <w:tcPr>
            <w:tcW w:w="345" w:type="dxa"/>
            <w:vAlign w:val="top"/>
          </w:tcPr>
          <w:p w:rsidR="000D5F20" w:rsidRDefault="000D5F20" w:rsidP="00222BD1">
            <w:pPr>
              <w:pStyle w:val="SDMTableBoxParaNotNumbered"/>
            </w:pPr>
            <w:r>
              <w:t>=</w:t>
            </w:r>
          </w:p>
        </w:tc>
        <w:tc>
          <w:tcPr>
            <w:tcW w:w="0" w:type="auto"/>
            <w:vAlign w:val="top"/>
          </w:tcPr>
          <w:p w:rsidR="000D5F20" w:rsidRPr="00F37999" w:rsidRDefault="000D5F20" w:rsidP="00222BD1">
            <w:pPr>
              <w:pStyle w:val="SDMTableBoxParaNotNumbered"/>
              <w:rPr>
                <w:lang w:val="en-US" w:eastAsia="ja-JP"/>
              </w:rPr>
            </w:pPr>
            <w:r>
              <w:rPr>
                <w:szCs w:val="22"/>
                <w:lang w:val="en-US" w:eastAsia="en-ZA"/>
              </w:rPr>
              <w:t>Abatement device</w:t>
            </w:r>
            <w:r w:rsidRPr="00346407">
              <w:rPr>
                <w:szCs w:val="22"/>
                <w:lang w:val="en-US" w:eastAsia="en-ZA"/>
              </w:rPr>
              <w:t xml:space="preserve"> dilution factor (dimensionless)</w:t>
            </w:r>
          </w:p>
        </w:tc>
      </w:tr>
      <w:tr w:rsidR="000D5F20" w:rsidTr="00222BD1">
        <w:tc>
          <w:tcPr>
            <w:tcW w:w="1701" w:type="dxa"/>
            <w:vAlign w:val="top"/>
          </w:tcPr>
          <w:p w:rsidR="000D5F20" w:rsidRPr="000D5F20" w:rsidRDefault="00B6202A" w:rsidP="00222BD1">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out</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p</m:t>
                    </m:r>
                  </m:sub>
                </m:sSub>
              </m:oMath>
            </m:oMathPara>
          </w:p>
        </w:tc>
        <w:tc>
          <w:tcPr>
            <w:tcW w:w="345" w:type="dxa"/>
            <w:vAlign w:val="top"/>
          </w:tcPr>
          <w:p w:rsidR="000D5F20" w:rsidRDefault="000D5F20" w:rsidP="00222BD1">
            <w:pPr>
              <w:pStyle w:val="SDMTableBoxParaNotNumbered"/>
            </w:pPr>
            <w:r>
              <w:t>=</w:t>
            </w:r>
          </w:p>
        </w:tc>
        <w:tc>
          <w:tcPr>
            <w:tcW w:w="0" w:type="auto"/>
            <w:vAlign w:val="top"/>
          </w:tcPr>
          <w:p w:rsidR="000D5F20" w:rsidRPr="00E00054" w:rsidRDefault="000D5F20" w:rsidP="00222BD1">
            <w:pPr>
              <w:pStyle w:val="SDMTableBoxParaNotNumbered"/>
              <w:rPr>
                <w:lang w:val="en-US" w:eastAsia="ja-JP"/>
              </w:rPr>
            </w:pPr>
            <w:r w:rsidRPr="00E00054">
              <w:t>Concentration of</w:t>
            </w:r>
            <w:r w:rsidR="002B0199">
              <w:t xml:space="preserve"> gas </w:t>
            </w:r>
            <w:r w:rsidRPr="000D5F20">
              <w:rPr>
                <w:i/>
              </w:rPr>
              <w:t>i</w:t>
            </w:r>
            <w:r w:rsidRPr="00E00054">
              <w:t xml:space="preserve"> exiting the </w:t>
            </w:r>
            <w:r>
              <w:t>abatement device</w:t>
            </w:r>
            <w:r w:rsidR="00222BD1">
              <w:t xml:space="preserve"> during baseline process </w:t>
            </w:r>
            <w:r w:rsidR="00222BD1" w:rsidRPr="00222BD1">
              <w:rPr>
                <w:i/>
              </w:rPr>
              <w:t>p</w:t>
            </w:r>
            <w:r w:rsidRPr="00E00054">
              <w:t xml:space="preserve"> (ppmv)</w:t>
            </w:r>
          </w:p>
        </w:tc>
      </w:tr>
    </w:tbl>
    <w:p w:rsidR="004E4458" w:rsidRPr="004E4458" w:rsidRDefault="004E4458" w:rsidP="004E4458">
      <w:pPr>
        <w:pStyle w:val="SDMHead4"/>
      </w:pPr>
      <w:r w:rsidRPr="004E4458">
        <w:lastRenderedPageBreak/>
        <w:t>Step B2.3:</w:t>
      </w:r>
      <w:r w:rsidR="004E288F">
        <w:t xml:space="preserve"> </w:t>
      </w:r>
      <w:r w:rsidRPr="004E4458">
        <w:t>Calculation of the baseline emission factors</w:t>
      </w:r>
    </w:p>
    <w:p w:rsidR="004E4458" w:rsidRDefault="004E4458" w:rsidP="004E4458">
      <w:pPr>
        <w:pStyle w:val="SDMPara"/>
      </w:pPr>
      <w:r w:rsidRPr="00B90021">
        <w:t>Based on the C</w:t>
      </w:r>
      <w:r w:rsidRPr="00B90021">
        <w:rPr>
          <w:vertAlign w:val="subscript"/>
        </w:rPr>
        <w:t>2</w:t>
      </w:r>
      <w:r w:rsidRPr="00B90021">
        <w:t>F</w:t>
      </w:r>
      <w:r w:rsidRPr="00B90021">
        <w:rPr>
          <w:vertAlign w:val="subscript"/>
        </w:rPr>
        <w:t>6</w:t>
      </w:r>
      <w:r w:rsidRPr="00B90021">
        <w:t xml:space="preserve"> </w:t>
      </w:r>
      <w:r>
        <w:t>use rate</w:t>
      </w:r>
      <w:r w:rsidRPr="00B90021">
        <w:t>s and CF</w:t>
      </w:r>
      <w:r w:rsidRPr="00B90021">
        <w:rPr>
          <w:vertAlign w:val="subscript"/>
        </w:rPr>
        <w:t>4</w:t>
      </w:r>
      <w:r w:rsidRPr="00B90021">
        <w:t xml:space="preserve"> emission factors measured in </w:t>
      </w:r>
      <w:r w:rsidRPr="0026023E">
        <w:t>Step B2.1</w:t>
      </w:r>
      <w:r w:rsidRPr="00B90021">
        <w:t xml:space="preserve"> and the DRE values measured in </w:t>
      </w:r>
      <w:r w:rsidRPr="0026023E">
        <w:t>Step B2.2,</w:t>
      </w:r>
      <w:r>
        <w:t xml:space="preserve"> </w:t>
      </w:r>
      <w:r w:rsidRPr="00B90021">
        <w:t>the emission factors for the baseline proces</w:t>
      </w:r>
      <w:r w:rsidR="00222BD1">
        <w:t>ses, for each baseline process</w:t>
      </w:r>
      <w:r w:rsidR="00222BD1" w:rsidRPr="00222BD1">
        <w:rPr>
          <w:i/>
        </w:rPr>
        <w:t xml:space="preserve"> </w:t>
      </w:r>
      <w:r w:rsidRPr="00222BD1">
        <w:rPr>
          <w:i/>
        </w:rPr>
        <w:t>p</w:t>
      </w:r>
      <w:r w:rsidR="00222BD1">
        <w:t xml:space="preserve"> and each thickness </w:t>
      </w:r>
      <w:r w:rsidRPr="00222BD1">
        <w:rPr>
          <w:i/>
        </w:rPr>
        <w:t>t</w:t>
      </w:r>
      <w:r>
        <w:t xml:space="preserve"> should be determined</w:t>
      </w:r>
      <w:r w:rsidRPr="00B90021">
        <w:t>.</w:t>
      </w:r>
      <w:r w:rsidR="004E288F">
        <w:t xml:space="preserve"> </w:t>
      </w:r>
      <w:r w:rsidRPr="00B90021">
        <w:t xml:space="preserve">Essentially, these baseline emission factors will allow to account for the global warming potentials of all FC gases contained at the exhaust of the </w:t>
      </w:r>
      <w:r>
        <w:t>abatement device</w:t>
      </w:r>
      <w:r w:rsidRPr="00B90021">
        <w:t xml:space="preserve"> during the baseline process, and to calculate CO</w:t>
      </w:r>
      <w:r w:rsidRPr="00AD5F82">
        <w:rPr>
          <w:vertAlign w:val="subscript"/>
        </w:rPr>
        <w:t>2</w:t>
      </w:r>
      <w:r w:rsidRPr="00B90021">
        <w:t>-equivalent emissions per unit mass of C</w:t>
      </w:r>
      <w:r w:rsidRPr="00AD5F82">
        <w:rPr>
          <w:vertAlign w:val="subscript"/>
        </w:rPr>
        <w:t>2</w:t>
      </w:r>
      <w:r w:rsidRPr="00B90021">
        <w:t>F</w:t>
      </w:r>
      <w:r w:rsidRPr="00AD5F82">
        <w:rPr>
          <w:vertAlign w:val="subscript"/>
        </w:rPr>
        <w:t>6</w:t>
      </w:r>
      <w:r w:rsidRPr="00B90021">
        <w:t xml:space="preserve"> gas consumed. </w:t>
      </w:r>
    </w:p>
    <w:p w:rsidR="004E4458" w:rsidRDefault="004E4458" w:rsidP="004E4458">
      <w:pPr>
        <w:pStyle w:val="SDMPara"/>
        <w:rPr>
          <w:lang w:val="en-US"/>
        </w:rPr>
      </w:pPr>
      <w:r w:rsidRPr="00B90021">
        <w:t>For each experimental data point</w:t>
      </w:r>
      <w:r>
        <w:t xml:space="preserve"> (</w:t>
      </w:r>
      <w:r>
        <w:rPr>
          <w:lang w:eastAsia="en-ZA"/>
        </w:rPr>
        <w:t xml:space="preserve">individual measurement for each </w:t>
      </w:r>
      <w:r w:rsidR="00222BD1">
        <w:rPr>
          <w:lang w:eastAsia="en-ZA"/>
        </w:rPr>
        <w:t xml:space="preserve">substitute process </w:t>
      </w:r>
      <w:r w:rsidRPr="00222BD1">
        <w:rPr>
          <w:i/>
          <w:lang w:eastAsia="en-ZA"/>
        </w:rPr>
        <w:t>p</w:t>
      </w:r>
      <w:r w:rsidRPr="00EE5F0C">
        <w:rPr>
          <w:lang w:eastAsia="en-ZA"/>
        </w:rPr>
        <w:t xml:space="preserve">, </w:t>
      </w:r>
      <w:r>
        <w:rPr>
          <w:lang w:eastAsia="en-ZA"/>
        </w:rPr>
        <w:t xml:space="preserve">with </w:t>
      </w:r>
      <w:r w:rsidRPr="00EE5F0C">
        <w:rPr>
          <w:lang w:eastAsia="en-ZA"/>
        </w:rPr>
        <w:t xml:space="preserve">thickness </w:t>
      </w:r>
      <w:r w:rsidRPr="00222BD1">
        <w:rPr>
          <w:i/>
          <w:lang w:eastAsia="en-ZA"/>
        </w:rPr>
        <w:t>t</w:t>
      </w:r>
      <w:r>
        <w:rPr>
          <w:lang w:eastAsia="en-ZA"/>
        </w:rPr>
        <w:t>)</w:t>
      </w:r>
      <w:r w:rsidRPr="00B90021">
        <w:t xml:space="preserve">, baseline emission factors </w:t>
      </w:r>
      <w:r>
        <w:t>should</w:t>
      </w:r>
      <w:r w:rsidRPr="00B90021">
        <w:t xml:space="preserve"> be calculated using </w:t>
      </w:r>
      <w:r>
        <w:t>the following equation</w:t>
      </w:r>
      <w:r w:rsidRPr="00B90021">
        <w:t>:</w:t>
      </w:r>
      <w:r w:rsidR="004E288F">
        <w:rPr>
          <w:lang w:val="en-US"/>
        </w:rPr>
        <w:t xml:space="preserve"> </w:t>
      </w:r>
    </w:p>
    <w:tbl>
      <w:tblPr>
        <w:tblStyle w:val="SDMMethTableEquation"/>
        <w:tblW w:w="8760" w:type="dxa"/>
        <w:tblLook w:val="0600" w:firstRow="0" w:lastRow="0" w:firstColumn="0" w:lastColumn="0" w:noHBand="1" w:noVBand="1"/>
      </w:tblPr>
      <w:tblGrid>
        <w:gridCol w:w="7093"/>
        <w:gridCol w:w="1667"/>
      </w:tblGrid>
      <w:tr w:rsidR="00F26DEE" w:rsidRPr="00E32F75" w:rsidTr="009A6C9D">
        <w:tc>
          <w:tcPr>
            <w:tcW w:w="7093" w:type="dxa"/>
          </w:tcPr>
          <w:p w:rsidR="00F26DEE" w:rsidRPr="00252AA4" w:rsidRDefault="00B6202A" w:rsidP="00CE1043">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BL,n,p,t</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U</m:t>
                        </m:r>
                      </m:e>
                      <m:sub>
                        <m:r>
                          <w:rPr>
                            <w:rFonts w:ascii="Cambria Math" w:hAnsi="Cambria Math"/>
                          </w:rPr>
                          <m:t>BL,n,p,t</m:t>
                        </m:r>
                      </m:sub>
                    </m:sSub>
                  </m:e>
                </m:d>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C</m:t>
                            </m:r>
                          </m:e>
                          <m:sub>
                            <m:r>
                              <w:rPr>
                                <w:rFonts w:ascii="Cambria Math" w:hAnsi="Cambria Math"/>
                              </w:rPr>
                              <m:t>2</m:t>
                            </m:r>
                          </m:sub>
                        </m:sSub>
                        <m:sSub>
                          <m:sSubPr>
                            <m:ctrlPr>
                              <w:rPr>
                                <w:rFonts w:ascii="Cambria Math" w:hAnsi="Cambria Math"/>
                                <w:i/>
                              </w:rPr>
                            </m:ctrlPr>
                          </m:sSubPr>
                          <m:e>
                            <m:r>
                              <w:rPr>
                                <w:rFonts w:ascii="Cambria Math" w:hAnsi="Cambria Math"/>
                              </w:rPr>
                              <m:t>F</m:t>
                            </m:r>
                          </m:e>
                          <m:sub>
                            <m:r>
                              <w:rPr>
                                <w:rFonts w:ascii="Cambria Math" w:hAnsi="Cambria Math"/>
                              </w:rPr>
                              <m:t>6</m:t>
                            </m:r>
                          </m:sub>
                        </m:sSub>
                        <m:r>
                          <w:rPr>
                            <w:rFonts w:ascii="Cambria Math" w:hAnsi="Cambria Math"/>
                          </w:rPr>
                          <m:t>,BL,p</m:t>
                        </m:r>
                      </m:sub>
                    </m:sSub>
                  </m:e>
                </m:d>
                <m:r>
                  <w:rPr>
                    <w:rFonts w:ascii="Cambria Math" w:hAnsi="Cambria Math"/>
                  </w:rPr>
                  <m:t>×</m:t>
                </m:r>
                <m:sSub>
                  <m:sSubPr>
                    <m:ctrlPr>
                      <w:rPr>
                        <w:rFonts w:ascii="Cambria Math" w:hAnsi="Cambria Math"/>
                        <w:i/>
                      </w:rPr>
                    </m:ctrlPr>
                  </m:sSubPr>
                  <m:e>
                    <m:r>
                      <w:rPr>
                        <w:rFonts w:ascii="Cambria Math" w:hAnsi="Cambria Math"/>
                      </w:rPr>
                      <m:t>GWP</m:t>
                    </m:r>
                  </m:e>
                  <m:sub>
                    <m:sSub>
                      <m:sSubPr>
                        <m:ctrlPr>
                          <w:rPr>
                            <w:rFonts w:ascii="Cambria Math" w:hAnsi="Cambria Math"/>
                            <w:i/>
                          </w:rPr>
                        </m:ctrlPr>
                      </m:sSubPr>
                      <m:e>
                        <m:r>
                          <w:rPr>
                            <w:rFonts w:ascii="Cambria Math" w:hAnsi="Cambria Math"/>
                          </w:rPr>
                          <m:t>C</m:t>
                        </m:r>
                      </m:e>
                      <m:sub>
                        <m:r>
                          <w:rPr>
                            <w:rFonts w:ascii="Cambria Math" w:hAnsi="Cambria Math"/>
                          </w:rPr>
                          <m:t>2</m:t>
                        </m:r>
                      </m:sub>
                    </m:sSub>
                    <m:sSub>
                      <m:sSubPr>
                        <m:ctrlPr>
                          <w:rPr>
                            <w:rFonts w:ascii="Cambria Math" w:hAnsi="Cambria Math"/>
                            <w:i/>
                          </w:rPr>
                        </m:ctrlPr>
                      </m:sSubPr>
                      <m:e>
                        <m:r>
                          <w:rPr>
                            <w:rFonts w:ascii="Cambria Math" w:hAnsi="Cambria Math"/>
                          </w:rPr>
                          <m:t>F</m:t>
                        </m:r>
                      </m:e>
                      <m:sub>
                        <m:r>
                          <w:rPr>
                            <w:rFonts w:ascii="Cambria Math" w:hAnsi="Cambria Math"/>
                          </w:rPr>
                          <m:t>6</m:t>
                        </m:r>
                      </m:sub>
                    </m:sSub>
                  </m:sub>
                </m:sSub>
                <m:r>
                  <w:rPr>
                    <w:rFonts w:ascii="Cambria Math" w:hAnsi="Cambria Math"/>
                  </w:rPr>
                  <m:t>+</m:t>
                </m:r>
                <m:sSub>
                  <m:sSubPr>
                    <m:ctrlPr>
                      <w:rPr>
                        <w:rFonts w:ascii="Cambria Math" w:hAnsi="Cambria Math"/>
                        <w:i/>
                      </w:rPr>
                    </m:ctrlPr>
                  </m:sSubPr>
                  <m:e>
                    <m:r>
                      <w:rPr>
                        <w:rFonts w:ascii="Cambria Math" w:hAnsi="Cambria Math"/>
                      </w:rPr>
                      <m:t>B</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,BL,n,p,t</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CF</m:t>
                            </m:r>
                          </m:e>
                          <m:sub>
                            <m:r>
                              <w:rPr>
                                <w:rFonts w:ascii="Cambria Math" w:hAnsi="Cambria Math"/>
                              </w:rPr>
                              <m:t>4</m:t>
                            </m:r>
                          </m:sub>
                        </m:sSub>
                        <m:r>
                          <w:rPr>
                            <w:rFonts w:ascii="Cambria Math" w:hAnsi="Cambria Math"/>
                          </w:rPr>
                          <m:t>,BL,p</m:t>
                        </m:r>
                      </m:sub>
                    </m:sSub>
                  </m:e>
                </m:d>
                <m:r>
                  <w:rPr>
                    <w:rFonts w:ascii="Cambria Math" w:hAnsi="Cambria Math"/>
                  </w:rPr>
                  <m:t>×</m:t>
                </m:r>
                <m:sSub>
                  <m:sSubPr>
                    <m:ctrlPr>
                      <w:rPr>
                        <w:rFonts w:ascii="Cambria Math" w:hAnsi="Cambria Math"/>
                        <w:i/>
                      </w:rPr>
                    </m:ctrlPr>
                  </m:sSubPr>
                  <m:e>
                    <m:r>
                      <w:rPr>
                        <w:rFonts w:ascii="Cambria Math" w:hAnsi="Cambria Math"/>
                      </w:rPr>
                      <m:t>GWP</m:t>
                    </m:r>
                  </m:e>
                  <m:sub>
                    <m:sSub>
                      <m:sSubPr>
                        <m:ctrlPr>
                          <w:rPr>
                            <w:rFonts w:ascii="Cambria Math" w:hAnsi="Cambria Math"/>
                            <w:i/>
                          </w:rPr>
                        </m:ctrlPr>
                      </m:sSubPr>
                      <m:e>
                        <m:r>
                          <w:rPr>
                            <w:rFonts w:ascii="Cambria Math" w:hAnsi="Cambria Math"/>
                          </w:rPr>
                          <m:t>CF</m:t>
                        </m:r>
                      </m:e>
                      <m:sub>
                        <m:r>
                          <w:rPr>
                            <w:rFonts w:ascii="Cambria Math" w:hAnsi="Cambria Math"/>
                          </w:rPr>
                          <m:t>4</m:t>
                        </m:r>
                      </m:sub>
                    </m:sSub>
                  </m:sub>
                </m:sSub>
              </m:oMath>
            </m:oMathPara>
          </w:p>
        </w:tc>
        <w:tc>
          <w:tcPr>
            <w:tcW w:w="1667" w:type="dxa"/>
          </w:tcPr>
          <w:p w:rsidR="00F26DEE" w:rsidRPr="002B6960" w:rsidRDefault="00F26DEE" w:rsidP="00F26DEE">
            <w:pPr>
              <w:pStyle w:val="SDMMethEquationNr"/>
            </w:pPr>
          </w:p>
        </w:tc>
      </w:tr>
    </w:tbl>
    <w:p w:rsidR="00F26DEE" w:rsidRDefault="00F26DEE" w:rsidP="00F26DE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4E4458" w:rsidTr="00222BD1">
        <w:tc>
          <w:tcPr>
            <w:tcW w:w="1701" w:type="dxa"/>
            <w:vAlign w:val="top"/>
          </w:tcPr>
          <w:p w:rsidR="004E4458" w:rsidRPr="00CE1043"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BL,n,p,t</m:t>
                    </m:r>
                  </m:sub>
                </m:sSub>
              </m:oMath>
            </m:oMathPara>
          </w:p>
        </w:tc>
        <w:tc>
          <w:tcPr>
            <w:tcW w:w="345" w:type="dxa"/>
            <w:vAlign w:val="top"/>
          </w:tcPr>
          <w:p w:rsidR="004E4458" w:rsidRDefault="004E4458" w:rsidP="00222BD1">
            <w:pPr>
              <w:pStyle w:val="SDMTableBoxParaNotNumbered"/>
            </w:pPr>
            <w:r>
              <w:t>=</w:t>
            </w:r>
          </w:p>
        </w:tc>
        <w:tc>
          <w:tcPr>
            <w:tcW w:w="0" w:type="auto"/>
            <w:vAlign w:val="top"/>
          </w:tcPr>
          <w:p w:rsidR="004E4458" w:rsidRDefault="0045644E" w:rsidP="00222BD1">
            <w:pPr>
              <w:pStyle w:val="SDMTableBoxParaNotNumbered"/>
            </w:pPr>
            <w:r w:rsidRPr="00EE5F0C">
              <w:rPr>
                <w:szCs w:val="22"/>
                <w:lang w:val="en-US"/>
              </w:rPr>
              <w:t>Emiss</w:t>
            </w:r>
            <w:r w:rsidR="00222BD1">
              <w:rPr>
                <w:szCs w:val="22"/>
                <w:lang w:val="en-US"/>
              </w:rPr>
              <w:t xml:space="preserve">ion factor of baseline process </w:t>
            </w:r>
            <w:r w:rsidRPr="00222BD1">
              <w:rPr>
                <w:i/>
                <w:szCs w:val="22"/>
                <w:lang w:val="en-US"/>
              </w:rPr>
              <w:t>p</w:t>
            </w:r>
            <w:r w:rsidR="00222BD1">
              <w:rPr>
                <w:szCs w:val="22"/>
                <w:lang w:val="en-US"/>
              </w:rPr>
              <w:t xml:space="preserve"> for thickness </w:t>
            </w:r>
            <w:r w:rsidRPr="00EE5F0C">
              <w:rPr>
                <w:szCs w:val="22"/>
                <w:lang w:val="en-US"/>
              </w:rPr>
              <w:t>t (gCO</w:t>
            </w:r>
            <w:r w:rsidRPr="00EE5F0C">
              <w:rPr>
                <w:szCs w:val="22"/>
                <w:vertAlign w:val="subscript"/>
                <w:lang w:val="en-US"/>
              </w:rPr>
              <w:t>2</w:t>
            </w:r>
            <w:r w:rsidRPr="00EE5F0C">
              <w:rPr>
                <w:szCs w:val="22"/>
                <w:lang w:val="en-US"/>
              </w:rPr>
              <w:t>e per g of C</w:t>
            </w:r>
            <w:r w:rsidRPr="00EE5F0C">
              <w:rPr>
                <w:szCs w:val="22"/>
                <w:vertAlign w:val="subscript"/>
                <w:lang w:val="en-US"/>
              </w:rPr>
              <w:t>2</w:t>
            </w:r>
            <w:r w:rsidRPr="00EE5F0C">
              <w:rPr>
                <w:szCs w:val="22"/>
                <w:lang w:val="en-US"/>
              </w:rPr>
              <w:t>F</w:t>
            </w:r>
            <w:r w:rsidRPr="00EE5F0C">
              <w:rPr>
                <w:szCs w:val="22"/>
                <w:vertAlign w:val="subscript"/>
                <w:lang w:val="en-US"/>
              </w:rPr>
              <w:t>6</w:t>
            </w:r>
            <w:r w:rsidRPr="00EE5F0C">
              <w:rPr>
                <w:szCs w:val="22"/>
                <w:lang w:val="en-US"/>
              </w:rPr>
              <w:t xml:space="preserve"> </w:t>
            </w:r>
            <w:r>
              <w:rPr>
                <w:szCs w:val="22"/>
                <w:lang w:val="en-US"/>
              </w:rPr>
              <w:t>gas</w:t>
            </w:r>
            <w:r w:rsidRPr="00EE5F0C">
              <w:rPr>
                <w:szCs w:val="22"/>
                <w:lang w:val="en-US"/>
              </w:rPr>
              <w:t xml:space="preserve"> consumed)</w:t>
            </w:r>
          </w:p>
        </w:tc>
      </w:tr>
      <w:tr w:rsidR="0045644E" w:rsidTr="00222BD1">
        <w:tc>
          <w:tcPr>
            <w:tcW w:w="1701" w:type="dxa"/>
            <w:vAlign w:val="top"/>
          </w:tcPr>
          <w:p w:rsidR="0045644E" w:rsidRPr="00CE1043"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U</m:t>
                    </m:r>
                  </m:e>
                  <m:sub>
                    <m:r>
                      <w:rPr>
                        <w:rFonts w:ascii="Cambria Math" w:hAnsi="Cambria Math"/>
                      </w:rPr>
                      <m:t>BL,n,p,t</m:t>
                    </m:r>
                  </m:sub>
                </m:sSub>
              </m:oMath>
            </m:oMathPara>
          </w:p>
        </w:tc>
        <w:tc>
          <w:tcPr>
            <w:tcW w:w="345" w:type="dxa"/>
            <w:vAlign w:val="top"/>
          </w:tcPr>
          <w:p w:rsidR="0045644E" w:rsidRDefault="0045644E" w:rsidP="00222BD1">
            <w:pPr>
              <w:pStyle w:val="SDMTableBoxParaNotNumbered"/>
            </w:pPr>
            <w:r>
              <w:t>=</w:t>
            </w:r>
          </w:p>
        </w:tc>
        <w:tc>
          <w:tcPr>
            <w:tcW w:w="0" w:type="auto"/>
            <w:vAlign w:val="top"/>
          </w:tcPr>
          <w:p w:rsidR="0045644E" w:rsidRPr="00E00054" w:rsidRDefault="0045644E" w:rsidP="00222BD1">
            <w:pPr>
              <w:pStyle w:val="SDMTableBoxParaNotNumbered"/>
              <w:rPr>
                <w:szCs w:val="22"/>
                <w:lang w:val="en-US" w:eastAsia="en-ZA"/>
              </w:rPr>
            </w:pPr>
            <w:r>
              <w:rPr>
                <w:szCs w:val="22"/>
                <w:lang w:val="en-US" w:eastAsia="en-ZA"/>
              </w:rPr>
              <w:t>Use rate</w:t>
            </w:r>
            <w:r w:rsidRPr="00EE5F0C">
              <w:rPr>
                <w:szCs w:val="22"/>
                <w:lang w:val="en-US" w:eastAsia="en-ZA"/>
              </w:rPr>
              <w:t xml:space="preserve"> of C</w:t>
            </w:r>
            <w:r w:rsidRPr="00EE5F0C">
              <w:rPr>
                <w:szCs w:val="22"/>
                <w:vertAlign w:val="subscript"/>
                <w:lang w:val="en-US" w:eastAsia="en-ZA"/>
              </w:rPr>
              <w:t>2</w:t>
            </w:r>
            <w:r w:rsidRPr="00EE5F0C">
              <w:rPr>
                <w:szCs w:val="22"/>
                <w:lang w:val="en-US" w:eastAsia="en-ZA"/>
              </w:rPr>
              <w:t>F</w:t>
            </w:r>
            <w:r w:rsidRPr="00EE5F0C">
              <w:rPr>
                <w:szCs w:val="22"/>
                <w:vertAlign w:val="subscript"/>
                <w:lang w:val="en-US" w:eastAsia="en-ZA"/>
              </w:rPr>
              <w:t>6</w:t>
            </w:r>
            <w:r w:rsidRPr="00EE5F0C">
              <w:rPr>
                <w:szCs w:val="22"/>
                <w:lang w:val="en-US" w:eastAsia="en-ZA"/>
              </w:rPr>
              <w:t xml:space="preserve"> cleaning</w:t>
            </w:r>
            <w:r w:rsidR="00222BD1">
              <w:rPr>
                <w:szCs w:val="22"/>
                <w:lang w:val="en-US" w:eastAsia="en-ZA"/>
              </w:rPr>
              <w:t xml:space="preserve"> gas during baseline process </w:t>
            </w:r>
            <w:r w:rsidRPr="00222BD1">
              <w:rPr>
                <w:i/>
                <w:szCs w:val="22"/>
                <w:lang w:val="en-US" w:eastAsia="en-ZA"/>
              </w:rPr>
              <w:t>p</w:t>
            </w:r>
            <w:r w:rsidRPr="00EE5F0C">
              <w:rPr>
                <w:szCs w:val="22"/>
                <w:lang w:val="en-US" w:eastAsia="en-ZA"/>
              </w:rPr>
              <w:t xml:space="preserve">, </w:t>
            </w:r>
            <w:r>
              <w:rPr>
                <w:szCs w:val="22"/>
                <w:lang w:val="en-US" w:eastAsia="en-ZA"/>
              </w:rPr>
              <w:t>for</w:t>
            </w:r>
            <w:r w:rsidR="00222BD1">
              <w:rPr>
                <w:szCs w:val="22"/>
                <w:lang w:val="en-US" w:eastAsia="en-ZA"/>
              </w:rPr>
              <w:t xml:space="preserve"> thickness </w:t>
            </w:r>
            <w:r w:rsidRPr="00222BD1">
              <w:rPr>
                <w:i/>
                <w:szCs w:val="22"/>
                <w:lang w:val="en-US" w:eastAsia="en-ZA"/>
              </w:rPr>
              <w:t xml:space="preserve">t </w:t>
            </w:r>
            <w:r w:rsidRPr="00EE5F0C">
              <w:rPr>
                <w:szCs w:val="22"/>
                <w:lang w:val="en-US" w:eastAsia="en-ZA"/>
              </w:rPr>
              <w:t xml:space="preserve">(dimensionless) </w:t>
            </w:r>
          </w:p>
        </w:tc>
      </w:tr>
      <w:tr w:rsidR="0045644E" w:rsidTr="00222BD1">
        <w:tc>
          <w:tcPr>
            <w:tcW w:w="1701" w:type="dxa"/>
            <w:vAlign w:val="top"/>
          </w:tcPr>
          <w:p w:rsidR="0045644E" w:rsidRPr="00CE1043"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d</m:t>
                    </m:r>
                  </m:e>
                  <m:sub>
                    <m:sSub>
                      <m:sSubPr>
                        <m:ctrlPr>
                          <w:rPr>
                            <w:rFonts w:ascii="Cambria Math" w:hAnsi="Cambria Math" w:cs="Arial"/>
                            <w:i/>
                            <w:szCs w:val="22"/>
                          </w:rPr>
                        </m:ctrlPr>
                      </m:sSubPr>
                      <m:e>
                        <m:r>
                          <w:rPr>
                            <w:rFonts w:ascii="Cambria Math" w:hAnsi="Cambria Math"/>
                          </w:rPr>
                          <m:t>C</m:t>
                        </m:r>
                      </m:e>
                      <m:sub>
                        <m:r>
                          <w:rPr>
                            <w:rFonts w:ascii="Cambria Math" w:hAnsi="Cambria Math"/>
                          </w:rPr>
                          <m:t>2</m:t>
                        </m:r>
                      </m:sub>
                    </m:sSub>
                    <m:sSub>
                      <m:sSubPr>
                        <m:ctrlPr>
                          <w:rPr>
                            <w:rFonts w:ascii="Cambria Math" w:hAnsi="Cambria Math" w:cs="Arial"/>
                            <w:i/>
                            <w:szCs w:val="22"/>
                          </w:rPr>
                        </m:ctrlPr>
                      </m:sSubPr>
                      <m:e>
                        <m:r>
                          <w:rPr>
                            <w:rFonts w:ascii="Cambria Math" w:hAnsi="Cambria Math"/>
                          </w:rPr>
                          <m:t>F</m:t>
                        </m:r>
                      </m:e>
                      <m:sub>
                        <m:r>
                          <w:rPr>
                            <w:rFonts w:ascii="Cambria Math" w:hAnsi="Cambria Math"/>
                          </w:rPr>
                          <m:t>6</m:t>
                        </m:r>
                      </m:sub>
                    </m:sSub>
                    <m:r>
                      <w:rPr>
                        <w:rFonts w:ascii="Cambria Math" w:hAnsi="Cambria Math"/>
                      </w:rPr>
                      <m:t>,BL,p</m:t>
                    </m:r>
                  </m:sub>
                </m:sSub>
              </m:oMath>
            </m:oMathPara>
          </w:p>
        </w:tc>
        <w:tc>
          <w:tcPr>
            <w:tcW w:w="345" w:type="dxa"/>
            <w:vAlign w:val="top"/>
          </w:tcPr>
          <w:p w:rsidR="0045644E" w:rsidRDefault="0045644E" w:rsidP="00222BD1">
            <w:pPr>
              <w:pStyle w:val="SDMTableBoxParaNotNumbered"/>
            </w:pPr>
            <w:r>
              <w:t>=</w:t>
            </w:r>
          </w:p>
        </w:tc>
        <w:tc>
          <w:tcPr>
            <w:tcW w:w="0" w:type="auto"/>
            <w:vAlign w:val="top"/>
          </w:tcPr>
          <w:p w:rsidR="0045644E" w:rsidRPr="00F37999" w:rsidRDefault="0045644E" w:rsidP="00222BD1">
            <w:pPr>
              <w:pStyle w:val="SDMTableBoxParaNotNumbered"/>
              <w:rPr>
                <w:lang w:val="en-US" w:eastAsia="ja-JP"/>
              </w:rPr>
            </w:pPr>
            <w:r w:rsidRPr="00EE5F0C">
              <w:rPr>
                <w:szCs w:val="22"/>
                <w:lang w:val="en-US"/>
              </w:rPr>
              <w:t>DRE of C</w:t>
            </w:r>
            <w:r w:rsidRPr="00EE5F0C">
              <w:rPr>
                <w:szCs w:val="22"/>
                <w:vertAlign w:val="subscript"/>
                <w:lang w:val="en-US"/>
              </w:rPr>
              <w:t>2</w:t>
            </w:r>
            <w:r w:rsidRPr="00EE5F0C">
              <w:rPr>
                <w:szCs w:val="22"/>
                <w:lang w:val="en-US"/>
              </w:rPr>
              <w:t>F</w:t>
            </w:r>
            <w:r w:rsidRPr="00EE5F0C">
              <w:rPr>
                <w:szCs w:val="22"/>
                <w:vertAlign w:val="subscript"/>
                <w:lang w:val="en-US"/>
              </w:rPr>
              <w:t>6</w:t>
            </w:r>
            <w:r w:rsidR="00222BD1">
              <w:rPr>
                <w:szCs w:val="22"/>
                <w:lang w:val="en-US"/>
              </w:rPr>
              <w:t xml:space="preserve"> measured for baseline process </w:t>
            </w:r>
            <w:r w:rsidRPr="00222BD1">
              <w:rPr>
                <w:i/>
                <w:szCs w:val="22"/>
                <w:lang w:val="en-US"/>
              </w:rPr>
              <w:t>p</w:t>
            </w:r>
            <w:r w:rsidRPr="00EE5F0C">
              <w:rPr>
                <w:szCs w:val="22"/>
                <w:lang w:val="en-US"/>
              </w:rPr>
              <w:t xml:space="preserve"> (dimensionless)</w:t>
            </w:r>
          </w:p>
        </w:tc>
      </w:tr>
      <w:tr w:rsidR="0045644E" w:rsidTr="00222BD1">
        <w:tc>
          <w:tcPr>
            <w:tcW w:w="1701" w:type="dxa"/>
            <w:vAlign w:val="top"/>
          </w:tcPr>
          <w:p w:rsidR="0045644E" w:rsidRPr="00F6765F"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GWP</m:t>
                    </m:r>
                  </m:e>
                  <m:sub>
                    <m:sSub>
                      <m:sSubPr>
                        <m:ctrlPr>
                          <w:rPr>
                            <w:rFonts w:ascii="Cambria Math" w:hAnsi="Cambria Math" w:cs="Arial"/>
                            <w:i/>
                            <w:szCs w:val="22"/>
                          </w:rPr>
                        </m:ctrlPr>
                      </m:sSubPr>
                      <m:e>
                        <m:r>
                          <w:rPr>
                            <w:rFonts w:ascii="Cambria Math" w:hAnsi="Cambria Math"/>
                          </w:rPr>
                          <m:t>C</m:t>
                        </m:r>
                      </m:e>
                      <m:sub>
                        <m:r>
                          <w:rPr>
                            <w:rFonts w:ascii="Cambria Math" w:hAnsi="Cambria Math"/>
                          </w:rPr>
                          <m:t>2</m:t>
                        </m:r>
                      </m:sub>
                    </m:sSub>
                    <m:sSub>
                      <m:sSubPr>
                        <m:ctrlPr>
                          <w:rPr>
                            <w:rFonts w:ascii="Cambria Math" w:hAnsi="Cambria Math" w:cs="Arial"/>
                            <w:i/>
                            <w:szCs w:val="22"/>
                          </w:rPr>
                        </m:ctrlPr>
                      </m:sSubPr>
                      <m:e>
                        <m:r>
                          <w:rPr>
                            <w:rFonts w:ascii="Cambria Math" w:hAnsi="Cambria Math"/>
                          </w:rPr>
                          <m:t>F</m:t>
                        </m:r>
                      </m:e>
                      <m:sub>
                        <m:r>
                          <w:rPr>
                            <w:rFonts w:ascii="Cambria Math" w:hAnsi="Cambria Math"/>
                          </w:rPr>
                          <m:t>6</m:t>
                        </m:r>
                      </m:sub>
                    </m:sSub>
                  </m:sub>
                </m:sSub>
              </m:oMath>
            </m:oMathPara>
          </w:p>
        </w:tc>
        <w:tc>
          <w:tcPr>
            <w:tcW w:w="345" w:type="dxa"/>
            <w:vAlign w:val="top"/>
          </w:tcPr>
          <w:p w:rsidR="0045644E" w:rsidRDefault="0045644E" w:rsidP="00222BD1">
            <w:pPr>
              <w:pStyle w:val="SDMTableBoxParaNotNumbered"/>
            </w:pPr>
            <w:r>
              <w:t>=</w:t>
            </w:r>
          </w:p>
        </w:tc>
        <w:tc>
          <w:tcPr>
            <w:tcW w:w="0" w:type="auto"/>
            <w:vAlign w:val="top"/>
          </w:tcPr>
          <w:p w:rsidR="0045644E" w:rsidRPr="00E00054" w:rsidRDefault="0045644E" w:rsidP="00222BD1">
            <w:pPr>
              <w:pStyle w:val="SDMTableBoxParaNotNumbered"/>
              <w:rPr>
                <w:lang w:val="en-US" w:eastAsia="ja-JP"/>
              </w:rPr>
            </w:pPr>
            <w:r>
              <w:rPr>
                <w:szCs w:val="22"/>
                <w:lang w:val="en-US"/>
              </w:rPr>
              <w:t>G</w:t>
            </w:r>
            <w:r w:rsidRPr="00EE5F0C">
              <w:rPr>
                <w:szCs w:val="22"/>
                <w:lang w:val="en-US"/>
              </w:rPr>
              <w:t>lobal warming potential of C</w:t>
            </w:r>
            <w:r w:rsidRPr="00EE5F0C">
              <w:rPr>
                <w:szCs w:val="22"/>
                <w:vertAlign w:val="subscript"/>
                <w:lang w:val="en-US"/>
              </w:rPr>
              <w:t>2</w:t>
            </w:r>
            <w:r w:rsidRPr="00EE5F0C">
              <w:rPr>
                <w:szCs w:val="22"/>
                <w:lang w:val="en-US"/>
              </w:rPr>
              <w:t>F</w:t>
            </w:r>
            <w:r w:rsidRPr="00EE5F0C">
              <w:rPr>
                <w:szCs w:val="22"/>
                <w:vertAlign w:val="subscript"/>
                <w:lang w:val="en-US"/>
              </w:rPr>
              <w:t>6</w:t>
            </w:r>
            <w:r w:rsidRPr="00EE5F0C">
              <w:rPr>
                <w:szCs w:val="22"/>
                <w:lang w:val="en-US"/>
              </w:rPr>
              <w:t xml:space="preserve"> (gCO</w:t>
            </w:r>
            <w:r w:rsidRPr="00EE5F0C">
              <w:rPr>
                <w:szCs w:val="22"/>
                <w:vertAlign w:val="subscript"/>
                <w:lang w:val="en-US"/>
              </w:rPr>
              <w:t>2</w:t>
            </w:r>
            <w:r w:rsidRPr="00EE5F0C">
              <w:rPr>
                <w:szCs w:val="22"/>
                <w:lang w:val="en-US"/>
              </w:rPr>
              <w:t>e/g of C</w:t>
            </w:r>
            <w:r w:rsidRPr="00EE5F0C">
              <w:rPr>
                <w:szCs w:val="22"/>
                <w:vertAlign w:val="subscript"/>
                <w:lang w:val="en-US"/>
              </w:rPr>
              <w:t>2</w:t>
            </w:r>
            <w:r w:rsidRPr="00EE5F0C">
              <w:rPr>
                <w:szCs w:val="22"/>
                <w:lang w:val="en-US"/>
              </w:rPr>
              <w:t>F</w:t>
            </w:r>
            <w:r w:rsidRPr="00EE5F0C">
              <w:rPr>
                <w:szCs w:val="22"/>
                <w:vertAlign w:val="subscript"/>
                <w:lang w:val="en-US"/>
              </w:rPr>
              <w:t>6</w:t>
            </w:r>
            <w:r w:rsidRPr="00EE5F0C">
              <w:rPr>
                <w:szCs w:val="22"/>
                <w:lang w:val="en-US"/>
              </w:rPr>
              <w:t>)</w:t>
            </w:r>
          </w:p>
        </w:tc>
      </w:tr>
      <w:tr w:rsidR="0045644E" w:rsidTr="00222BD1">
        <w:tc>
          <w:tcPr>
            <w:tcW w:w="1701" w:type="dxa"/>
            <w:vAlign w:val="top"/>
          </w:tcPr>
          <w:p w:rsidR="0045644E" w:rsidRPr="00F6765F"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m:t>
                    </m:r>
                  </m:e>
                  <m:sub>
                    <m:sSub>
                      <m:sSubPr>
                        <m:ctrlPr>
                          <w:rPr>
                            <w:rFonts w:ascii="Cambria Math" w:hAnsi="Cambria Math" w:cs="Arial"/>
                            <w:i/>
                            <w:szCs w:val="22"/>
                          </w:rPr>
                        </m:ctrlPr>
                      </m:sSubPr>
                      <m:e>
                        <m:r>
                          <w:rPr>
                            <w:rFonts w:ascii="Cambria Math" w:hAnsi="Cambria Math"/>
                          </w:rPr>
                          <m:t>CF</m:t>
                        </m:r>
                      </m:e>
                      <m:sub>
                        <m:r>
                          <w:rPr>
                            <w:rFonts w:ascii="Cambria Math" w:hAnsi="Cambria Math"/>
                          </w:rPr>
                          <m:t>4</m:t>
                        </m:r>
                      </m:sub>
                    </m:sSub>
                    <m:r>
                      <w:rPr>
                        <w:rFonts w:ascii="Cambria Math" w:hAnsi="Cambria Math"/>
                      </w:rPr>
                      <m:t>,BL,n,p,t</m:t>
                    </m:r>
                  </m:sub>
                </m:sSub>
              </m:oMath>
            </m:oMathPara>
          </w:p>
        </w:tc>
        <w:tc>
          <w:tcPr>
            <w:tcW w:w="345" w:type="dxa"/>
            <w:vAlign w:val="top"/>
          </w:tcPr>
          <w:p w:rsidR="0045644E" w:rsidRDefault="0045644E" w:rsidP="00222BD1">
            <w:pPr>
              <w:pStyle w:val="SDMTableBoxParaNotNumbered"/>
            </w:pPr>
            <w:r>
              <w:t>=</w:t>
            </w:r>
          </w:p>
        </w:tc>
        <w:tc>
          <w:tcPr>
            <w:tcW w:w="0" w:type="auto"/>
            <w:vAlign w:val="top"/>
          </w:tcPr>
          <w:p w:rsidR="0045644E" w:rsidRPr="00E00054" w:rsidRDefault="0045644E" w:rsidP="00222BD1">
            <w:pPr>
              <w:pStyle w:val="SDMTableBoxParaNotNumbered"/>
              <w:rPr>
                <w:lang w:val="en-US" w:eastAsia="ja-JP"/>
              </w:rPr>
            </w:pPr>
            <w:r w:rsidRPr="00EE5F0C">
              <w:rPr>
                <w:szCs w:val="22"/>
                <w:lang w:val="en-US" w:eastAsia="en-ZA"/>
              </w:rPr>
              <w:t>CF</w:t>
            </w:r>
            <w:r w:rsidRPr="00EE5F0C">
              <w:rPr>
                <w:szCs w:val="22"/>
                <w:vertAlign w:val="subscript"/>
                <w:lang w:val="en-US" w:eastAsia="en-ZA"/>
              </w:rPr>
              <w:t>4</w:t>
            </w:r>
            <w:r w:rsidRPr="00EE5F0C">
              <w:rPr>
                <w:szCs w:val="22"/>
                <w:lang w:val="en-US" w:eastAsia="en-ZA"/>
              </w:rPr>
              <w:t xml:space="preserve"> emission factor for base</w:t>
            </w:r>
            <w:r w:rsidR="00222BD1">
              <w:rPr>
                <w:szCs w:val="22"/>
                <w:lang w:val="en-US" w:eastAsia="en-ZA"/>
              </w:rPr>
              <w:t xml:space="preserve">line process </w:t>
            </w:r>
            <w:r w:rsidR="00222BD1" w:rsidRPr="00222BD1">
              <w:rPr>
                <w:i/>
                <w:szCs w:val="22"/>
                <w:lang w:val="en-US" w:eastAsia="en-ZA"/>
              </w:rPr>
              <w:t>p</w:t>
            </w:r>
            <w:r w:rsidR="00222BD1">
              <w:rPr>
                <w:szCs w:val="22"/>
                <w:lang w:val="en-US" w:eastAsia="en-ZA"/>
              </w:rPr>
              <w:t xml:space="preserve"> and thickness </w:t>
            </w:r>
            <w:r w:rsidRPr="00222BD1">
              <w:rPr>
                <w:i/>
                <w:szCs w:val="22"/>
                <w:lang w:val="en-US" w:eastAsia="en-ZA"/>
              </w:rPr>
              <w:t>t</w:t>
            </w:r>
            <w:r w:rsidRPr="00EE5F0C">
              <w:rPr>
                <w:szCs w:val="22"/>
                <w:lang w:val="en-US" w:eastAsia="en-ZA"/>
              </w:rPr>
              <w:t xml:space="preserve"> (g CF</w:t>
            </w:r>
            <w:r w:rsidRPr="00EE5F0C">
              <w:rPr>
                <w:szCs w:val="22"/>
                <w:vertAlign w:val="subscript"/>
                <w:lang w:val="en-US" w:eastAsia="en-ZA"/>
              </w:rPr>
              <w:t>4</w:t>
            </w:r>
            <w:r w:rsidRPr="00EE5F0C">
              <w:rPr>
                <w:szCs w:val="22"/>
                <w:lang w:val="en-US" w:eastAsia="en-ZA"/>
              </w:rPr>
              <w:t xml:space="preserve"> created per g of C</w:t>
            </w:r>
            <w:r w:rsidRPr="00EE5F0C">
              <w:rPr>
                <w:szCs w:val="22"/>
                <w:vertAlign w:val="subscript"/>
                <w:lang w:val="en-US" w:eastAsia="en-ZA"/>
              </w:rPr>
              <w:t>2</w:t>
            </w:r>
            <w:r w:rsidRPr="00EE5F0C">
              <w:rPr>
                <w:szCs w:val="22"/>
                <w:lang w:val="en-US" w:eastAsia="en-ZA"/>
              </w:rPr>
              <w:t>F</w:t>
            </w:r>
            <w:r w:rsidRPr="00EE5F0C">
              <w:rPr>
                <w:szCs w:val="22"/>
                <w:vertAlign w:val="subscript"/>
                <w:lang w:val="en-US" w:eastAsia="en-ZA"/>
              </w:rPr>
              <w:t>6</w:t>
            </w:r>
            <w:r w:rsidRPr="00EE5F0C">
              <w:rPr>
                <w:szCs w:val="22"/>
                <w:lang w:val="en-US" w:eastAsia="en-ZA"/>
              </w:rPr>
              <w:t xml:space="preserve"> cleaning gas used during baseline process) </w:t>
            </w:r>
          </w:p>
        </w:tc>
      </w:tr>
      <w:tr w:rsidR="0045644E" w:rsidTr="00222BD1">
        <w:tc>
          <w:tcPr>
            <w:tcW w:w="1701" w:type="dxa"/>
            <w:vAlign w:val="top"/>
          </w:tcPr>
          <w:p w:rsidR="0045644E" w:rsidRPr="00F6765F"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d</m:t>
                    </m:r>
                  </m:e>
                  <m:sub>
                    <m:sSub>
                      <m:sSubPr>
                        <m:ctrlPr>
                          <w:rPr>
                            <w:rFonts w:ascii="Cambria Math" w:hAnsi="Cambria Math" w:cs="Arial"/>
                            <w:i/>
                            <w:szCs w:val="22"/>
                          </w:rPr>
                        </m:ctrlPr>
                      </m:sSubPr>
                      <m:e>
                        <m:r>
                          <w:rPr>
                            <w:rFonts w:ascii="Cambria Math" w:hAnsi="Cambria Math"/>
                          </w:rPr>
                          <m:t>CF</m:t>
                        </m:r>
                      </m:e>
                      <m:sub>
                        <m:r>
                          <w:rPr>
                            <w:rFonts w:ascii="Cambria Math" w:hAnsi="Cambria Math"/>
                          </w:rPr>
                          <m:t>4</m:t>
                        </m:r>
                      </m:sub>
                    </m:sSub>
                    <m:r>
                      <w:rPr>
                        <w:rFonts w:ascii="Cambria Math" w:hAnsi="Cambria Math"/>
                      </w:rPr>
                      <m:t>,BL,p</m:t>
                    </m:r>
                  </m:sub>
                </m:sSub>
              </m:oMath>
            </m:oMathPara>
          </w:p>
        </w:tc>
        <w:tc>
          <w:tcPr>
            <w:tcW w:w="345" w:type="dxa"/>
            <w:vAlign w:val="top"/>
          </w:tcPr>
          <w:p w:rsidR="0045644E" w:rsidRDefault="0045644E" w:rsidP="00222BD1">
            <w:pPr>
              <w:pStyle w:val="SDMTableBoxParaNotNumbered"/>
            </w:pPr>
            <w:r>
              <w:t>=</w:t>
            </w:r>
          </w:p>
        </w:tc>
        <w:tc>
          <w:tcPr>
            <w:tcW w:w="0" w:type="auto"/>
            <w:vAlign w:val="top"/>
          </w:tcPr>
          <w:p w:rsidR="0045644E" w:rsidRPr="00E00054" w:rsidRDefault="0045644E" w:rsidP="00222BD1">
            <w:pPr>
              <w:pStyle w:val="SDMTableBoxParaNotNumbered"/>
              <w:rPr>
                <w:lang w:val="en-US" w:eastAsia="ja-JP"/>
              </w:rPr>
            </w:pPr>
            <w:r w:rsidRPr="00EE5F0C">
              <w:rPr>
                <w:szCs w:val="22"/>
                <w:lang w:val="en-US"/>
              </w:rPr>
              <w:t>DRE of the CF</w:t>
            </w:r>
            <w:r w:rsidRPr="00EE5F0C">
              <w:rPr>
                <w:szCs w:val="22"/>
                <w:vertAlign w:val="subscript"/>
                <w:lang w:val="en-US"/>
              </w:rPr>
              <w:t>4</w:t>
            </w:r>
            <w:r w:rsidRPr="00EE5F0C">
              <w:rPr>
                <w:szCs w:val="22"/>
                <w:lang w:val="en-US"/>
              </w:rPr>
              <w:t xml:space="preserve"> by-products generated from the use of the baseline </w:t>
            </w:r>
            <w:r>
              <w:rPr>
                <w:szCs w:val="22"/>
                <w:lang w:val="en-US"/>
              </w:rPr>
              <w:t>PFC</w:t>
            </w:r>
            <w:r w:rsidRPr="00EE5F0C">
              <w:rPr>
                <w:szCs w:val="22"/>
                <w:lang w:val="en-US"/>
              </w:rPr>
              <w:t xml:space="preserve"> gas during bas</w:t>
            </w:r>
            <w:r w:rsidR="00222BD1">
              <w:rPr>
                <w:szCs w:val="22"/>
                <w:lang w:val="en-US"/>
              </w:rPr>
              <w:t>eline process</w:t>
            </w:r>
            <w:r w:rsidR="00222BD1" w:rsidRPr="00222BD1">
              <w:rPr>
                <w:i/>
                <w:szCs w:val="22"/>
                <w:lang w:val="en-US"/>
              </w:rPr>
              <w:t xml:space="preserve"> </w:t>
            </w:r>
            <w:r w:rsidRPr="00222BD1">
              <w:rPr>
                <w:i/>
                <w:szCs w:val="22"/>
                <w:lang w:val="en-US"/>
              </w:rPr>
              <w:t>p</w:t>
            </w:r>
            <w:r w:rsidRPr="00EE5F0C">
              <w:rPr>
                <w:szCs w:val="22"/>
                <w:lang w:val="en-US"/>
              </w:rPr>
              <w:t xml:space="preserve"> (dimensionless)</w:t>
            </w:r>
          </w:p>
        </w:tc>
      </w:tr>
      <w:tr w:rsidR="0045644E" w:rsidTr="00222BD1">
        <w:tc>
          <w:tcPr>
            <w:tcW w:w="1701" w:type="dxa"/>
            <w:vAlign w:val="top"/>
          </w:tcPr>
          <w:p w:rsidR="0045644E" w:rsidRPr="00F6765F" w:rsidRDefault="00B6202A" w:rsidP="00222B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GWP</m:t>
                    </m:r>
                  </m:e>
                  <m:sub>
                    <m:sSub>
                      <m:sSubPr>
                        <m:ctrlPr>
                          <w:rPr>
                            <w:rFonts w:ascii="Cambria Math" w:hAnsi="Cambria Math" w:cs="Arial"/>
                            <w:i/>
                            <w:szCs w:val="22"/>
                          </w:rPr>
                        </m:ctrlPr>
                      </m:sSubPr>
                      <m:e>
                        <m:r>
                          <w:rPr>
                            <w:rFonts w:ascii="Cambria Math" w:hAnsi="Cambria Math"/>
                          </w:rPr>
                          <m:t>CF</m:t>
                        </m:r>
                      </m:e>
                      <m:sub>
                        <m:r>
                          <w:rPr>
                            <w:rFonts w:ascii="Cambria Math" w:hAnsi="Cambria Math"/>
                          </w:rPr>
                          <m:t>4</m:t>
                        </m:r>
                      </m:sub>
                    </m:sSub>
                  </m:sub>
                </m:sSub>
              </m:oMath>
            </m:oMathPara>
          </w:p>
        </w:tc>
        <w:tc>
          <w:tcPr>
            <w:tcW w:w="345" w:type="dxa"/>
            <w:vAlign w:val="top"/>
          </w:tcPr>
          <w:p w:rsidR="0045644E" w:rsidRDefault="0045644E" w:rsidP="00222BD1">
            <w:pPr>
              <w:pStyle w:val="SDMTableBoxParaNotNumbered"/>
            </w:pPr>
            <w:r>
              <w:t>=</w:t>
            </w:r>
          </w:p>
        </w:tc>
        <w:tc>
          <w:tcPr>
            <w:tcW w:w="0" w:type="auto"/>
            <w:vAlign w:val="top"/>
          </w:tcPr>
          <w:p w:rsidR="0045644E" w:rsidRPr="00E00054" w:rsidRDefault="0045644E" w:rsidP="00222BD1">
            <w:pPr>
              <w:pStyle w:val="SDMTableBoxParaNotNumbered"/>
              <w:rPr>
                <w:lang w:val="en-US" w:eastAsia="ja-JP"/>
              </w:rPr>
            </w:pPr>
            <w:r>
              <w:rPr>
                <w:szCs w:val="22"/>
                <w:lang w:val="en-US"/>
              </w:rPr>
              <w:t>G</w:t>
            </w:r>
            <w:r w:rsidRPr="00EE5F0C">
              <w:rPr>
                <w:szCs w:val="22"/>
                <w:lang w:val="en-US"/>
              </w:rPr>
              <w:t>lobal warming potential of CF</w:t>
            </w:r>
            <w:r w:rsidRPr="00EE5F0C">
              <w:rPr>
                <w:szCs w:val="22"/>
                <w:vertAlign w:val="subscript"/>
                <w:lang w:val="en-US"/>
              </w:rPr>
              <w:t>4</w:t>
            </w:r>
            <w:r w:rsidRPr="00EE5F0C">
              <w:rPr>
                <w:szCs w:val="22"/>
                <w:lang w:val="en-US"/>
              </w:rPr>
              <w:t xml:space="preserve"> (gCO</w:t>
            </w:r>
            <w:r w:rsidRPr="00EE5F0C">
              <w:rPr>
                <w:szCs w:val="22"/>
                <w:vertAlign w:val="subscript"/>
                <w:lang w:val="en-US"/>
              </w:rPr>
              <w:t>2</w:t>
            </w:r>
            <w:r w:rsidRPr="00EE5F0C">
              <w:rPr>
                <w:szCs w:val="22"/>
                <w:lang w:val="en-US"/>
              </w:rPr>
              <w:t>e/g of CF</w:t>
            </w:r>
            <w:r w:rsidRPr="00EE5F0C">
              <w:rPr>
                <w:szCs w:val="22"/>
                <w:vertAlign w:val="subscript"/>
                <w:lang w:val="en-US"/>
              </w:rPr>
              <w:t>4</w:t>
            </w:r>
            <w:r w:rsidRPr="00EE5F0C">
              <w:rPr>
                <w:szCs w:val="22"/>
                <w:lang w:val="en-US"/>
              </w:rPr>
              <w:t>)</w:t>
            </w:r>
          </w:p>
        </w:tc>
      </w:tr>
      <w:tr w:rsidR="0045644E" w:rsidTr="00222BD1">
        <w:tc>
          <w:tcPr>
            <w:tcW w:w="1701" w:type="dxa"/>
            <w:vAlign w:val="top"/>
          </w:tcPr>
          <w:p w:rsidR="0045644E" w:rsidRPr="00F6765F" w:rsidRDefault="00F6765F" w:rsidP="00222BD1">
            <w:pPr>
              <w:pStyle w:val="SDMTableBoxParaNotNumbered"/>
            </w:pPr>
            <m:oMathPara>
              <m:oMathParaPr>
                <m:jc m:val="left"/>
              </m:oMathParaPr>
              <m:oMath>
                <m:r>
                  <w:rPr>
                    <w:rFonts w:ascii="Cambria Math" w:hAnsi="Cambria Math"/>
                  </w:rPr>
                  <m:t>n</m:t>
                </m:r>
              </m:oMath>
            </m:oMathPara>
          </w:p>
        </w:tc>
        <w:tc>
          <w:tcPr>
            <w:tcW w:w="345" w:type="dxa"/>
            <w:vAlign w:val="top"/>
          </w:tcPr>
          <w:p w:rsidR="0045644E" w:rsidRDefault="0045644E" w:rsidP="00222BD1">
            <w:pPr>
              <w:pStyle w:val="SDMTableBoxParaNotNumbered"/>
            </w:pPr>
            <w:r>
              <w:t>=</w:t>
            </w:r>
          </w:p>
        </w:tc>
        <w:tc>
          <w:tcPr>
            <w:tcW w:w="0" w:type="auto"/>
            <w:vAlign w:val="top"/>
          </w:tcPr>
          <w:p w:rsidR="0045644E" w:rsidRPr="000425C2" w:rsidRDefault="0045644E" w:rsidP="00222BD1">
            <w:pPr>
              <w:pStyle w:val="SDMTableBoxParaNotNumbered"/>
              <w:rPr>
                <w:szCs w:val="22"/>
                <w:lang w:val="en-US"/>
              </w:rPr>
            </w:pPr>
            <w:r>
              <w:rPr>
                <w:szCs w:val="22"/>
                <w:lang w:eastAsia="en-ZA"/>
              </w:rPr>
              <w:t xml:space="preserve">Number of individual measurements for each </w:t>
            </w:r>
            <w:r w:rsidR="00222BD1">
              <w:rPr>
                <w:szCs w:val="22"/>
                <w:lang w:eastAsia="en-ZA"/>
              </w:rPr>
              <w:t xml:space="preserve">substitute process </w:t>
            </w:r>
            <w:r w:rsidRPr="00222BD1">
              <w:rPr>
                <w:i/>
                <w:szCs w:val="22"/>
                <w:lang w:eastAsia="en-ZA"/>
              </w:rPr>
              <w:t>p</w:t>
            </w:r>
            <w:r w:rsidRPr="00EE5F0C">
              <w:rPr>
                <w:szCs w:val="22"/>
                <w:lang w:eastAsia="en-ZA"/>
              </w:rPr>
              <w:t xml:space="preserve">, </w:t>
            </w:r>
            <w:r>
              <w:rPr>
                <w:szCs w:val="22"/>
                <w:lang w:eastAsia="en-ZA"/>
              </w:rPr>
              <w:t>with</w:t>
            </w:r>
            <w:r w:rsidR="004E288F">
              <w:rPr>
                <w:szCs w:val="22"/>
                <w:lang w:eastAsia="en-ZA"/>
              </w:rPr>
              <w:t xml:space="preserve"> </w:t>
            </w:r>
            <w:r w:rsidR="00222BD1">
              <w:rPr>
                <w:szCs w:val="22"/>
                <w:lang w:eastAsia="en-ZA"/>
              </w:rPr>
              <w:t xml:space="preserve">thickness </w:t>
            </w:r>
            <w:r w:rsidR="00222BD1" w:rsidRPr="00222BD1">
              <w:rPr>
                <w:i/>
                <w:szCs w:val="22"/>
                <w:lang w:eastAsia="en-ZA"/>
              </w:rPr>
              <w:t>t</w:t>
            </w:r>
            <w:r w:rsidRPr="00222BD1">
              <w:rPr>
                <w:i/>
                <w:szCs w:val="22"/>
                <w:lang w:eastAsia="en-ZA"/>
              </w:rPr>
              <w:t xml:space="preserve"> </w:t>
            </w:r>
          </w:p>
        </w:tc>
      </w:tr>
    </w:tbl>
    <w:p w:rsidR="004E4458" w:rsidRDefault="004E4458" w:rsidP="004E4458">
      <w:pPr>
        <w:pStyle w:val="SDMPara"/>
      </w:pPr>
      <w:r w:rsidRPr="00774842">
        <w:t xml:space="preserve">Based on the measurements and the values calculated in </w:t>
      </w:r>
      <w:r>
        <w:t>the equation above</w:t>
      </w:r>
      <w:r w:rsidRPr="00774842">
        <w:t>, the average and the standard deviation of the baseline processes emission factors should be calculated.</w:t>
      </w:r>
    </w:p>
    <w:p w:rsidR="004E4458" w:rsidRPr="005D0780" w:rsidRDefault="004E4458" w:rsidP="004E4458">
      <w:pPr>
        <w:pStyle w:val="SDMPara"/>
      </w:pPr>
      <w:r>
        <w:t>I</w:t>
      </w:r>
      <w:r w:rsidRPr="000123B3">
        <w:t xml:space="preserve">f there are </w:t>
      </w:r>
      <w:r w:rsidRPr="007365FE">
        <w:rPr>
          <w:i/>
        </w:rPr>
        <w:t>n</w:t>
      </w:r>
      <w:r w:rsidRPr="000123B3">
        <w:t xml:space="preserve"> individual measurem</w:t>
      </w:r>
      <w:r w:rsidR="00222BD1">
        <w:t>ents for each baseline process</w:t>
      </w:r>
      <w:r w:rsidR="00222BD1" w:rsidRPr="00222BD1">
        <w:rPr>
          <w:i/>
        </w:rPr>
        <w:t xml:space="preserve"> </w:t>
      </w:r>
      <w:r w:rsidRPr="00222BD1">
        <w:rPr>
          <w:i/>
        </w:rPr>
        <w:t>p</w:t>
      </w:r>
      <w:r w:rsidR="00222BD1">
        <w:t xml:space="preserve"> and each thickness point </w:t>
      </w:r>
      <w:r w:rsidRPr="00222BD1">
        <w:rPr>
          <w:i/>
        </w:rPr>
        <w:t>t</w:t>
      </w:r>
      <w:r w:rsidRPr="000123B3">
        <w:t>, the average and standard deviations will be calculated as follows:</w:t>
      </w:r>
    </w:p>
    <w:tbl>
      <w:tblPr>
        <w:tblStyle w:val="SDMMethTableEquation"/>
        <w:tblW w:w="8760" w:type="dxa"/>
        <w:tblLook w:val="0600" w:firstRow="0" w:lastRow="0" w:firstColumn="0" w:lastColumn="0" w:noHBand="1" w:noVBand="1"/>
      </w:tblPr>
      <w:tblGrid>
        <w:gridCol w:w="7094"/>
        <w:gridCol w:w="1666"/>
      </w:tblGrid>
      <w:tr w:rsidR="00F26DEE" w:rsidRPr="00E32F75" w:rsidTr="00387535">
        <w:tc>
          <w:tcPr>
            <w:tcW w:w="7094" w:type="dxa"/>
          </w:tcPr>
          <w:p w:rsidR="00F26DEE" w:rsidRPr="00252AA4" w:rsidRDefault="00B6202A" w:rsidP="00A631FE">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AVG,BL,p,t</m:t>
                    </m:r>
                  </m:sub>
                </m:sSub>
                <m:r>
                  <w:rPr>
                    <w:rFonts w:ascii="Cambria Math" w:hAnsi="Cambria Math"/>
                  </w:rPr>
                  <m:t>=</m:t>
                </m:r>
                <m:r>
                  <m:rPr>
                    <m:sty m:val="p"/>
                  </m:rPr>
                  <w:rPr>
                    <w:rFonts w:ascii="Cambria Math" w:hAnsi="Cambria Math"/>
                    <w:position w:val="-24"/>
                  </w:rPr>
                  <w:object w:dxaOrig="1240" w:dyaOrig="960">
                    <v:shape id="_x0000_i1035" type="#_x0000_t75" style="width:62.85pt;height:48.45pt" o:ole="">
                      <v:imagedata r:id="rId34" o:title=""/>
                    </v:shape>
                    <o:OLEObject Type="Embed" ProgID="Equation.3" ShapeID="_x0000_i1035" DrawAspect="Content" ObjectID="_1415531345" r:id="rId35"/>
                  </w:object>
                </m:r>
              </m:oMath>
            </m:oMathPara>
          </w:p>
        </w:tc>
        <w:tc>
          <w:tcPr>
            <w:tcW w:w="1666" w:type="dxa"/>
          </w:tcPr>
          <w:p w:rsidR="00F26DEE" w:rsidRPr="002B6960" w:rsidRDefault="00F26DEE" w:rsidP="00F26DEE">
            <w:pPr>
              <w:pStyle w:val="SDMMethEquationNr"/>
            </w:pPr>
          </w:p>
        </w:tc>
      </w:tr>
    </w:tbl>
    <w:p w:rsidR="00F26DEE" w:rsidRDefault="00F26DEE" w:rsidP="00F26DEE">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F26DEE" w:rsidTr="00A448E5">
        <w:tc>
          <w:tcPr>
            <w:tcW w:w="1701" w:type="dxa"/>
            <w:vAlign w:val="top"/>
          </w:tcPr>
          <w:p w:rsidR="00F26DEE" w:rsidRPr="007C3246" w:rsidRDefault="00B6202A" w:rsidP="00A448E5">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AVG,BL,p,t</m:t>
                    </m:r>
                  </m:sub>
                </m:sSub>
              </m:oMath>
            </m:oMathPara>
          </w:p>
        </w:tc>
        <w:tc>
          <w:tcPr>
            <w:tcW w:w="345" w:type="dxa"/>
            <w:vAlign w:val="top"/>
          </w:tcPr>
          <w:p w:rsidR="00F26DEE" w:rsidRDefault="00F26DEE" w:rsidP="00A448E5">
            <w:pPr>
              <w:pStyle w:val="SDMTableBoxParaNotNumbered"/>
            </w:pPr>
            <w:r>
              <w:t>=</w:t>
            </w:r>
          </w:p>
        </w:tc>
        <w:tc>
          <w:tcPr>
            <w:tcW w:w="0" w:type="auto"/>
            <w:vAlign w:val="top"/>
          </w:tcPr>
          <w:p w:rsidR="00F26DEE" w:rsidRDefault="00A631FE" w:rsidP="00A448E5">
            <w:pPr>
              <w:pStyle w:val="SDMTableBoxParaNotNumbered"/>
            </w:pPr>
            <w:r>
              <w:rPr>
                <w:szCs w:val="22"/>
              </w:rPr>
              <w:t>A</w:t>
            </w:r>
            <w:r w:rsidRPr="00EE5F0C">
              <w:rPr>
                <w:szCs w:val="22"/>
              </w:rPr>
              <w:t xml:space="preserve">verage emission factor </w:t>
            </w:r>
            <w:r>
              <w:rPr>
                <w:szCs w:val="22"/>
              </w:rPr>
              <w:t xml:space="preserve">of </w:t>
            </w:r>
            <w:r w:rsidR="00A448E5">
              <w:rPr>
                <w:szCs w:val="22"/>
              </w:rPr>
              <w:t>baseline process</w:t>
            </w:r>
            <w:r w:rsidR="00A448E5" w:rsidRPr="00A448E5">
              <w:rPr>
                <w:i/>
                <w:szCs w:val="22"/>
              </w:rPr>
              <w:t xml:space="preserve"> </w:t>
            </w:r>
            <w:r w:rsidRPr="00A448E5">
              <w:rPr>
                <w:i/>
                <w:szCs w:val="22"/>
              </w:rPr>
              <w:t>p</w:t>
            </w:r>
            <w:r w:rsidR="00A448E5">
              <w:rPr>
                <w:szCs w:val="22"/>
              </w:rPr>
              <w:t xml:space="preserve"> for thickness</w:t>
            </w:r>
            <w:r w:rsidR="00A448E5" w:rsidRPr="00A448E5">
              <w:rPr>
                <w:i/>
                <w:szCs w:val="22"/>
              </w:rPr>
              <w:t xml:space="preserve"> </w:t>
            </w:r>
            <w:r w:rsidRPr="00A448E5">
              <w:rPr>
                <w:i/>
                <w:szCs w:val="22"/>
              </w:rPr>
              <w:t>t</w:t>
            </w:r>
            <w:r w:rsidRPr="00EE5F0C">
              <w:rPr>
                <w:szCs w:val="22"/>
              </w:rPr>
              <w:t xml:space="preserve"> (gCO</w:t>
            </w:r>
            <w:r w:rsidRPr="00EE5F0C">
              <w:rPr>
                <w:szCs w:val="22"/>
                <w:vertAlign w:val="subscript"/>
              </w:rPr>
              <w:t>2</w:t>
            </w:r>
            <w:r w:rsidRPr="00EE5F0C">
              <w:rPr>
                <w:szCs w:val="22"/>
              </w:rPr>
              <w:t>e per g of C</w:t>
            </w:r>
            <w:r w:rsidRPr="00EE5F0C">
              <w:rPr>
                <w:szCs w:val="22"/>
                <w:vertAlign w:val="subscript"/>
              </w:rPr>
              <w:t>2</w:t>
            </w:r>
            <w:r w:rsidRPr="00EE5F0C">
              <w:rPr>
                <w:szCs w:val="22"/>
              </w:rPr>
              <w:t>F</w:t>
            </w:r>
            <w:r w:rsidRPr="00EE5F0C">
              <w:rPr>
                <w:szCs w:val="22"/>
                <w:vertAlign w:val="subscript"/>
              </w:rPr>
              <w:t>6</w:t>
            </w:r>
            <w:r w:rsidRPr="00EE5F0C">
              <w:rPr>
                <w:szCs w:val="22"/>
              </w:rPr>
              <w:t xml:space="preserve"> </w:t>
            </w:r>
            <w:r>
              <w:rPr>
                <w:szCs w:val="22"/>
              </w:rPr>
              <w:t>gas</w:t>
            </w:r>
            <w:r w:rsidRPr="00EE5F0C">
              <w:rPr>
                <w:szCs w:val="22"/>
              </w:rPr>
              <w:t xml:space="preserve"> consumed)</w:t>
            </w:r>
          </w:p>
        </w:tc>
      </w:tr>
      <w:tr w:rsidR="00F26DEE" w:rsidTr="00A448E5">
        <w:tc>
          <w:tcPr>
            <w:tcW w:w="1701" w:type="dxa"/>
            <w:vAlign w:val="top"/>
          </w:tcPr>
          <w:p w:rsidR="00F26DEE" w:rsidRDefault="00377F6C" w:rsidP="00A448E5">
            <w:pPr>
              <w:pStyle w:val="SDMTableBoxParaNotNumbered"/>
            </w:pPr>
            <w:r w:rsidRPr="00310CD5">
              <w:rPr>
                <w:position w:val="-14"/>
              </w:rPr>
              <w:object w:dxaOrig="880" w:dyaOrig="380">
                <v:shape id="_x0000_i1036" type="#_x0000_t75" style="width:44.5pt;height:18.35pt" o:ole="">
                  <v:imagedata r:id="rId36" o:title=""/>
                </v:shape>
                <o:OLEObject Type="Embed" ProgID="Equation.3" ShapeID="_x0000_i1036" DrawAspect="Content" ObjectID="_1415531346" r:id="rId37"/>
              </w:object>
            </w:r>
          </w:p>
        </w:tc>
        <w:tc>
          <w:tcPr>
            <w:tcW w:w="345" w:type="dxa"/>
            <w:vAlign w:val="top"/>
          </w:tcPr>
          <w:p w:rsidR="00F26DEE" w:rsidRDefault="00F26DEE" w:rsidP="00A448E5">
            <w:pPr>
              <w:pStyle w:val="SDMTableBoxParaNotNumbered"/>
            </w:pPr>
            <w:r>
              <w:t>=</w:t>
            </w:r>
          </w:p>
        </w:tc>
        <w:tc>
          <w:tcPr>
            <w:tcW w:w="0" w:type="auto"/>
            <w:vAlign w:val="top"/>
          </w:tcPr>
          <w:p w:rsidR="00F26DEE" w:rsidRDefault="00A631FE" w:rsidP="00A448E5">
            <w:pPr>
              <w:pStyle w:val="SDMTableBoxParaNotNumbered"/>
            </w:pPr>
            <w:r>
              <w:rPr>
                <w:szCs w:val="22"/>
              </w:rPr>
              <w:t>E</w:t>
            </w:r>
            <w:r w:rsidRPr="00EE5F0C">
              <w:rPr>
                <w:szCs w:val="22"/>
              </w:rPr>
              <w:t>miss</w:t>
            </w:r>
            <w:r w:rsidR="00A448E5">
              <w:rPr>
                <w:szCs w:val="22"/>
              </w:rPr>
              <w:t xml:space="preserve">ion factor of baseline process </w:t>
            </w:r>
            <w:r w:rsidRPr="00A448E5">
              <w:rPr>
                <w:i/>
                <w:szCs w:val="22"/>
              </w:rPr>
              <w:t>p</w:t>
            </w:r>
            <w:r w:rsidR="00A448E5">
              <w:rPr>
                <w:szCs w:val="22"/>
              </w:rPr>
              <w:t xml:space="preserve"> for thickness </w:t>
            </w:r>
            <w:r w:rsidRPr="00A448E5">
              <w:rPr>
                <w:i/>
                <w:szCs w:val="22"/>
              </w:rPr>
              <w:t>t</w:t>
            </w:r>
            <w:r w:rsidRPr="00EE5F0C">
              <w:rPr>
                <w:szCs w:val="22"/>
              </w:rPr>
              <w:t xml:space="preserve"> </w:t>
            </w:r>
            <w:r>
              <w:rPr>
                <w:szCs w:val="22"/>
              </w:rPr>
              <w:t xml:space="preserve">of the measurement </w:t>
            </w:r>
            <w:r w:rsidRPr="001B2E62">
              <w:rPr>
                <w:i/>
                <w:szCs w:val="22"/>
              </w:rPr>
              <w:t>n</w:t>
            </w:r>
            <w:r w:rsidRPr="00EE5F0C">
              <w:rPr>
                <w:szCs w:val="22"/>
              </w:rPr>
              <w:t xml:space="preserve"> (gCO</w:t>
            </w:r>
            <w:r w:rsidRPr="00EE5F0C">
              <w:rPr>
                <w:szCs w:val="22"/>
                <w:vertAlign w:val="subscript"/>
              </w:rPr>
              <w:t>2</w:t>
            </w:r>
            <w:r w:rsidRPr="00EE5F0C">
              <w:rPr>
                <w:szCs w:val="22"/>
              </w:rPr>
              <w:t>e per g of C</w:t>
            </w:r>
            <w:r w:rsidRPr="00EE5F0C">
              <w:rPr>
                <w:szCs w:val="22"/>
                <w:vertAlign w:val="subscript"/>
              </w:rPr>
              <w:t>2</w:t>
            </w:r>
            <w:r w:rsidRPr="00EE5F0C">
              <w:rPr>
                <w:szCs w:val="22"/>
              </w:rPr>
              <w:t>F</w:t>
            </w:r>
            <w:r w:rsidRPr="00EE5F0C">
              <w:rPr>
                <w:szCs w:val="22"/>
                <w:vertAlign w:val="subscript"/>
              </w:rPr>
              <w:t>6</w:t>
            </w:r>
            <w:r w:rsidRPr="00EE5F0C">
              <w:rPr>
                <w:szCs w:val="22"/>
              </w:rPr>
              <w:t xml:space="preserve"> </w:t>
            </w:r>
            <w:r>
              <w:rPr>
                <w:szCs w:val="22"/>
              </w:rPr>
              <w:t>gas</w:t>
            </w:r>
            <w:r w:rsidRPr="00EE5F0C">
              <w:rPr>
                <w:szCs w:val="22"/>
              </w:rPr>
              <w:t xml:space="preserve"> consumed)</w:t>
            </w:r>
          </w:p>
        </w:tc>
      </w:tr>
    </w:tbl>
    <w:tbl>
      <w:tblPr>
        <w:tblStyle w:val="SDMMethTableEquation"/>
        <w:tblW w:w="8760" w:type="dxa"/>
        <w:tblLook w:val="0600" w:firstRow="0" w:lastRow="0" w:firstColumn="0" w:lastColumn="0" w:noHBand="1" w:noVBand="1"/>
      </w:tblPr>
      <w:tblGrid>
        <w:gridCol w:w="7105"/>
        <w:gridCol w:w="1655"/>
      </w:tblGrid>
      <w:tr w:rsidR="00F26DEE" w:rsidRPr="00E32F75" w:rsidTr="00387535">
        <w:tc>
          <w:tcPr>
            <w:tcW w:w="7105" w:type="dxa"/>
          </w:tcPr>
          <w:p w:rsidR="00F26DEE" w:rsidRPr="00252AA4" w:rsidRDefault="00B6202A" w:rsidP="00820CDC">
            <w:pPr>
              <w:pStyle w:val="SDMMethEquation"/>
            </w:pPr>
            <m:oMathPara>
              <m:oMathParaPr>
                <m:jc m:val="left"/>
              </m:oMathParaPr>
              <m:oMath>
                <m:sSub>
                  <m:sSubPr>
                    <m:ctrlPr>
                      <w:rPr>
                        <w:rFonts w:ascii="Cambria Math" w:hAnsi="Cambria Math"/>
                        <w:i/>
                      </w:rPr>
                    </m:ctrlPr>
                  </m:sSubPr>
                  <m:e>
                    <m:r>
                      <w:rPr>
                        <w:rFonts w:ascii="Cambria Math" w:hAnsi="Cambria Math"/>
                      </w:rPr>
                      <m:t>σ</m:t>
                    </m:r>
                  </m:e>
                  <m:sub>
                    <m:sSub>
                      <m:sSubPr>
                        <m:ctrlPr>
                          <w:rPr>
                            <w:rFonts w:ascii="Cambria Math" w:hAnsi="Cambria Math"/>
                            <w:i/>
                          </w:rPr>
                        </m:ctrlPr>
                      </m:sSubPr>
                      <m:e>
                        <m:r>
                          <w:rPr>
                            <w:rFonts w:ascii="Cambria Math" w:hAnsi="Cambria Math"/>
                          </w:rPr>
                          <m:t>EF</m:t>
                        </m:r>
                      </m:e>
                      <m:sub>
                        <m:r>
                          <w:rPr>
                            <w:rFonts w:ascii="Cambria Math" w:hAnsi="Cambria Math"/>
                          </w:rPr>
                          <m:t>BL,p,t</m:t>
                        </m:r>
                      </m:sub>
                    </m:sSub>
                  </m:sub>
                </m:sSub>
                <m:r>
                  <w:rPr>
                    <w:rFonts w:ascii="Cambria Math" w:hAnsi="Cambria Math"/>
                  </w:rPr>
                  <m:t>=</m:t>
                </m:r>
                <m:r>
                  <m:rPr>
                    <m:sty m:val="p"/>
                  </m:rPr>
                  <w:rPr>
                    <w:rFonts w:ascii="Cambria Math" w:hAnsi="Cambria Math"/>
                    <w:position w:val="-26"/>
                  </w:rPr>
                  <w:object w:dxaOrig="2960" w:dyaOrig="1040">
                    <v:shape id="_x0000_i1037" type="#_x0000_t75" style="width:147.95pt;height:52.35pt" o:ole="">
                      <v:imagedata r:id="rId38" o:title=""/>
                    </v:shape>
                    <o:OLEObject Type="Embed" ProgID="Equation.3" ShapeID="_x0000_i1037" DrawAspect="Content" ObjectID="_1415531347" r:id="rId39"/>
                  </w:object>
                </m:r>
              </m:oMath>
            </m:oMathPara>
          </w:p>
        </w:tc>
        <w:tc>
          <w:tcPr>
            <w:tcW w:w="1655" w:type="dxa"/>
          </w:tcPr>
          <w:p w:rsidR="00F26DEE" w:rsidRPr="002B6960" w:rsidRDefault="00F26DEE" w:rsidP="00F26DEE">
            <w:pPr>
              <w:pStyle w:val="SDMMethEquationNr"/>
            </w:pPr>
          </w:p>
        </w:tc>
      </w:tr>
    </w:tbl>
    <w:p w:rsidR="00F26DEE" w:rsidRDefault="00F26DEE" w:rsidP="00F26DE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F26DEE" w:rsidTr="00A448E5">
        <w:tc>
          <w:tcPr>
            <w:tcW w:w="1701" w:type="dxa"/>
            <w:vAlign w:val="top"/>
          </w:tcPr>
          <w:p w:rsidR="00F26DEE" w:rsidRPr="00377F6C" w:rsidRDefault="00B6202A" w:rsidP="00A448E5">
            <w:pPr>
              <w:pStyle w:val="SDMTableBoxParaNotNumbered"/>
            </w:pPr>
            <m:oMathPara>
              <m:oMathParaPr>
                <m:jc m:val="left"/>
              </m:oMathParaPr>
              <m:oMath>
                <m:sSub>
                  <m:sSubPr>
                    <m:ctrlPr>
                      <w:rPr>
                        <w:rFonts w:ascii="Cambria Math" w:hAnsi="Cambria Math"/>
                        <w:i/>
                      </w:rPr>
                    </m:ctrlPr>
                  </m:sSubPr>
                  <m:e>
                    <m:r>
                      <w:rPr>
                        <w:rFonts w:ascii="Cambria Math" w:hAnsi="Cambria Math"/>
                      </w:rPr>
                      <m:t>σ</m:t>
                    </m:r>
                  </m:e>
                  <m:sub>
                    <m:sSub>
                      <m:sSubPr>
                        <m:ctrlPr>
                          <w:rPr>
                            <w:rFonts w:ascii="Cambria Math" w:hAnsi="Cambria Math"/>
                            <w:i/>
                          </w:rPr>
                        </m:ctrlPr>
                      </m:sSubPr>
                      <m:e>
                        <m:r>
                          <w:rPr>
                            <w:rFonts w:ascii="Cambria Math" w:hAnsi="Cambria Math"/>
                          </w:rPr>
                          <m:t>EF</m:t>
                        </m:r>
                      </m:e>
                      <m:sub>
                        <m:r>
                          <w:rPr>
                            <w:rFonts w:ascii="Cambria Math" w:hAnsi="Cambria Math"/>
                          </w:rPr>
                          <m:t>BL,p,t</m:t>
                        </m:r>
                      </m:sub>
                    </m:sSub>
                  </m:sub>
                </m:sSub>
              </m:oMath>
            </m:oMathPara>
          </w:p>
        </w:tc>
        <w:tc>
          <w:tcPr>
            <w:tcW w:w="345" w:type="dxa"/>
            <w:vAlign w:val="top"/>
          </w:tcPr>
          <w:p w:rsidR="00F26DEE" w:rsidRDefault="00F26DEE" w:rsidP="00A448E5">
            <w:pPr>
              <w:pStyle w:val="SDMTableBoxParaNotNumbered"/>
            </w:pPr>
            <w:r>
              <w:t>=</w:t>
            </w:r>
          </w:p>
        </w:tc>
        <w:tc>
          <w:tcPr>
            <w:tcW w:w="0" w:type="auto"/>
            <w:vAlign w:val="top"/>
          </w:tcPr>
          <w:p w:rsidR="00F26DEE" w:rsidRDefault="00643E4A" w:rsidP="00A448E5">
            <w:pPr>
              <w:pStyle w:val="SDMTableBoxParaNotNumbered"/>
            </w:pPr>
            <w:r w:rsidRPr="00EE5F0C">
              <w:t>Standard deviation of emissi</w:t>
            </w:r>
            <w:r w:rsidR="00A448E5">
              <w:t xml:space="preserve">on factor for baseline process </w:t>
            </w:r>
            <w:r w:rsidRPr="00A448E5">
              <w:rPr>
                <w:i/>
              </w:rPr>
              <w:t>p</w:t>
            </w:r>
            <w:r w:rsidR="00A448E5">
              <w:t xml:space="preserve"> and thickness</w:t>
            </w:r>
            <w:r w:rsidR="00A448E5" w:rsidRPr="00A448E5">
              <w:rPr>
                <w:i/>
              </w:rPr>
              <w:t xml:space="preserve"> </w:t>
            </w:r>
            <w:r w:rsidRPr="00A448E5">
              <w:rPr>
                <w:i/>
              </w:rPr>
              <w:t>t</w:t>
            </w:r>
            <w:r w:rsidRPr="00EE5F0C">
              <w:t xml:space="preserve"> based on </w:t>
            </w:r>
            <w:r w:rsidRPr="0076696B">
              <w:rPr>
                <w:i/>
              </w:rPr>
              <w:t>N</w:t>
            </w:r>
            <w:r w:rsidRPr="00EE5F0C">
              <w:t xml:space="preserve"> measurements (gCO</w:t>
            </w:r>
            <w:r w:rsidRPr="00EE5F0C">
              <w:rPr>
                <w:vertAlign w:val="subscript"/>
              </w:rPr>
              <w:t>2</w:t>
            </w:r>
            <w:r w:rsidRPr="00EE5F0C">
              <w:t>e per g of C</w:t>
            </w:r>
            <w:r w:rsidRPr="00EE5F0C">
              <w:rPr>
                <w:vertAlign w:val="subscript"/>
              </w:rPr>
              <w:t>2</w:t>
            </w:r>
            <w:r w:rsidRPr="00EE5F0C">
              <w:t>F</w:t>
            </w:r>
            <w:r w:rsidRPr="00EE5F0C">
              <w:rPr>
                <w:vertAlign w:val="subscript"/>
              </w:rPr>
              <w:t>6</w:t>
            </w:r>
            <w:r w:rsidRPr="00EE5F0C">
              <w:t xml:space="preserve"> </w:t>
            </w:r>
            <w:r>
              <w:t>gas</w:t>
            </w:r>
            <w:r w:rsidRPr="00EE5F0C">
              <w:t xml:space="preserve"> consumed)</w:t>
            </w:r>
          </w:p>
        </w:tc>
      </w:tr>
      <w:tr w:rsidR="00643E4A" w:rsidTr="00A448E5">
        <w:tc>
          <w:tcPr>
            <w:tcW w:w="1701" w:type="dxa"/>
            <w:vAlign w:val="top"/>
          </w:tcPr>
          <w:p w:rsidR="00643E4A" w:rsidRDefault="00377F6C" w:rsidP="00A448E5">
            <w:pPr>
              <w:pStyle w:val="SDMTableBoxParaNotNumbered"/>
            </w:pPr>
            <w:r w:rsidRPr="00310CD5">
              <w:rPr>
                <w:position w:val="-14"/>
              </w:rPr>
              <w:object w:dxaOrig="1100" w:dyaOrig="380">
                <v:shape id="_x0000_i1038" type="#_x0000_t75" style="width:53.65pt;height:18.35pt" o:ole="">
                  <v:imagedata r:id="rId40" o:title=""/>
                </v:shape>
                <o:OLEObject Type="Embed" ProgID="Equation.3" ShapeID="_x0000_i1038" DrawAspect="Content" ObjectID="_1415531348" r:id="rId41"/>
              </w:object>
            </w:r>
          </w:p>
        </w:tc>
        <w:tc>
          <w:tcPr>
            <w:tcW w:w="345" w:type="dxa"/>
            <w:vAlign w:val="top"/>
          </w:tcPr>
          <w:p w:rsidR="00643E4A" w:rsidRDefault="00643E4A" w:rsidP="00A448E5">
            <w:pPr>
              <w:pStyle w:val="SDMTableBoxParaNotNumbered"/>
            </w:pPr>
            <w:r>
              <w:t>=</w:t>
            </w:r>
          </w:p>
        </w:tc>
        <w:tc>
          <w:tcPr>
            <w:tcW w:w="0" w:type="auto"/>
            <w:vAlign w:val="top"/>
          </w:tcPr>
          <w:p w:rsidR="00643E4A" w:rsidRPr="00E00054" w:rsidRDefault="00643E4A" w:rsidP="00A448E5">
            <w:pPr>
              <w:pStyle w:val="SDMTableBoxParaNotNumbered"/>
              <w:rPr>
                <w:szCs w:val="22"/>
                <w:lang w:val="en-US" w:eastAsia="en-ZA"/>
              </w:rPr>
            </w:pPr>
            <w:r w:rsidRPr="00EE5F0C">
              <w:rPr>
                <w:szCs w:val="22"/>
              </w:rPr>
              <w:t>Average emiss</w:t>
            </w:r>
            <w:r w:rsidR="00A448E5">
              <w:rPr>
                <w:szCs w:val="22"/>
              </w:rPr>
              <w:t xml:space="preserve">ion factor of baseline process </w:t>
            </w:r>
            <w:r w:rsidRPr="00A448E5">
              <w:rPr>
                <w:i/>
                <w:szCs w:val="22"/>
              </w:rPr>
              <w:t>p</w:t>
            </w:r>
            <w:r w:rsidR="00A448E5">
              <w:rPr>
                <w:szCs w:val="22"/>
              </w:rPr>
              <w:t xml:space="preserve"> for thickness </w:t>
            </w:r>
            <w:r w:rsidRPr="00A448E5">
              <w:rPr>
                <w:i/>
                <w:szCs w:val="22"/>
              </w:rPr>
              <w:t xml:space="preserve">t </w:t>
            </w:r>
            <w:r w:rsidRPr="00EE5F0C">
              <w:rPr>
                <w:szCs w:val="22"/>
              </w:rPr>
              <w:t>(gCO</w:t>
            </w:r>
            <w:r w:rsidRPr="00EE5F0C">
              <w:rPr>
                <w:szCs w:val="22"/>
                <w:vertAlign w:val="subscript"/>
              </w:rPr>
              <w:t>2</w:t>
            </w:r>
            <w:r w:rsidRPr="00EE5F0C">
              <w:rPr>
                <w:szCs w:val="22"/>
              </w:rPr>
              <w:t>e per g of C</w:t>
            </w:r>
            <w:r w:rsidRPr="00EE5F0C">
              <w:rPr>
                <w:szCs w:val="22"/>
                <w:vertAlign w:val="subscript"/>
              </w:rPr>
              <w:t>2</w:t>
            </w:r>
            <w:r w:rsidRPr="00EE5F0C">
              <w:rPr>
                <w:szCs w:val="22"/>
              </w:rPr>
              <w:t>F</w:t>
            </w:r>
            <w:r w:rsidRPr="00EE5F0C">
              <w:rPr>
                <w:szCs w:val="22"/>
                <w:vertAlign w:val="subscript"/>
              </w:rPr>
              <w:t>6</w:t>
            </w:r>
            <w:r w:rsidRPr="00EE5F0C">
              <w:rPr>
                <w:szCs w:val="22"/>
              </w:rPr>
              <w:t xml:space="preserve"> </w:t>
            </w:r>
            <w:r>
              <w:rPr>
                <w:szCs w:val="22"/>
              </w:rPr>
              <w:t>gas</w:t>
            </w:r>
            <w:r w:rsidRPr="00EE5F0C">
              <w:rPr>
                <w:szCs w:val="22"/>
              </w:rPr>
              <w:t xml:space="preserve"> consumed)</w:t>
            </w:r>
          </w:p>
        </w:tc>
      </w:tr>
      <w:tr w:rsidR="00643E4A" w:rsidTr="00A448E5">
        <w:tc>
          <w:tcPr>
            <w:tcW w:w="1701" w:type="dxa"/>
            <w:vAlign w:val="top"/>
          </w:tcPr>
          <w:p w:rsidR="00643E4A" w:rsidRDefault="00377F6C" w:rsidP="00A448E5">
            <w:pPr>
              <w:pStyle w:val="SDMTableBoxParaNotNumbered"/>
            </w:pPr>
            <w:r w:rsidRPr="00310CD5">
              <w:rPr>
                <w:position w:val="-14"/>
              </w:rPr>
              <w:object w:dxaOrig="880" w:dyaOrig="380">
                <v:shape id="_x0000_i1039" type="#_x0000_t75" style="width:44.5pt;height:18.35pt" o:ole="">
                  <v:imagedata r:id="rId42" o:title=""/>
                </v:shape>
                <o:OLEObject Type="Embed" ProgID="Equation.3" ShapeID="_x0000_i1039" DrawAspect="Content" ObjectID="_1415531349" r:id="rId43"/>
              </w:object>
            </w:r>
          </w:p>
        </w:tc>
        <w:tc>
          <w:tcPr>
            <w:tcW w:w="345" w:type="dxa"/>
            <w:vAlign w:val="top"/>
          </w:tcPr>
          <w:p w:rsidR="00643E4A" w:rsidRDefault="00643E4A" w:rsidP="00A448E5">
            <w:pPr>
              <w:pStyle w:val="SDMTableBoxParaNotNumbered"/>
            </w:pPr>
            <w:r>
              <w:t>=</w:t>
            </w:r>
          </w:p>
        </w:tc>
        <w:tc>
          <w:tcPr>
            <w:tcW w:w="0" w:type="auto"/>
            <w:vAlign w:val="top"/>
          </w:tcPr>
          <w:p w:rsidR="00643E4A" w:rsidRPr="00E00054" w:rsidRDefault="00643E4A" w:rsidP="00A448E5">
            <w:pPr>
              <w:pStyle w:val="SDMTableBoxParaNotNumbered"/>
              <w:rPr>
                <w:szCs w:val="22"/>
                <w:lang w:val="en-US" w:eastAsia="en-ZA"/>
              </w:rPr>
            </w:pPr>
            <w:r w:rsidRPr="00EE5F0C">
              <w:rPr>
                <w:szCs w:val="22"/>
              </w:rPr>
              <w:t>Emiss</w:t>
            </w:r>
            <w:r w:rsidR="00A448E5">
              <w:rPr>
                <w:szCs w:val="22"/>
              </w:rPr>
              <w:t xml:space="preserve">ion factor of baseline process </w:t>
            </w:r>
            <w:r w:rsidRPr="00A448E5">
              <w:rPr>
                <w:i/>
                <w:szCs w:val="22"/>
              </w:rPr>
              <w:t>p</w:t>
            </w:r>
            <w:r w:rsidR="00A448E5">
              <w:rPr>
                <w:szCs w:val="22"/>
              </w:rPr>
              <w:t xml:space="preserve"> for thickness</w:t>
            </w:r>
            <w:r w:rsidR="00A448E5" w:rsidRPr="00A448E5">
              <w:rPr>
                <w:i/>
                <w:szCs w:val="22"/>
              </w:rPr>
              <w:t xml:space="preserve"> </w:t>
            </w:r>
            <w:r w:rsidRPr="00A448E5">
              <w:rPr>
                <w:i/>
                <w:szCs w:val="22"/>
              </w:rPr>
              <w:t>t</w:t>
            </w:r>
            <w:r w:rsidRPr="00EE5F0C">
              <w:rPr>
                <w:szCs w:val="22"/>
              </w:rPr>
              <w:t xml:space="preserve"> </w:t>
            </w:r>
            <w:r>
              <w:t xml:space="preserve">of the measurement </w:t>
            </w:r>
            <w:r w:rsidRPr="0076696B">
              <w:rPr>
                <w:i/>
              </w:rPr>
              <w:t>n</w:t>
            </w:r>
            <w:r w:rsidRPr="00EE5F0C">
              <w:rPr>
                <w:szCs w:val="22"/>
              </w:rPr>
              <w:t xml:space="preserve"> (gCO</w:t>
            </w:r>
            <w:r w:rsidRPr="00EE5F0C">
              <w:rPr>
                <w:szCs w:val="22"/>
                <w:vertAlign w:val="subscript"/>
              </w:rPr>
              <w:t>2</w:t>
            </w:r>
            <w:r w:rsidRPr="00EE5F0C">
              <w:rPr>
                <w:szCs w:val="22"/>
              </w:rPr>
              <w:t>e per g of C</w:t>
            </w:r>
            <w:r w:rsidRPr="00EE5F0C">
              <w:rPr>
                <w:szCs w:val="22"/>
                <w:vertAlign w:val="subscript"/>
              </w:rPr>
              <w:t>2</w:t>
            </w:r>
            <w:r w:rsidRPr="00EE5F0C">
              <w:rPr>
                <w:szCs w:val="22"/>
              </w:rPr>
              <w:t>F</w:t>
            </w:r>
            <w:r w:rsidRPr="00EE5F0C">
              <w:rPr>
                <w:szCs w:val="22"/>
                <w:vertAlign w:val="subscript"/>
              </w:rPr>
              <w:t>6</w:t>
            </w:r>
            <w:r w:rsidRPr="00EE5F0C">
              <w:rPr>
                <w:szCs w:val="22"/>
              </w:rPr>
              <w:t xml:space="preserve"> </w:t>
            </w:r>
            <w:r>
              <w:rPr>
                <w:szCs w:val="22"/>
              </w:rPr>
              <w:t>gas</w:t>
            </w:r>
            <w:r w:rsidRPr="00EE5F0C">
              <w:rPr>
                <w:szCs w:val="22"/>
              </w:rPr>
              <w:t xml:space="preserve"> consumed)</w:t>
            </w:r>
          </w:p>
        </w:tc>
      </w:tr>
      <w:tr w:rsidR="00643E4A" w:rsidTr="00A448E5">
        <w:tc>
          <w:tcPr>
            <w:tcW w:w="1701" w:type="dxa"/>
            <w:vAlign w:val="top"/>
          </w:tcPr>
          <w:p w:rsidR="00643E4A" w:rsidRPr="00F1271A" w:rsidRDefault="00F1271A" w:rsidP="00A448E5">
            <w:pPr>
              <w:pStyle w:val="SDMTableBoxParaNotNumbered"/>
              <w:rPr>
                <w:i/>
              </w:rPr>
            </w:pPr>
            <m:oMathPara>
              <m:oMathParaPr>
                <m:jc m:val="left"/>
              </m:oMathParaPr>
              <m:oMath>
                <m:r>
                  <w:rPr>
                    <w:rFonts w:ascii="Cambria Math" w:hAnsi="Cambria Math"/>
                  </w:rPr>
                  <m:t>n</m:t>
                </m:r>
              </m:oMath>
            </m:oMathPara>
          </w:p>
        </w:tc>
        <w:tc>
          <w:tcPr>
            <w:tcW w:w="345" w:type="dxa"/>
            <w:vAlign w:val="top"/>
          </w:tcPr>
          <w:p w:rsidR="00643E4A" w:rsidRDefault="00643E4A" w:rsidP="00A448E5">
            <w:pPr>
              <w:pStyle w:val="SDMTableBoxParaNotNumbered"/>
            </w:pPr>
            <w:r>
              <w:t>=</w:t>
            </w:r>
          </w:p>
        </w:tc>
        <w:tc>
          <w:tcPr>
            <w:tcW w:w="0" w:type="auto"/>
            <w:vAlign w:val="top"/>
          </w:tcPr>
          <w:p w:rsidR="00643E4A" w:rsidRPr="006C3D0F" w:rsidRDefault="00643E4A" w:rsidP="00A448E5">
            <w:pPr>
              <w:pStyle w:val="SDMTableBoxParaNotNumbered"/>
              <w:rPr>
                <w:szCs w:val="22"/>
              </w:rPr>
            </w:pPr>
            <w:r>
              <w:rPr>
                <w:szCs w:val="22"/>
                <w:lang w:eastAsia="en-ZA"/>
              </w:rPr>
              <w:t xml:space="preserve">Number of individual measurements for each </w:t>
            </w:r>
            <w:r w:rsidR="00A448E5">
              <w:rPr>
                <w:szCs w:val="22"/>
                <w:lang w:eastAsia="en-ZA"/>
              </w:rPr>
              <w:t>substitute process</w:t>
            </w:r>
            <w:r w:rsidR="00A448E5" w:rsidRPr="00A448E5">
              <w:rPr>
                <w:i/>
                <w:szCs w:val="22"/>
                <w:lang w:eastAsia="en-ZA"/>
              </w:rPr>
              <w:t xml:space="preserve"> </w:t>
            </w:r>
            <w:r w:rsidRPr="00A448E5">
              <w:rPr>
                <w:i/>
                <w:szCs w:val="22"/>
                <w:lang w:eastAsia="en-ZA"/>
              </w:rPr>
              <w:t>p</w:t>
            </w:r>
            <w:r w:rsidRPr="00EE5F0C">
              <w:rPr>
                <w:szCs w:val="22"/>
                <w:lang w:eastAsia="en-ZA"/>
              </w:rPr>
              <w:t xml:space="preserve">, </w:t>
            </w:r>
            <w:r>
              <w:rPr>
                <w:szCs w:val="22"/>
                <w:lang w:eastAsia="en-ZA"/>
              </w:rPr>
              <w:t>with</w:t>
            </w:r>
            <w:r w:rsidR="004E288F">
              <w:rPr>
                <w:szCs w:val="22"/>
                <w:lang w:eastAsia="en-ZA"/>
              </w:rPr>
              <w:t xml:space="preserve"> </w:t>
            </w:r>
            <w:r w:rsidR="00A448E5">
              <w:rPr>
                <w:szCs w:val="22"/>
                <w:lang w:eastAsia="en-ZA"/>
              </w:rPr>
              <w:t>thickness</w:t>
            </w:r>
            <w:r w:rsidR="00A448E5" w:rsidRPr="00A448E5">
              <w:rPr>
                <w:i/>
                <w:szCs w:val="22"/>
                <w:lang w:eastAsia="en-ZA"/>
              </w:rPr>
              <w:t xml:space="preserve"> </w:t>
            </w:r>
            <w:r w:rsidRPr="00A448E5">
              <w:rPr>
                <w:i/>
                <w:szCs w:val="22"/>
                <w:lang w:eastAsia="en-ZA"/>
              </w:rPr>
              <w:t>t</w:t>
            </w:r>
            <w:r w:rsidRPr="00EE5F0C">
              <w:rPr>
                <w:szCs w:val="22"/>
                <w:lang w:eastAsia="en-ZA"/>
              </w:rPr>
              <w:t xml:space="preserve"> </w:t>
            </w:r>
          </w:p>
        </w:tc>
      </w:tr>
      <w:tr w:rsidR="00643E4A" w:rsidTr="00A448E5">
        <w:tc>
          <w:tcPr>
            <w:tcW w:w="1701" w:type="dxa"/>
            <w:vAlign w:val="top"/>
          </w:tcPr>
          <w:p w:rsidR="00643E4A" w:rsidRPr="00F1271A" w:rsidRDefault="00F1271A" w:rsidP="00A448E5">
            <w:pPr>
              <w:pStyle w:val="SDMTableBoxParaNotNumbered"/>
              <w:rPr>
                <w:i/>
              </w:rPr>
            </w:pPr>
            <m:oMathPara>
              <m:oMathParaPr>
                <m:jc m:val="left"/>
              </m:oMathParaPr>
              <m:oMath>
                <m:r>
                  <w:rPr>
                    <w:rFonts w:ascii="Cambria Math" w:hAnsi="Cambria Math"/>
                  </w:rPr>
                  <m:t>N</m:t>
                </m:r>
              </m:oMath>
            </m:oMathPara>
          </w:p>
        </w:tc>
        <w:tc>
          <w:tcPr>
            <w:tcW w:w="345" w:type="dxa"/>
            <w:vAlign w:val="top"/>
          </w:tcPr>
          <w:p w:rsidR="00643E4A" w:rsidRDefault="00643E4A" w:rsidP="00A448E5">
            <w:pPr>
              <w:pStyle w:val="SDMTableBoxParaNotNumbered"/>
            </w:pPr>
            <w:r>
              <w:t>=</w:t>
            </w:r>
          </w:p>
        </w:tc>
        <w:tc>
          <w:tcPr>
            <w:tcW w:w="0" w:type="auto"/>
            <w:vAlign w:val="top"/>
          </w:tcPr>
          <w:p w:rsidR="00643E4A" w:rsidRPr="006C3D0F" w:rsidRDefault="00643E4A" w:rsidP="00A448E5">
            <w:pPr>
              <w:pStyle w:val="SDMTableBoxParaNotNumbered"/>
              <w:rPr>
                <w:szCs w:val="22"/>
              </w:rPr>
            </w:pPr>
            <w:r w:rsidRPr="006C3D0F">
              <w:rPr>
                <w:szCs w:val="22"/>
              </w:rPr>
              <w:t>Amount of measurements (minimum five)</w:t>
            </w:r>
          </w:p>
        </w:tc>
      </w:tr>
    </w:tbl>
    <w:p w:rsidR="004E4458" w:rsidRDefault="004E4458" w:rsidP="00FF379D">
      <w:pPr>
        <w:pStyle w:val="SDMPara"/>
      </w:pPr>
      <w:r w:rsidRPr="00BB1786">
        <w:t xml:space="preserve">As a conservative measure, the project developer will subtract from each </w:t>
      </w:r>
      <w:r w:rsidRPr="00886163">
        <w:fldChar w:fldCharType="begin"/>
      </w:r>
      <w:r w:rsidRPr="00886163">
        <w:instrText xml:space="preserve"> </w:instrText>
      </w:r>
      <w:r>
        <w:instrText>QUOTE</w:instrText>
      </w:r>
      <w:r w:rsidRPr="00886163">
        <w:instrText xml:space="preserve"> </w:instrText>
      </w:r>
      <w:r w:rsidR="00B6202A">
        <w:rPr>
          <w:position w:val="-11"/>
        </w:rPr>
        <w:pict>
          <v:shape id="_x0000_i1040" type="#_x0000_t75" style="width:35.35pt;height:18.35pt" equationxml="&lt;">
            <v:imagedata r:id="rId44" o:title="" chromakey="white"/>
          </v:shape>
        </w:pict>
      </w:r>
      <w:r w:rsidRPr="00886163">
        <w:instrText xml:space="preserve"> </w:instrText>
      </w:r>
      <w:r w:rsidRPr="00886163">
        <w:fldChar w:fldCharType="separate"/>
      </w:r>
      <w:r w:rsidR="00B6202A">
        <w:rPr>
          <w:position w:val="-11"/>
        </w:rPr>
        <w:pict>
          <v:shape id="_x0000_i1041" type="#_x0000_t75" style="width:35.35pt;height:18.35pt" equationxml="&lt;">
            <v:imagedata r:id="rId44" o:title="" chromakey="white"/>
          </v:shape>
        </w:pict>
      </w:r>
      <w:r w:rsidRPr="00886163">
        <w:fldChar w:fldCharType="end"/>
      </w:r>
      <w:r w:rsidRPr="00F743C4">
        <w:rPr>
          <w:position w:val="-14"/>
        </w:rPr>
        <w:object w:dxaOrig="1080" w:dyaOrig="380">
          <v:shape id="_x0000_i1042" type="#_x0000_t75" style="width:53.65pt;height:18.35pt" o:ole="">
            <v:imagedata r:id="rId45" o:title=""/>
          </v:shape>
          <o:OLEObject Type="Embed" ProgID="Equation.3" ShapeID="_x0000_i1042" DrawAspect="Content" ObjectID="_1415531350" r:id="rId46"/>
        </w:object>
      </w:r>
      <w:r w:rsidRPr="00BB1786">
        <w:t xml:space="preserve"> value an amount</w:t>
      </w:r>
      <w:r>
        <w:t xml:space="preserve"> equal to 2.77 times the</w:t>
      </w:r>
      <w:r w:rsidRPr="00BB1786">
        <w:t xml:space="preserve"> standard deviation of the emission factor </w:t>
      </w:r>
      <w:r w:rsidR="00A448E5">
        <w:br/>
      </w:r>
      <w:r w:rsidRPr="00BB1786">
        <w:t>(</w:t>
      </w:r>
      <w:r w:rsidRPr="00886163">
        <w:fldChar w:fldCharType="begin"/>
      </w:r>
      <w:r w:rsidRPr="00886163">
        <w:instrText xml:space="preserve"> </w:instrText>
      </w:r>
      <w:r>
        <w:instrText>QUOTE</w:instrText>
      </w:r>
      <w:r w:rsidRPr="00886163">
        <w:instrText xml:space="preserve"> </w:instrText>
      </w:r>
      <w:r w:rsidR="00B6202A">
        <w:rPr>
          <w:position w:val="-12"/>
        </w:rPr>
        <w:pict>
          <v:shape id="_x0000_i1043" type="#_x0000_t75" style="width:36.65pt;height:18.35pt" equationxml="&lt;">
            <v:imagedata r:id="rId47" o:title="" chromakey="white"/>
          </v:shape>
        </w:pict>
      </w:r>
      <w:r w:rsidRPr="00886163">
        <w:instrText xml:space="preserve"> </w:instrText>
      </w:r>
      <w:r w:rsidRPr="00886163">
        <w:fldChar w:fldCharType="separate"/>
      </w:r>
      <w:r w:rsidR="00B6202A">
        <w:rPr>
          <w:position w:val="-12"/>
        </w:rPr>
        <w:pict>
          <v:shape id="_x0000_i1044" type="#_x0000_t75" style="width:36.65pt;height:18.35pt" equationxml="&lt;">
            <v:imagedata r:id="rId47" o:title="" chromakey="white"/>
          </v:shape>
        </w:pict>
      </w:r>
      <w:r w:rsidRPr="00886163">
        <w:fldChar w:fldCharType="end"/>
      </w:r>
      <w:r w:rsidRPr="00F743C4">
        <w:rPr>
          <w:position w:val="-16"/>
        </w:rPr>
        <w:object w:dxaOrig="720" w:dyaOrig="400">
          <v:shape id="_x0000_i1045" type="#_x0000_t75" style="width:36.65pt;height:19.65pt" o:ole="">
            <v:imagedata r:id="rId48" o:title=""/>
          </v:shape>
          <o:OLEObject Type="Embed" ProgID="Equation.3" ShapeID="_x0000_i1045" DrawAspect="Content" ObjectID="_1415531351" r:id="rId49"/>
        </w:object>
      </w:r>
      <w:r w:rsidRPr="00BB1786">
        <w:t>). The result of this conservative estimate of the baseline processes’ emission factors (</w:t>
      </w:r>
      <w:r w:rsidRPr="00886163">
        <w:fldChar w:fldCharType="begin"/>
      </w:r>
      <w:r w:rsidRPr="00886163">
        <w:instrText xml:space="preserve"> </w:instrText>
      </w:r>
      <w:r>
        <w:instrText>QUOTE</w:instrText>
      </w:r>
      <w:r w:rsidRPr="00886163">
        <w:instrText xml:space="preserve"> </w:instrText>
      </w:r>
      <w:r w:rsidR="00B6202A">
        <w:rPr>
          <w:position w:val="-11"/>
        </w:rPr>
        <w:pict>
          <v:shape id="_x0000_i1046" type="#_x0000_t75" style="width:41.9pt;height:18.35pt" equationxml="&lt;">
            <v:imagedata r:id="rId50" o:title="" chromakey="white"/>
          </v:shape>
        </w:pict>
      </w:r>
      <w:r w:rsidRPr="00886163">
        <w:instrText xml:space="preserve"> </w:instrText>
      </w:r>
      <w:r w:rsidRPr="00886163">
        <w:fldChar w:fldCharType="separate"/>
      </w:r>
      <w:r w:rsidR="00B6202A">
        <w:rPr>
          <w:position w:val="-11"/>
        </w:rPr>
        <w:pict>
          <v:shape id="_x0000_i1047" type="#_x0000_t75" style="width:41.9pt;height:18.35pt" equationxml="&lt;">
            <v:imagedata r:id="rId50" o:title="" chromakey="white"/>
          </v:shape>
        </w:pict>
      </w:r>
      <w:r w:rsidRPr="00886163">
        <w:fldChar w:fldCharType="end"/>
      </w:r>
      <w:r w:rsidRPr="00F743C4">
        <w:rPr>
          <w:position w:val="-14"/>
        </w:rPr>
        <w:object w:dxaOrig="760" w:dyaOrig="380">
          <v:shape id="_x0000_i1048" type="#_x0000_t75" style="width:39.25pt;height:18.35pt" o:ole="">
            <v:imagedata r:id="rId51" o:title=""/>
          </v:shape>
          <o:OLEObject Type="Embed" ProgID="Equation.3" ShapeID="_x0000_i1048" DrawAspect="Content" ObjectID="_1415531352" r:id="rId52"/>
        </w:object>
      </w:r>
      <w:r>
        <w:t>)</w:t>
      </w:r>
      <w:r w:rsidRPr="00BB1786">
        <w:t xml:space="preserve"> will be used to calculate the baseline emissions for the historical </w:t>
      </w:r>
      <w:r w:rsidRPr="00571CE5">
        <w:t xml:space="preserve">period and the baseline emissions for the crediting periods, and will ensure a 95% confidence that the estimated baseline emissions are </w:t>
      </w:r>
      <w:r w:rsidR="00E02AD8" w:rsidRPr="00571CE5">
        <w:t xml:space="preserve">lower </w:t>
      </w:r>
      <w:r w:rsidRPr="00571CE5">
        <w:t>than</w:t>
      </w:r>
      <w:r w:rsidRPr="00BB1786">
        <w:t xml:space="preserve"> the actual baseline emissions</w:t>
      </w:r>
      <w:r>
        <w:t>.</w:t>
      </w:r>
    </w:p>
    <w:p w:rsidR="004E4458" w:rsidRDefault="004E4458" w:rsidP="00FF379D">
      <w:pPr>
        <w:pStyle w:val="SDMPara"/>
      </w:pPr>
      <w:r w:rsidRPr="00BB1786">
        <w:t xml:space="preserve">As a conservative measure, the project developer will subtract from each </w:t>
      </w:r>
      <w:r w:rsidRPr="00886163">
        <w:fldChar w:fldCharType="begin"/>
      </w:r>
      <w:r w:rsidRPr="00886163">
        <w:instrText xml:space="preserve"> </w:instrText>
      </w:r>
      <w:r>
        <w:instrText>QUOTE</w:instrText>
      </w:r>
      <w:r w:rsidRPr="00886163">
        <w:instrText xml:space="preserve"> </w:instrText>
      </w:r>
      <w:r w:rsidR="00B6202A">
        <w:rPr>
          <w:position w:val="-11"/>
        </w:rPr>
        <w:pict>
          <v:shape id="_x0000_i1049" type="#_x0000_t75" style="width:35.35pt;height:18.35pt" equationxml="&lt;">
            <v:imagedata r:id="rId44" o:title="" chromakey="white"/>
          </v:shape>
        </w:pict>
      </w:r>
      <w:r w:rsidRPr="00886163">
        <w:instrText xml:space="preserve"> </w:instrText>
      </w:r>
      <w:r w:rsidRPr="00886163">
        <w:fldChar w:fldCharType="separate"/>
      </w:r>
      <w:r w:rsidR="00B6202A">
        <w:rPr>
          <w:position w:val="-11"/>
        </w:rPr>
        <w:pict>
          <v:shape id="_x0000_i1050" type="#_x0000_t75" style="width:35.35pt;height:18.35pt" equationxml="&lt;">
            <v:imagedata r:id="rId44" o:title="" chromakey="white"/>
          </v:shape>
        </w:pict>
      </w:r>
      <w:r w:rsidRPr="00886163">
        <w:fldChar w:fldCharType="end"/>
      </w:r>
      <w:r w:rsidRPr="00F743C4">
        <w:rPr>
          <w:position w:val="-14"/>
        </w:rPr>
        <w:object w:dxaOrig="1080" w:dyaOrig="380">
          <v:shape id="_x0000_i1051" type="#_x0000_t75" style="width:53.65pt;height:18.35pt" o:ole="">
            <v:imagedata r:id="rId45" o:title=""/>
          </v:shape>
          <o:OLEObject Type="Embed" ProgID="Equation.3" ShapeID="_x0000_i1051" DrawAspect="Content" ObjectID="_1415531353" r:id="rId53"/>
        </w:object>
      </w:r>
      <w:r w:rsidRPr="00BB1786">
        <w:t xml:space="preserve"> value an amount</w:t>
      </w:r>
      <w:r>
        <w:t xml:space="preserve"> equal to 2.77 times the</w:t>
      </w:r>
      <w:r w:rsidRPr="00BB1786">
        <w:t xml:space="preserve"> standard deviation of the emission factor (</w:t>
      </w:r>
      <w:r w:rsidRPr="00886163">
        <w:fldChar w:fldCharType="begin"/>
      </w:r>
      <w:r w:rsidRPr="00886163">
        <w:instrText xml:space="preserve"> </w:instrText>
      </w:r>
      <w:r>
        <w:instrText>QUOTE</w:instrText>
      </w:r>
      <w:r w:rsidRPr="00886163">
        <w:instrText xml:space="preserve"> </w:instrText>
      </w:r>
      <w:r w:rsidR="00B6202A">
        <w:rPr>
          <w:position w:val="-12"/>
        </w:rPr>
        <w:pict>
          <v:shape id="_x0000_i1052" type="#_x0000_t75" style="width:36.65pt;height:18.35pt" equationxml="&lt;">
            <v:imagedata r:id="rId47" o:title="" chromakey="white"/>
          </v:shape>
        </w:pict>
      </w:r>
      <w:r w:rsidRPr="00886163">
        <w:instrText xml:space="preserve"> </w:instrText>
      </w:r>
      <w:r w:rsidRPr="00886163">
        <w:fldChar w:fldCharType="separate"/>
      </w:r>
      <w:r w:rsidR="00B6202A">
        <w:rPr>
          <w:position w:val="-12"/>
        </w:rPr>
        <w:pict>
          <v:shape id="_x0000_i1053" type="#_x0000_t75" style="width:36.65pt;height:18.35pt" equationxml="&lt;">
            <v:imagedata r:id="rId47" o:title="" chromakey="white"/>
          </v:shape>
        </w:pict>
      </w:r>
      <w:r w:rsidRPr="00886163">
        <w:fldChar w:fldCharType="end"/>
      </w:r>
      <w:r w:rsidRPr="00F743C4">
        <w:rPr>
          <w:position w:val="-16"/>
        </w:rPr>
        <w:object w:dxaOrig="720" w:dyaOrig="400">
          <v:shape id="_x0000_i1054" type="#_x0000_t75" style="width:36.65pt;height:19.65pt" o:ole="">
            <v:imagedata r:id="rId48" o:title=""/>
          </v:shape>
          <o:OLEObject Type="Embed" ProgID="Equation.3" ShapeID="_x0000_i1054" DrawAspect="Content" ObjectID="_1415531354" r:id="rId54"/>
        </w:object>
      </w:r>
      <w:r w:rsidRPr="00BB1786">
        <w:t>). The result of this conservative estimate of the baseline processes’ emission factors (</w:t>
      </w:r>
      <w:r w:rsidRPr="00886163">
        <w:fldChar w:fldCharType="begin"/>
      </w:r>
      <w:r w:rsidRPr="00886163">
        <w:instrText xml:space="preserve"> </w:instrText>
      </w:r>
      <w:r>
        <w:instrText>QUOTE</w:instrText>
      </w:r>
      <w:r w:rsidRPr="00886163">
        <w:instrText xml:space="preserve"> </w:instrText>
      </w:r>
      <w:r w:rsidR="00B6202A">
        <w:rPr>
          <w:position w:val="-11"/>
        </w:rPr>
        <w:pict>
          <v:shape id="_x0000_i1055" type="#_x0000_t75" style="width:41.9pt;height:18.35pt" equationxml="&lt;">
            <v:imagedata r:id="rId50" o:title="" chromakey="white"/>
          </v:shape>
        </w:pict>
      </w:r>
      <w:r w:rsidRPr="00886163">
        <w:instrText xml:space="preserve"> </w:instrText>
      </w:r>
      <w:r w:rsidRPr="00886163">
        <w:fldChar w:fldCharType="separate"/>
      </w:r>
      <w:r w:rsidR="00B6202A">
        <w:rPr>
          <w:position w:val="-11"/>
        </w:rPr>
        <w:pict>
          <v:shape id="_x0000_i1056" type="#_x0000_t75" style="width:41.9pt;height:18.35pt" equationxml="&lt;">
            <v:imagedata r:id="rId50" o:title="" chromakey="white"/>
          </v:shape>
        </w:pict>
      </w:r>
      <w:r w:rsidRPr="00886163">
        <w:fldChar w:fldCharType="end"/>
      </w:r>
      <w:r w:rsidRPr="00F743C4">
        <w:rPr>
          <w:position w:val="-14"/>
        </w:rPr>
        <w:object w:dxaOrig="760" w:dyaOrig="380">
          <v:shape id="_x0000_i1057" type="#_x0000_t75" style="width:39.25pt;height:18.35pt" o:ole="">
            <v:imagedata r:id="rId51" o:title=""/>
          </v:shape>
          <o:OLEObject Type="Embed" ProgID="Equation.3" ShapeID="_x0000_i1057" DrawAspect="Content" ObjectID="_1415531355" r:id="rId55"/>
        </w:object>
      </w:r>
      <w:r>
        <w:t>)</w:t>
      </w:r>
      <w:r w:rsidRPr="00BB1786">
        <w:t xml:space="preserve"> will be used to calculate the baseline emissions for the historical </w:t>
      </w:r>
      <w:r>
        <w:t xml:space="preserve">period </w:t>
      </w:r>
      <w:r w:rsidRPr="00BB1786">
        <w:t xml:space="preserve">and </w:t>
      </w:r>
      <w:r>
        <w:t xml:space="preserve">the baseline emissions </w:t>
      </w:r>
      <w:r w:rsidRPr="00BB1786">
        <w:t>for the crediting periods</w:t>
      </w:r>
      <w:r>
        <w:t xml:space="preserve">, and </w:t>
      </w:r>
      <w:r w:rsidRPr="00BB1786">
        <w:t>will ens</w:t>
      </w:r>
      <w:r>
        <w:t>ure a 95% confidence that the estimated</w:t>
      </w:r>
      <w:r w:rsidRPr="00BB1786">
        <w:t xml:space="preserve"> baseline emissions are higher than the actual baseline emissions</w:t>
      </w:r>
      <w:r>
        <w:t>.</w:t>
      </w:r>
    </w:p>
    <w:p w:rsidR="00FF379D" w:rsidRDefault="00FF379D" w:rsidP="00571CE5">
      <w:pPr>
        <w:pStyle w:val="SDMPara"/>
        <w:keepNext/>
      </w:pPr>
      <w:r w:rsidRPr="00BB1786">
        <w:t xml:space="preserve">As a conservative measure, the project developer will subtract from each </w:t>
      </w:r>
      <w:r w:rsidRPr="00886163">
        <w:fldChar w:fldCharType="begin"/>
      </w:r>
      <w:r w:rsidRPr="00886163">
        <w:instrText xml:space="preserve"> </w:instrText>
      </w:r>
      <w:r>
        <w:instrText>QUOTE</w:instrText>
      </w:r>
      <w:r w:rsidRPr="00886163">
        <w:instrText xml:space="preserve"> </w:instrText>
      </w:r>
      <w:r w:rsidR="00B6202A">
        <w:rPr>
          <w:position w:val="-11"/>
        </w:rPr>
        <w:pict>
          <v:shape id="_x0000_i1058" type="#_x0000_t75" style="width:35.35pt;height:18.35pt" equationxml="&lt;">
            <v:imagedata r:id="rId44" o:title="" chromakey="white"/>
          </v:shape>
        </w:pict>
      </w:r>
      <w:r w:rsidRPr="00886163">
        <w:instrText xml:space="preserve"> </w:instrText>
      </w:r>
      <w:r w:rsidRPr="00886163">
        <w:fldChar w:fldCharType="separate"/>
      </w:r>
      <w:r w:rsidR="00B6202A">
        <w:rPr>
          <w:position w:val="-11"/>
        </w:rPr>
        <w:pict>
          <v:shape id="_x0000_i1059" type="#_x0000_t75" style="width:35.35pt;height:18.35pt" equationxml="&lt;">
            <v:imagedata r:id="rId44" o:title="" chromakey="white"/>
          </v:shape>
        </w:pict>
      </w:r>
      <w:r w:rsidRPr="00886163">
        <w:fldChar w:fldCharType="end"/>
      </w:r>
      <w:r w:rsidRPr="00F743C4">
        <w:rPr>
          <w:position w:val="-14"/>
        </w:rPr>
        <w:object w:dxaOrig="1080" w:dyaOrig="380">
          <v:shape id="_x0000_i1060" type="#_x0000_t75" style="width:53.65pt;height:18.35pt" o:ole="">
            <v:imagedata r:id="rId45" o:title=""/>
          </v:shape>
          <o:OLEObject Type="Embed" ProgID="Equation.3" ShapeID="_x0000_i1060" DrawAspect="Content" ObjectID="_1415531356" r:id="rId56"/>
        </w:object>
      </w:r>
      <w:r w:rsidRPr="00BB1786">
        <w:t xml:space="preserve"> value an amount</w:t>
      </w:r>
      <w:r>
        <w:t xml:space="preserve"> equal to 2.77 times the</w:t>
      </w:r>
      <w:r w:rsidRPr="00BB1786">
        <w:t xml:space="preserve"> standard deviation of the emission </w:t>
      </w:r>
      <w:r w:rsidRPr="00BB1786">
        <w:lastRenderedPageBreak/>
        <w:t>factor (</w:t>
      </w:r>
      <w:r w:rsidRPr="00886163">
        <w:fldChar w:fldCharType="begin"/>
      </w:r>
      <w:r w:rsidRPr="00886163">
        <w:instrText xml:space="preserve"> </w:instrText>
      </w:r>
      <w:r>
        <w:instrText>QUOTE</w:instrText>
      </w:r>
      <w:r w:rsidRPr="00886163">
        <w:instrText xml:space="preserve"> </w:instrText>
      </w:r>
      <w:r w:rsidR="00B6202A">
        <w:rPr>
          <w:position w:val="-12"/>
        </w:rPr>
        <w:pict>
          <v:shape id="_x0000_i1061" type="#_x0000_t75" style="width:36.65pt;height:18.35pt" equationxml="&lt;">
            <v:imagedata r:id="rId47" o:title="" chromakey="white"/>
          </v:shape>
        </w:pict>
      </w:r>
      <w:r w:rsidRPr="00886163">
        <w:instrText xml:space="preserve"> </w:instrText>
      </w:r>
      <w:r w:rsidRPr="00886163">
        <w:fldChar w:fldCharType="separate"/>
      </w:r>
      <w:r w:rsidR="00B6202A">
        <w:rPr>
          <w:position w:val="-12"/>
        </w:rPr>
        <w:pict>
          <v:shape id="_x0000_i1062" type="#_x0000_t75" style="width:36.65pt;height:18.35pt" equationxml="&lt;">
            <v:imagedata r:id="rId47" o:title="" chromakey="white"/>
          </v:shape>
        </w:pict>
      </w:r>
      <w:r w:rsidRPr="00886163">
        <w:fldChar w:fldCharType="end"/>
      </w:r>
      <w:r w:rsidRPr="00F743C4">
        <w:rPr>
          <w:position w:val="-16"/>
        </w:rPr>
        <w:object w:dxaOrig="720" w:dyaOrig="400">
          <v:shape id="_x0000_i1063" type="#_x0000_t75" style="width:36.65pt;height:19.65pt" o:ole="">
            <v:imagedata r:id="rId48" o:title=""/>
          </v:shape>
          <o:OLEObject Type="Embed" ProgID="Equation.3" ShapeID="_x0000_i1063" DrawAspect="Content" ObjectID="_1415531357" r:id="rId57"/>
        </w:object>
      </w:r>
      <w:r w:rsidRPr="00BB1786">
        <w:t>). The result of this conservative estimate of the baseline processes’ emission factors (</w:t>
      </w:r>
      <w:r w:rsidRPr="00886163">
        <w:fldChar w:fldCharType="begin"/>
      </w:r>
      <w:r w:rsidRPr="00886163">
        <w:instrText xml:space="preserve"> </w:instrText>
      </w:r>
      <w:r>
        <w:instrText>QUOTE</w:instrText>
      </w:r>
      <w:r w:rsidRPr="00886163">
        <w:instrText xml:space="preserve"> </w:instrText>
      </w:r>
      <w:r w:rsidR="00B6202A">
        <w:rPr>
          <w:position w:val="-11"/>
        </w:rPr>
        <w:pict>
          <v:shape id="_x0000_i1064" type="#_x0000_t75" style="width:41.9pt;height:18.35pt" equationxml="&lt;">
            <v:imagedata r:id="rId50" o:title="" chromakey="white"/>
          </v:shape>
        </w:pict>
      </w:r>
      <w:r w:rsidRPr="00886163">
        <w:instrText xml:space="preserve"> </w:instrText>
      </w:r>
      <w:r w:rsidRPr="00886163">
        <w:fldChar w:fldCharType="separate"/>
      </w:r>
      <w:r w:rsidR="00B6202A">
        <w:rPr>
          <w:position w:val="-11"/>
        </w:rPr>
        <w:pict>
          <v:shape id="_x0000_i1065" type="#_x0000_t75" style="width:41.9pt;height:18.35pt" equationxml="&lt;">
            <v:imagedata r:id="rId50" o:title="" chromakey="white"/>
          </v:shape>
        </w:pict>
      </w:r>
      <w:r w:rsidRPr="00886163">
        <w:fldChar w:fldCharType="end"/>
      </w:r>
      <w:r w:rsidRPr="00F743C4">
        <w:rPr>
          <w:position w:val="-14"/>
        </w:rPr>
        <w:object w:dxaOrig="760" w:dyaOrig="380">
          <v:shape id="_x0000_i1066" type="#_x0000_t75" style="width:39.25pt;height:18.35pt" o:ole="">
            <v:imagedata r:id="rId51" o:title=""/>
          </v:shape>
          <o:OLEObject Type="Embed" ProgID="Equation.3" ShapeID="_x0000_i1066" DrawAspect="Content" ObjectID="_1415531358" r:id="rId58"/>
        </w:object>
      </w:r>
      <w:r>
        <w:t>)</w:t>
      </w:r>
      <w:r w:rsidRPr="00BB1786">
        <w:t xml:space="preserve"> will be used to calculate the baseline emissions for the historical </w:t>
      </w:r>
      <w:r>
        <w:t xml:space="preserve">period </w:t>
      </w:r>
      <w:r w:rsidRPr="00BB1786">
        <w:t xml:space="preserve">and </w:t>
      </w:r>
      <w:r>
        <w:t xml:space="preserve">the baseline emissions </w:t>
      </w:r>
      <w:r w:rsidRPr="00BB1786">
        <w:t>for the crediting periods</w:t>
      </w:r>
      <w:r>
        <w:t xml:space="preserve">, and </w:t>
      </w:r>
      <w:r w:rsidRPr="00BB1786">
        <w:t>will ens</w:t>
      </w:r>
      <w:r>
        <w:t>ure a 95% confidence that the estimated</w:t>
      </w:r>
      <w:r w:rsidRPr="00BB1786">
        <w:t xml:space="preserve"> baseline emissions are higher than the actual baseline emissions</w:t>
      </w:r>
      <w:r>
        <w:t>.</w:t>
      </w:r>
    </w:p>
    <w:tbl>
      <w:tblPr>
        <w:tblStyle w:val="SDMMethTableEquation"/>
        <w:tblW w:w="8760" w:type="dxa"/>
        <w:tblLook w:val="0600" w:firstRow="0" w:lastRow="0" w:firstColumn="0" w:lastColumn="0" w:noHBand="1" w:noVBand="1"/>
      </w:tblPr>
      <w:tblGrid>
        <w:gridCol w:w="7093"/>
        <w:gridCol w:w="1667"/>
      </w:tblGrid>
      <w:tr w:rsidR="00F26DEE" w:rsidRPr="00E32F75" w:rsidTr="005263D6">
        <w:tc>
          <w:tcPr>
            <w:tcW w:w="7093" w:type="dxa"/>
          </w:tcPr>
          <w:p w:rsidR="00F26DEE" w:rsidRPr="00571CE5" w:rsidRDefault="00B6202A" w:rsidP="00AD7490">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BL,p,t</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AVG,BL,p,t</m:t>
                    </m:r>
                  </m:sub>
                </m:sSub>
                <m:r>
                  <w:rPr>
                    <w:rFonts w:ascii="Cambria Math" w:hAnsi="Cambria Math"/>
                  </w:rPr>
                  <m:t>-2.77×</m:t>
                </m:r>
                <m:sSub>
                  <m:sSubPr>
                    <m:ctrlPr>
                      <w:rPr>
                        <w:rFonts w:ascii="Cambria Math" w:hAnsi="Cambria Math"/>
                        <w:i/>
                      </w:rPr>
                    </m:ctrlPr>
                  </m:sSubPr>
                  <m:e>
                    <m:r>
                      <w:rPr>
                        <w:rFonts w:ascii="Cambria Math" w:hAnsi="Cambria Math"/>
                      </w:rPr>
                      <m:t>σ</m:t>
                    </m:r>
                  </m:e>
                  <m:sub>
                    <m:sSub>
                      <m:sSubPr>
                        <m:ctrlPr>
                          <w:rPr>
                            <w:rFonts w:ascii="Cambria Math" w:hAnsi="Cambria Math"/>
                            <w:i/>
                          </w:rPr>
                        </m:ctrlPr>
                      </m:sSubPr>
                      <m:e>
                        <m:r>
                          <w:rPr>
                            <w:rFonts w:ascii="Cambria Math" w:hAnsi="Cambria Math"/>
                          </w:rPr>
                          <m:t>EF</m:t>
                        </m:r>
                      </m:e>
                      <m:sub>
                        <m:r>
                          <w:rPr>
                            <w:rFonts w:ascii="Cambria Math" w:hAnsi="Cambria Math"/>
                          </w:rPr>
                          <m:t>BL,p,t</m:t>
                        </m:r>
                      </m:sub>
                    </m:sSub>
                  </m:sub>
                </m:sSub>
                <m:r>
                  <w:rPr>
                    <w:rFonts w:ascii="Cambria Math" w:hAnsi="Cambria Math"/>
                  </w:rPr>
                  <m:t>)×</m:t>
                </m:r>
                <m:sSub>
                  <m:sSubPr>
                    <m:ctrlPr>
                      <w:rPr>
                        <w:rFonts w:ascii="Cambria Math" w:hAnsi="Cambria Math"/>
                        <w:i/>
                      </w:rPr>
                    </m:ctrlPr>
                  </m:sSubPr>
                  <m:e>
                    <m:r>
                      <w:rPr>
                        <w:rFonts w:ascii="Cambria Math" w:hAnsi="Cambria Math"/>
                      </w:rPr>
                      <m:t>MS</m:t>
                    </m:r>
                  </m:e>
                  <m:sub>
                    <m:r>
                      <w:rPr>
                        <w:rFonts w:ascii="Cambria Math" w:hAnsi="Cambria Math"/>
                      </w:rPr>
                      <m:t>q</m:t>
                    </m:r>
                  </m:sub>
                </m:sSub>
              </m:oMath>
            </m:oMathPara>
          </w:p>
        </w:tc>
        <w:tc>
          <w:tcPr>
            <w:tcW w:w="1667" w:type="dxa"/>
          </w:tcPr>
          <w:p w:rsidR="00F26DEE" w:rsidRPr="00571CE5" w:rsidRDefault="00F26DEE" w:rsidP="00F26DEE">
            <w:pPr>
              <w:pStyle w:val="SDMMethEquationNr"/>
            </w:pPr>
          </w:p>
        </w:tc>
      </w:tr>
    </w:tbl>
    <w:p w:rsidR="00F26DEE" w:rsidRDefault="00F26DEE" w:rsidP="00F26DEE">
      <w:pPr>
        <w:pStyle w:val="SDMMethCaptionEquationParametersTable"/>
      </w:pPr>
      <w:r>
        <w:t>Where:</w:t>
      </w:r>
    </w:p>
    <w:tbl>
      <w:tblPr>
        <w:tblStyle w:val="SDMMethTableEquationParameters"/>
        <w:tblpPr w:leftFromText="180" w:rightFromText="180" w:vertAnchor="text" w:tblpX="680" w:tblpY="1"/>
        <w:tblOverlap w:val="never"/>
        <w:tblW w:w="8760" w:type="dxa"/>
        <w:tblInd w:w="0" w:type="dxa"/>
        <w:tblLook w:val="04A0" w:firstRow="1" w:lastRow="0" w:firstColumn="1" w:lastColumn="0" w:noHBand="0" w:noVBand="1"/>
      </w:tblPr>
      <w:tblGrid>
        <w:gridCol w:w="1701"/>
        <w:gridCol w:w="345"/>
        <w:gridCol w:w="6714"/>
      </w:tblGrid>
      <w:tr w:rsidR="00F26DEE" w:rsidTr="00A448E5">
        <w:tc>
          <w:tcPr>
            <w:tcW w:w="1701" w:type="dxa"/>
            <w:vAlign w:val="top"/>
          </w:tcPr>
          <w:p w:rsidR="00F26DEE" w:rsidRPr="005263D6" w:rsidRDefault="00B6202A" w:rsidP="00A448E5">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EF</m:t>
                    </m:r>
                  </m:e>
                  <m:sub>
                    <m:r>
                      <w:rPr>
                        <w:rFonts w:ascii="Cambria Math" w:hAnsi="Cambria Math"/>
                      </w:rPr>
                      <m:t>BL</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F26DEE" w:rsidRDefault="00F26DEE" w:rsidP="00A448E5">
            <w:pPr>
              <w:pStyle w:val="SDMTableBoxParaNotNumbered"/>
            </w:pPr>
            <w:r>
              <w:t>=</w:t>
            </w:r>
          </w:p>
        </w:tc>
        <w:tc>
          <w:tcPr>
            <w:tcW w:w="0" w:type="auto"/>
            <w:vAlign w:val="top"/>
          </w:tcPr>
          <w:p w:rsidR="00F26DEE" w:rsidRDefault="005263D6" w:rsidP="00A448E5">
            <w:pPr>
              <w:pStyle w:val="SDMTableBoxParaNotNumbered"/>
            </w:pPr>
            <w:r>
              <w:t>C</w:t>
            </w:r>
            <w:r w:rsidRPr="00346407">
              <w:t>onservative estimate of emissi</w:t>
            </w:r>
            <w:r w:rsidR="00A448E5">
              <w:t xml:space="preserve">on factor for baseline process </w:t>
            </w:r>
            <w:r w:rsidRPr="00A448E5">
              <w:rPr>
                <w:i/>
              </w:rPr>
              <w:t>p</w:t>
            </w:r>
            <w:r w:rsidR="00A448E5">
              <w:t xml:space="preserve"> and thickness </w:t>
            </w:r>
            <w:r w:rsidRPr="00A448E5">
              <w:rPr>
                <w:i/>
              </w:rPr>
              <w:t>t</w:t>
            </w:r>
            <w:r w:rsidRPr="00346407">
              <w:t xml:space="preserve"> (gCO</w:t>
            </w:r>
            <w:r w:rsidRPr="00346407">
              <w:rPr>
                <w:vertAlign w:val="subscript"/>
              </w:rPr>
              <w:t>2</w:t>
            </w:r>
            <w:r w:rsidRPr="00346407">
              <w:t>e per g of C</w:t>
            </w:r>
            <w:r w:rsidRPr="00346407">
              <w:rPr>
                <w:vertAlign w:val="subscript"/>
              </w:rPr>
              <w:t>2</w:t>
            </w:r>
            <w:r w:rsidRPr="00346407">
              <w:t>F</w:t>
            </w:r>
            <w:r w:rsidRPr="00346407">
              <w:rPr>
                <w:vertAlign w:val="subscript"/>
              </w:rPr>
              <w:t>6</w:t>
            </w:r>
            <w:r w:rsidRPr="00346407">
              <w:t xml:space="preserve"> </w:t>
            </w:r>
            <w:r>
              <w:t>gas</w:t>
            </w:r>
            <w:r w:rsidRPr="00346407">
              <w:t xml:space="preserve"> consumed)</w:t>
            </w:r>
          </w:p>
        </w:tc>
      </w:tr>
      <w:tr w:rsidR="005263D6" w:rsidTr="00A448E5">
        <w:tc>
          <w:tcPr>
            <w:tcW w:w="1701" w:type="dxa"/>
            <w:vAlign w:val="top"/>
          </w:tcPr>
          <w:p w:rsidR="005263D6" w:rsidRPr="005263D6" w:rsidRDefault="00B6202A" w:rsidP="00A448E5">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EF</m:t>
                    </m:r>
                  </m:e>
                  <m:sub>
                    <m:r>
                      <w:rPr>
                        <w:rFonts w:ascii="Cambria Math" w:hAnsi="Cambria Math"/>
                      </w:rPr>
                      <m:t>AVG</m:t>
                    </m:r>
                    <m:r>
                      <m:rPr>
                        <m:sty m:val="p"/>
                      </m:rPr>
                      <w:rPr>
                        <w:rFonts w:ascii="Cambria Math" w:hAnsi="Cambria Math"/>
                      </w:rPr>
                      <m:t>,</m:t>
                    </m:r>
                    <m:r>
                      <w:rPr>
                        <w:rFonts w:ascii="Cambria Math" w:hAnsi="Cambria Math"/>
                      </w:rPr>
                      <m:t>BL</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oMath>
            </m:oMathPara>
          </w:p>
        </w:tc>
        <w:tc>
          <w:tcPr>
            <w:tcW w:w="345" w:type="dxa"/>
            <w:vAlign w:val="top"/>
          </w:tcPr>
          <w:p w:rsidR="005263D6" w:rsidRDefault="005263D6" w:rsidP="00A448E5">
            <w:pPr>
              <w:pStyle w:val="SDMTableBoxParaNotNumbered"/>
            </w:pPr>
            <w:r>
              <w:t>=</w:t>
            </w:r>
          </w:p>
        </w:tc>
        <w:tc>
          <w:tcPr>
            <w:tcW w:w="0" w:type="auto"/>
            <w:vAlign w:val="top"/>
          </w:tcPr>
          <w:p w:rsidR="005263D6" w:rsidRPr="00E00054" w:rsidRDefault="005263D6" w:rsidP="00A448E5">
            <w:pPr>
              <w:pStyle w:val="SDMTableBoxParaNotNumbered"/>
              <w:rPr>
                <w:szCs w:val="22"/>
                <w:lang w:val="en-US" w:eastAsia="en-ZA"/>
              </w:rPr>
            </w:pPr>
            <w:r>
              <w:rPr>
                <w:szCs w:val="22"/>
              </w:rPr>
              <w:t>A</w:t>
            </w:r>
            <w:r w:rsidRPr="00346407">
              <w:rPr>
                <w:szCs w:val="22"/>
              </w:rPr>
              <w:t>verage emission factor measured for a minimum of fi</w:t>
            </w:r>
            <w:r w:rsidR="00A448E5">
              <w:rPr>
                <w:szCs w:val="22"/>
              </w:rPr>
              <w:t xml:space="preserve">ve wafers for baseline process </w:t>
            </w:r>
            <w:r w:rsidRPr="00A448E5">
              <w:rPr>
                <w:i/>
                <w:szCs w:val="22"/>
              </w:rPr>
              <w:t>p</w:t>
            </w:r>
            <w:r w:rsidR="00A448E5">
              <w:rPr>
                <w:szCs w:val="22"/>
              </w:rPr>
              <w:t xml:space="preserve"> for thickness </w:t>
            </w:r>
            <w:r w:rsidRPr="00A448E5">
              <w:rPr>
                <w:i/>
                <w:szCs w:val="22"/>
              </w:rPr>
              <w:t>t</w:t>
            </w:r>
            <w:r w:rsidRPr="00346407">
              <w:rPr>
                <w:szCs w:val="22"/>
              </w:rPr>
              <w:t xml:space="preserve"> (gCO</w:t>
            </w:r>
            <w:r w:rsidRPr="00346407">
              <w:rPr>
                <w:szCs w:val="22"/>
                <w:vertAlign w:val="subscript"/>
              </w:rPr>
              <w:t>2</w:t>
            </w:r>
            <w:r w:rsidRPr="00346407">
              <w:rPr>
                <w:szCs w:val="22"/>
              </w:rPr>
              <w:t>e per g of C</w:t>
            </w:r>
            <w:r w:rsidRPr="00346407">
              <w:rPr>
                <w:szCs w:val="22"/>
                <w:vertAlign w:val="subscript"/>
              </w:rPr>
              <w:t>2</w:t>
            </w:r>
            <w:r w:rsidRPr="00346407">
              <w:rPr>
                <w:szCs w:val="22"/>
              </w:rPr>
              <w:t>F</w:t>
            </w:r>
            <w:r w:rsidRPr="00346407">
              <w:rPr>
                <w:szCs w:val="22"/>
                <w:vertAlign w:val="subscript"/>
              </w:rPr>
              <w:t>6</w:t>
            </w:r>
            <w:r w:rsidRPr="00346407">
              <w:rPr>
                <w:szCs w:val="22"/>
              </w:rPr>
              <w:t xml:space="preserve"> </w:t>
            </w:r>
            <w:r>
              <w:rPr>
                <w:szCs w:val="22"/>
              </w:rPr>
              <w:t>gas</w:t>
            </w:r>
            <w:r w:rsidRPr="00346407">
              <w:rPr>
                <w:szCs w:val="22"/>
              </w:rPr>
              <w:t xml:space="preserve"> consumed)</w:t>
            </w:r>
          </w:p>
        </w:tc>
      </w:tr>
      <w:tr w:rsidR="005263D6" w:rsidTr="00A448E5">
        <w:tc>
          <w:tcPr>
            <w:tcW w:w="1701" w:type="dxa"/>
            <w:vAlign w:val="top"/>
          </w:tcPr>
          <w:p w:rsidR="005263D6" w:rsidRPr="00571CE5" w:rsidRDefault="00B6202A" w:rsidP="00A448E5">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σ</m:t>
                    </m:r>
                  </m:e>
                  <m:sub>
                    <m:sSub>
                      <m:sSubPr>
                        <m:ctrlPr>
                          <w:rPr>
                            <w:rFonts w:ascii="Cambria Math" w:hAnsi="Cambria Math" w:cs="Arial"/>
                            <w:szCs w:val="22"/>
                          </w:rPr>
                        </m:ctrlPr>
                      </m:sSubPr>
                      <m:e>
                        <m:r>
                          <w:rPr>
                            <w:rFonts w:ascii="Cambria Math" w:hAnsi="Cambria Math"/>
                          </w:rPr>
                          <m:t>EF</m:t>
                        </m:r>
                      </m:e>
                      <m:sub>
                        <m:r>
                          <w:rPr>
                            <w:rFonts w:ascii="Cambria Math" w:hAnsi="Cambria Math"/>
                          </w:rPr>
                          <m:t>BL</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sub>
                    </m:sSub>
                  </m:sub>
                </m:sSub>
              </m:oMath>
            </m:oMathPara>
          </w:p>
        </w:tc>
        <w:tc>
          <w:tcPr>
            <w:tcW w:w="345" w:type="dxa"/>
            <w:vAlign w:val="top"/>
          </w:tcPr>
          <w:p w:rsidR="005263D6" w:rsidRPr="00571CE5" w:rsidRDefault="005263D6" w:rsidP="00A448E5">
            <w:pPr>
              <w:pStyle w:val="SDMTableBoxParaNotNumbered"/>
            </w:pPr>
            <w:r w:rsidRPr="00571CE5">
              <w:t>=</w:t>
            </w:r>
          </w:p>
        </w:tc>
        <w:tc>
          <w:tcPr>
            <w:tcW w:w="0" w:type="auto"/>
            <w:vAlign w:val="top"/>
          </w:tcPr>
          <w:p w:rsidR="005263D6" w:rsidRPr="00571CE5" w:rsidRDefault="005263D6" w:rsidP="00A448E5">
            <w:pPr>
              <w:pStyle w:val="SDMTableBoxParaNotNumbered"/>
              <w:rPr>
                <w:szCs w:val="22"/>
                <w:lang w:val="en-US" w:eastAsia="en-ZA"/>
              </w:rPr>
            </w:pPr>
            <w:r w:rsidRPr="00571CE5">
              <w:t>Standard deviation of emissi</w:t>
            </w:r>
            <w:r w:rsidR="00A448E5" w:rsidRPr="00571CE5">
              <w:t xml:space="preserve">on factor for baseline process </w:t>
            </w:r>
            <w:r w:rsidRPr="00571CE5">
              <w:rPr>
                <w:i/>
              </w:rPr>
              <w:t>p</w:t>
            </w:r>
            <w:r w:rsidR="00A448E5" w:rsidRPr="00571CE5">
              <w:t xml:space="preserve"> and thickness </w:t>
            </w:r>
            <w:r w:rsidRPr="00571CE5">
              <w:rPr>
                <w:i/>
              </w:rPr>
              <w:t>t</w:t>
            </w:r>
            <w:r w:rsidRPr="00571CE5">
              <w:t xml:space="preserve"> based on a minimum of five measurements (gCO</w:t>
            </w:r>
            <w:r w:rsidRPr="00571CE5">
              <w:rPr>
                <w:vertAlign w:val="subscript"/>
              </w:rPr>
              <w:t>2</w:t>
            </w:r>
            <w:r w:rsidRPr="00571CE5">
              <w:t>e per g of C</w:t>
            </w:r>
            <w:r w:rsidRPr="00571CE5">
              <w:rPr>
                <w:vertAlign w:val="subscript"/>
              </w:rPr>
              <w:t>2</w:t>
            </w:r>
            <w:r w:rsidRPr="00571CE5">
              <w:t>F</w:t>
            </w:r>
            <w:r w:rsidRPr="00571CE5">
              <w:rPr>
                <w:vertAlign w:val="subscript"/>
              </w:rPr>
              <w:t>6</w:t>
            </w:r>
            <w:r w:rsidRPr="00571CE5">
              <w:t xml:space="preserve"> gas consumed)</w:t>
            </w:r>
          </w:p>
        </w:tc>
      </w:tr>
      <w:tr w:rsidR="005263D6" w:rsidTr="00A448E5">
        <w:tc>
          <w:tcPr>
            <w:tcW w:w="1701" w:type="dxa"/>
            <w:vAlign w:val="top"/>
          </w:tcPr>
          <w:p w:rsidR="005263D6" w:rsidRPr="00571CE5" w:rsidRDefault="005263D6" w:rsidP="00A448E5">
            <w:pPr>
              <w:pStyle w:val="SDMTableBoxParaNotNumbered"/>
            </w:pPr>
            <m:oMathPara>
              <m:oMathParaPr>
                <m:jc m:val="left"/>
              </m:oMathParaPr>
              <m:oMath>
                <m:r>
                  <w:rPr>
                    <w:rFonts w:ascii="Cambria Math" w:hAnsi="Cambria Math"/>
                  </w:rPr>
                  <m:t>p</m:t>
                </m:r>
              </m:oMath>
            </m:oMathPara>
          </w:p>
        </w:tc>
        <w:tc>
          <w:tcPr>
            <w:tcW w:w="345" w:type="dxa"/>
            <w:vAlign w:val="top"/>
          </w:tcPr>
          <w:p w:rsidR="005263D6" w:rsidRPr="00571CE5" w:rsidRDefault="005263D6" w:rsidP="00A448E5">
            <w:pPr>
              <w:pStyle w:val="SDMTableBoxParaNotNumbered"/>
            </w:pPr>
            <w:r w:rsidRPr="00571CE5">
              <w:t>=</w:t>
            </w:r>
          </w:p>
        </w:tc>
        <w:tc>
          <w:tcPr>
            <w:tcW w:w="0" w:type="auto"/>
            <w:vAlign w:val="top"/>
          </w:tcPr>
          <w:p w:rsidR="005263D6" w:rsidRPr="00571CE5" w:rsidRDefault="005263D6" w:rsidP="00A448E5">
            <w:pPr>
              <w:pStyle w:val="SDMTableBoxParaNotNumbered"/>
            </w:pPr>
            <w:r w:rsidRPr="00571CE5">
              <w:t>Number of distinct cleaning</w:t>
            </w:r>
            <w:r w:rsidR="004E288F" w:rsidRPr="00571CE5">
              <w:t xml:space="preserve"> </w:t>
            </w:r>
            <w:r w:rsidRPr="00571CE5">
              <w:t xml:space="preserve">process included in the project activity </w:t>
            </w:r>
          </w:p>
        </w:tc>
      </w:tr>
      <w:tr w:rsidR="005263D6" w:rsidTr="00A448E5">
        <w:tc>
          <w:tcPr>
            <w:tcW w:w="1701" w:type="dxa"/>
            <w:vAlign w:val="top"/>
          </w:tcPr>
          <w:p w:rsidR="005263D6" w:rsidRPr="00571CE5" w:rsidRDefault="005263D6" w:rsidP="00A448E5">
            <w:pPr>
              <w:pStyle w:val="SDMTableBoxParaNotNumbered"/>
            </w:pPr>
            <m:oMathPara>
              <m:oMathParaPr>
                <m:jc m:val="left"/>
              </m:oMathParaPr>
              <m:oMath>
                <m:r>
                  <w:rPr>
                    <w:rFonts w:ascii="Cambria Math" w:hAnsi="Cambria Math"/>
                  </w:rPr>
                  <m:t>t</m:t>
                </m:r>
              </m:oMath>
            </m:oMathPara>
          </w:p>
        </w:tc>
        <w:tc>
          <w:tcPr>
            <w:tcW w:w="345" w:type="dxa"/>
            <w:vAlign w:val="top"/>
          </w:tcPr>
          <w:p w:rsidR="005263D6" w:rsidRPr="00571CE5" w:rsidRDefault="005263D6" w:rsidP="00A448E5">
            <w:pPr>
              <w:pStyle w:val="SDMTableBoxParaNotNumbered"/>
            </w:pPr>
            <w:r w:rsidRPr="00571CE5">
              <w:t>=</w:t>
            </w:r>
          </w:p>
        </w:tc>
        <w:tc>
          <w:tcPr>
            <w:tcW w:w="0" w:type="auto"/>
            <w:vAlign w:val="top"/>
          </w:tcPr>
          <w:p w:rsidR="005263D6" w:rsidRPr="00571CE5" w:rsidRDefault="005263D6" w:rsidP="00A448E5">
            <w:pPr>
              <w:pStyle w:val="SDMTableBoxParaNotNumbered"/>
            </w:pPr>
            <w:r w:rsidRPr="00571CE5">
              <w:t>Thickness of the thin film deposited in the CVD chamber</w:t>
            </w:r>
            <w:r w:rsidR="004E288F" w:rsidRPr="00571CE5">
              <w:t xml:space="preserve"> </w:t>
            </w:r>
            <w:r w:rsidRPr="00571CE5">
              <w:t>(</w:t>
            </w:r>
            <w:r w:rsidRPr="00571CE5">
              <w:rPr>
                <w:rFonts w:ascii="Symbol" w:hAnsi="Symbol"/>
                <w:lang w:val="en-US"/>
              </w:rPr>
              <w:t></w:t>
            </w:r>
            <w:r w:rsidRPr="00571CE5">
              <w:rPr>
                <w:lang w:val="en-US"/>
              </w:rPr>
              <w:t>m</w:t>
            </w:r>
            <w:r w:rsidRPr="00571CE5">
              <w:t>)</w:t>
            </w:r>
          </w:p>
        </w:tc>
      </w:tr>
      <w:tr w:rsidR="00E02AD8" w:rsidTr="00A448E5">
        <w:tc>
          <w:tcPr>
            <w:tcW w:w="1701" w:type="dxa"/>
            <w:vAlign w:val="top"/>
          </w:tcPr>
          <w:p w:rsidR="00E02AD8" w:rsidRPr="00571CE5" w:rsidRDefault="00B6202A" w:rsidP="00A448E5">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MS</m:t>
                    </m:r>
                  </m:e>
                  <m:sub>
                    <m:r>
                      <w:rPr>
                        <w:rFonts w:ascii="Cambria Math" w:hAnsi="Cambria Math"/>
                      </w:rPr>
                      <m:t>q</m:t>
                    </m:r>
                  </m:sub>
                </m:sSub>
              </m:oMath>
            </m:oMathPara>
          </w:p>
        </w:tc>
        <w:tc>
          <w:tcPr>
            <w:tcW w:w="345" w:type="dxa"/>
            <w:vAlign w:val="top"/>
          </w:tcPr>
          <w:p w:rsidR="00E02AD8" w:rsidRPr="00571CE5" w:rsidRDefault="00E02AD8" w:rsidP="00A448E5">
            <w:pPr>
              <w:pStyle w:val="SDMTableBoxParaNotNumbered"/>
            </w:pPr>
            <w:r w:rsidRPr="00571CE5">
              <w:t>=</w:t>
            </w:r>
          </w:p>
        </w:tc>
        <w:tc>
          <w:tcPr>
            <w:tcW w:w="0" w:type="auto"/>
            <w:vAlign w:val="top"/>
          </w:tcPr>
          <w:p w:rsidR="00E02AD8" w:rsidRPr="00571CE5" w:rsidRDefault="00E02AD8" w:rsidP="00A448E5">
            <w:pPr>
              <w:pStyle w:val="SDMTableBoxParaNotNumbered"/>
            </w:pPr>
            <w:r w:rsidRPr="00571CE5">
              <w:t>Market share of baseline technology (Uses of gases in semiconductor industries) (Fraction)</w:t>
            </w:r>
          </w:p>
        </w:tc>
      </w:tr>
    </w:tbl>
    <w:p w:rsidR="00206C7A" w:rsidRPr="00206C7A" w:rsidRDefault="00206C7A" w:rsidP="001511E4">
      <w:pPr>
        <w:pStyle w:val="SDMHead3"/>
      </w:pPr>
      <w:r w:rsidRPr="00206C7A">
        <w:t>Step B3:</w:t>
      </w:r>
      <w:r w:rsidR="004E288F">
        <w:t xml:space="preserve"> </w:t>
      </w:r>
      <w:r w:rsidRPr="00206C7A">
        <w:t>Application of anti-gaming provision</w:t>
      </w:r>
    </w:p>
    <w:p w:rsidR="00206C7A" w:rsidRPr="00206C7A" w:rsidRDefault="00206C7A" w:rsidP="00206C7A">
      <w:pPr>
        <w:pStyle w:val="SDMPara"/>
      </w:pPr>
      <w:r w:rsidRPr="00AC41A6">
        <w:t xml:space="preserve">Upon completion of the </w:t>
      </w:r>
      <w:r w:rsidR="004E288F">
        <w:t>ex ante</w:t>
      </w:r>
      <w:r w:rsidRPr="00AC41A6">
        <w:t xml:space="preserve"> measurement campaign, the project developers should quantify the consumption of baseline PFC </w:t>
      </w:r>
      <w:r w:rsidR="00A448E5">
        <w:t xml:space="preserve">gas for every cleaning process </w:t>
      </w:r>
      <w:r w:rsidRPr="00A448E5">
        <w:rPr>
          <w:i/>
        </w:rPr>
        <w:t>p</w:t>
      </w:r>
      <w:r w:rsidRPr="00AC41A6">
        <w:t xml:space="preserve"> during the three years preceding the start of the project (historical period). Developers should document any process changes that may have affected the baseline during the historical period, and is required to demonstrate that there was no increase in the baseline. The steps to applying the anti-gaming provision are as follows:</w:t>
      </w:r>
      <w:r w:rsidR="004E288F">
        <w:t xml:space="preserve"> </w:t>
      </w:r>
    </w:p>
    <w:p w:rsidR="00206C7A" w:rsidRPr="00AC41A6" w:rsidRDefault="00206C7A" w:rsidP="00206C7A">
      <w:pPr>
        <w:pStyle w:val="SDMSubPara1"/>
      </w:pPr>
      <w:r w:rsidRPr="00AC41A6">
        <w:t>Documentation of the consumption of C</w:t>
      </w:r>
      <w:r w:rsidRPr="00A448E5">
        <w:rPr>
          <w:vertAlign w:val="subscript"/>
        </w:rPr>
        <w:t>2</w:t>
      </w:r>
      <w:r w:rsidRPr="00AC41A6">
        <w:t>F</w:t>
      </w:r>
      <w:r w:rsidRPr="00A448E5">
        <w:rPr>
          <w:vertAlign w:val="subscript"/>
        </w:rPr>
        <w:t>6</w:t>
      </w:r>
      <w:r w:rsidRPr="00AC41A6">
        <w:t xml:space="preserve"> baseline gas for the three years preceding the implementation of the project (C</w:t>
      </w:r>
      <w:r w:rsidRPr="00396ADC">
        <w:rPr>
          <w:vertAlign w:val="subscript"/>
        </w:rPr>
        <w:t>BL,p,x</w:t>
      </w:r>
      <w:r w:rsidRPr="00206C7A">
        <w:t>,</w:t>
      </w:r>
      <w:r w:rsidRPr="00AC41A6">
        <w:t xml:space="preserve"> x= -3 to </w:t>
      </w:r>
      <w:r w:rsidR="00A448E5">
        <w:t xml:space="preserve">-1) for every cleaning process </w:t>
      </w:r>
      <w:r w:rsidRPr="00A448E5">
        <w:rPr>
          <w:i/>
        </w:rPr>
        <w:t>p</w:t>
      </w:r>
      <w:r w:rsidRPr="00AC41A6">
        <w:t xml:space="preserve"> to be included in the project activity; </w:t>
      </w:r>
    </w:p>
    <w:p w:rsidR="00206C7A" w:rsidRPr="00AC41A6" w:rsidRDefault="00206C7A" w:rsidP="00206C7A">
      <w:pPr>
        <w:pStyle w:val="SDMSubPara1"/>
      </w:pPr>
      <w:r w:rsidRPr="00AC41A6">
        <w:t>Documentation of historical projects such as process changes that may have affected emission factors (</w:t>
      </w:r>
      <w:r w:rsidRPr="00396ADC">
        <w:rPr>
          <w:i/>
        </w:rPr>
        <w:t>EF</w:t>
      </w:r>
      <w:r w:rsidRPr="00396ADC">
        <w:rPr>
          <w:i/>
          <w:vertAlign w:val="subscript"/>
        </w:rPr>
        <w:t>BL,p,x</w:t>
      </w:r>
      <w:r w:rsidRPr="00206C7A">
        <w:t>,</w:t>
      </w:r>
      <w:r w:rsidRPr="00AC41A6">
        <w:t xml:space="preserve"> x= -3 to </w:t>
      </w:r>
      <w:r w:rsidR="00A448E5">
        <w:t xml:space="preserve">-1) for every cleaning process </w:t>
      </w:r>
      <w:r w:rsidRPr="00A448E5">
        <w:rPr>
          <w:i/>
        </w:rPr>
        <w:t>p</w:t>
      </w:r>
      <w:r w:rsidRPr="00AC41A6">
        <w:t xml:space="preserve"> to be included in the project activity, during the historical period or historical projects that might otherwise affect the methodology’s applicability conditions;</w:t>
      </w:r>
    </w:p>
    <w:p w:rsidR="00206C7A" w:rsidRPr="00AC41A6" w:rsidRDefault="00206C7A" w:rsidP="00206C7A">
      <w:pPr>
        <w:pStyle w:val="SDMSubPara1"/>
      </w:pPr>
      <w:r w:rsidRPr="00FB2E83">
        <w:t>Provision of evidence t</w:t>
      </w:r>
      <w:r w:rsidR="00A448E5">
        <w:t xml:space="preserve">hat, for each cleaning process </w:t>
      </w:r>
      <w:r w:rsidRPr="00A448E5">
        <w:rPr>
          <w:i/>
        </w:rPr>
        <w:t>p</w:t>
      </w:r>
      <w:r w:rsidRPr="00FB2E83">
        <w:t xml:space="preserve"> included in the project activity, there was no increase in the baseline during the three years preceding the implementation of the project. Specifically, it </w:t>
      </w:r>
      <w:r>
        <w:t>shall</w:t>
      </w:r>
      <w:r w:rsidRPr="00FB2E83">
        <w:t xml:space="preserve"> be shown that there was no increase in the historical emission factors (</w:t>
      </w:r>
      <w:r w:rsidRPr="00396ADC">
        <w:rPr>
          <w:i/>
        </w:rPr>
        <w:t>EF</w:t>
      </w:r>
      <w:r w:rsidRPr="00396ADC">
        <w:rPr>
          <w:i/>
          <w:vertAlign w:val="subscript"/>
        </w:rPr>
        <w:t>BL,p,x</w:t>
      </w:r>
      <w:r w:rsidRPr="00FB2E83">
        <w:t>) for a</w:t>
      </w:r>
      <w:r w:rsidR="00A448E5">
        <w:t xml:space="preserve">ny particular cleaning process </w:t>
      </w:r>
      <w:r w:rsidRPr="00A448E5">
        <w:rPr>
          <w:i/>
        </w:rPr>
        <w:t>p</w:t>
      </w:r>
      <w:r w:rsidRPr="00FB2E83">
        <w:t xml:space="preserve">, </w:t>
      </w:r>
      <w:r w:rsidR="00A448E5">
        <w:t>that is</w:t>
      </w:r>
      <w:r w:rsidRPr="00FB2E83">
        <w:t xml:space="preserve"> any unique combination of: </w:t>
      </w:r>
      <w:r w:rsidR="00D733F6">
        <w:t xml:space="preserve">(i) </w:t>
      </w:r>
      <w:r w:rsidRPr="00AC41A6">
        <w:t>CVD thin film deposition application</w:t>
      </w:r>
      <w:r>
        <w:t>;</w:t>
      </w:r>
      <w:r w:rsidRPr="00AC41A6">
        <w:t xml:space="preserve"> </w:t>
      </w:r>
      <w:r w:rsidR="00D733F6">
        <w:t xml:space="preserve">(ii) </w:t>
      </w:r>
      <w:r w:rsidR="00C945A9">
        <w:t>s</w:t>
      </w:r>
      <w:r w:rsidRPr="00AC41A6">
        <w:t>pecific model of CVD tool</w:t>
      </w:r>
      <w:r>
        <w:t>;</w:t>
      </w:r>
      <w:r w:rsidRPr="00AC41A6">
        <w:t xml:space="preserve"> and</w:t>
      </w:r>
      <w:r w:rsidR="00D733F6">
        <w:t xml:space="preserve"> (iii)</w:t>
      </w:r>
      <w:r w:rsidR="00C945A9">
        <w:t xml:space="preserve"> s</w:t>
      </w:r>
      <w:r w:rsidRPr="00AC41A6">
        <w:t>pecific model of abatement device</w:t>
      </w:r>
      <w:r w:rsidR="00A448E5">
        <w:t>;</w:t>
      </w:r>
      <w:r w:rsidRPr="00AC41A6">
        <w:t xml:space="preserve"> </w:t>
      </w:r>
    </w:p>
    <w:p w:rsidR="00206C7A" w:rsidRPr="00C945A9" w:rsidRDefault="00206C7A" w:rsidP="00206C7A">
      <w:pPr>
        <w:pStyle w:val="SDMSubPara2"/>
      </w:pPr>
      <w:r w:rsidRPr="00C945A9">
        <w:lastRenderedPageBreak/>
        <w:t xml:space="preserve">To demonstrate that a cleaning process was not altered to increase </w:t>
      </w:r>
      <w:r w:rsidRPr="00396ADC">
        <w:rPr>
          <w:i/>
        </w:rPr>
        <w:t>EF</w:t>
      </w:r>
      <w:r w:rsidRPr="00396ADC">
        <w:rPr>
          <w:i/>
          <w:vertAlign w:val="subscript"/>
        </w:rPr>
        <w:t>BL,p,x</w:t>
      </w:r>
      <w:r w:rsidRPr="00C945A9">
        <w:t xml:space="preserve"> during the historical period, the project proponent may rely on:</w:t>
      </w:r>
      <w:r w:rsidR="00D733F6" w:rsidRPr="00C945A9">
        <w:t xml:space="preserve"> (i)</w:t>
      </w:r>
      <w:r w:rsidR="00C945A9">
        <w:t xml:space="preserve"> d</w:t>
      </w:r>
      <w:r w:rsidRPr="00C945A9">
        <w:t>irect experimental evidence;</w:t>
      </w:r>
      <w:r w:rsidR="00D733F6" w:rsidRPr="00C945A9">
        <w:t xml:space="preserve"> (ii) </w:t>
      </w:r>
      <w:r w:rsidR="00C945A9">
        <w:t>c</w:t>
      </w:r>
      <w:r w:rsidRPr="00C945A9">
        <w:t>lear and convincing evidence from the scientific literature showing that specific changes to substantially similar cleaning processes do indeed lead to decreased emissions; or,</w:t>
      </w:r>
      <w:r w:rsidR="00C945A9">
        <w:t xml:space="preserve"> (iii) t</w:t>
      </w:r>
      <w:r w:rsidRPr="00C945A9">
        <w:t>he IPCC Tier 2b or Tier 3 methodologies</w:t>
      </w:r>
      <w:r w:rsidR="00A448E5">
        <w:t>;</w:t>
      </w:r>
      <w:r w:rsidRPr="00C945A9">
        <w:t xml:space="preserve"> </w:t>
      </w:r>
    </w:p>
    <w:p w:rsidR="00206C7A" w:rsidRPr="00AC41A6" w:rsidRDefault="00206C7A" w:rsidP="00C945A9">
      <w:pPr>
        <w:pStyle w:val="SDMSubPara2"/>
      </w:pPr>
      <w:r w:rsidRPr="00206C7A">
        <w:t xml:space="preserve">In the absence of direct experimental evidence, the most conservative baseline estimate available from either the scientific literature or the </w:t>
      </w:r>
      <w:r w:rsidR="00A448E5">
        <w:t>Tier 2b method shall be adopted;</w:t>
      </w:r>
    </w:p>
    <w:p w:rsidR="00206C7A" w:rsidRPr="00AC41A6" w:rsidRDefault="00206C7A" w:rsidP="00C945A9">
      <w:pPr>
        <w:pStyle w:val="SDMSubPara1"/>
      </w:pPr>
      <w:r w:rsidRPr="00AC41A6">
        <w:t>When it cannot be demonstrated that emission factors related to</w:t>
      </w:r>
      <w:r w:rsidR="00A448E5">
        <w:t xml:space="preserve"> a particular baseline process </w:t>
      </w:r>
      <w:r w:rsidRPr="00A448E5">
        <w:rPr>
          <w:i/>
        </w:rPr>
        <w:t xml:space="preserve">p </w:t>
      </w:r>
      <w:r w:rsidRPr="00AC41A6">
        <w:t xml:space="preserve">did not increase during the historical period, that particular baseline process </w:t>
      </w:r>
      <w:r>
        <w:t>shall</w:t>
      </w:r>
      <w:r w:rsidRPr="00AC41A6">
        <w:t xml:space="preserve"> be disqualified from the project (i.e. no credits will be allowed for tha</w:t>
      </w:r>
      <w:r w:rsidR="00A448E5">
        <w:t>t particular baseline process);</w:t>
      </w:r>
    </w:p>
    <w:p w:rsidR="00206C7A" w:rsidRPr="00AC41A6" w:rsidRDefault="00206C7A" w:rsidP="00C945A9">
      <w:pPr>
        <w:pStyle w:val="SDMSubPara2"/>
      </w:pPr>
      <w:r>
        <w:rPr>
          <w:rFonts w:hint="eastAsia"/>
        </w:rPr>
        <w:t>This</w:t>
      </w:r>
      <w:r w:rsidRPr="00AC41A6">
        <w:t xml:space="preserve"> provision does not apply to cleaning process changes where it can be demonstrated that historical projects led to a decrease in baseline emissions f</w:t>
      </w:r>
      <w:r w:rsidR="00A448E5">
        <w:t xml:space="preserve">or a specific cleaning process </w:t>
      </w:r>
      <w:r w:rsidRPr="00A448E5">
        <w:rPr>
          <w:i/>
        </w:rPr>
        <w:t>p</w:t>
      </w:r>
      <w:r w:rsidRPr="00AC41A6">
        <w:t>. For example, the anti-gaming provision does not apply when historical process changes led to a reduction in emissions through optimization of processes, implementation of alternative chemistries providing reduced overall CO</w:t>
      </w:r>
      <w:r w:rsidRPr="00396ADC">
        <w:rPr>
          <w:vertAlign w:val="subscript"/>
        </w:rPr>
        <w:t>2</w:t>
      </w:r>
      <w:r w:rsidRPr="00AC41A6">
        <w:t>-equivalent emissions, or other legitimate improvement activities</w:t>
      </w:r>
      <w:r w:rsidR="00A448E5">
        <w:t>;</w:t>
      </w:r>
      <w:r w:rsidRPr="00AC41A6">
        <w:t xml:space="preserve"> </w:t>
      </w:r>
    </w:p>
    <w:p w:rsidR="00206C7A" w:rsidRPr="00910957" w:rsidRDefault="00206C7A" w:rsidP="00C945A9">
      <w:pPr>
        <w:pStyle w:val="SDMSubPara2"/>
      </w:pPr>
      <w:r w:rsidRPr="00FB2E83">
        <w:t>This approach is conservative as a reduction in the baseline as a result of process optimization in the historical years would be fully captured in the calculations.</w:t>
      </w:r>
    </w:p>
    <w:p w:rsidR="00206C7A" w:rsidRPr="00206C7A" w:rsidRDefault="00206C7A" w:rsidP="00206C7A">
      <w:pPr>
        <w:pStyle w:val="SDMHead2"/>
      </w:pPr>
      <w:bookmarkStart w:id="22" w:name="_Toc341787382"/>
      <w:r w:rsidRPr="00206C7A">
        <w:t>Leakage</w:t>
      </w:r>
      <w:bookmarkEnd w:id="22"/>
    </w:p>
    <w:p w:rsidR="00206C7A" w:rsidRPr="009F657A" w:rsidRDefault="00206C7A" w:rsidP="00206C7A">
      <w:pPr>
        <w:pStyle w:val="SDMPara"/>
      </w:pPr>
      <w:r w:rsidRPr="009F657A">
        <w:t>No leakage is expected from this methodology.</w:t>
      </w:r>
    </w:p>
    <w:p w:rsidR="00206C7A" w:rsidRPr="00206C7A" w:rsidRDefault="00206C7A" w:rsidP="00206C7A">
      <w:pPr>
        <w:pStyle w:val="SDMHead2"/>
      </w:pPr>
      <w:bookmarkStart w:id="23" w:name="_Toc341787383"/>
      <w:r w:rsidRPr="00206C7A">
        <w:t>Emission reductions</w:t>
      </w:r>
      <w:bookmarkEnd w:id="23"/>
    </w:p>
    <w:p w:rsidR="00206C7A" w:rsidRDefault="00206C7A" w:rsidP="00206C7A">
      <w:pPr>
        <w:pStyle w:val="SDMPara"/>
        <w:rPr>
          <w:lang w:eastAsia="en-ZA"/>
        </w:rPr>
      </w:pPr>
      <w:r w:rsidRPr="009F657A">
        <w:rPr>
          <w:lang w:eastAsia="en-ZA"/>
        </w:rPr>
        <w:t xml:space="preserve">For </w:t>
      </w:r>
      <w:r w:rsidRPr="009F657A">
        <w:t>each</w:t>
      </w:r>
      <w:r w:rsidRPr="009F657A">
        <w:rPr>
          <w:lang w:eastAsia="en-ZA"/>
        </w:rPr>
        <w:t xml:space="preserve"> crediting year, </w:t>
      </w:r>
      <w:r w:rsidRPr="00CF1E90">
        <w:rPr>
          <w:lang w:eastAsia="en-ZA"/>
        </w:rPr>
        <w:t xml:space="preserve">emission reductions will be calculated as the </w:t>
      </w:r>
      <w:r>
        <w:rPr>
          <w:lang w:eastAsia="en-ZA"/>
        </w:rPr>
        <w:t>CO</w:t>
      </w:r>
      <w:r w:rsidRPr="00115153">
        <w:rPr>
          <w:vertAlign w:val="subscript"/>
          <w:lang w:eastAsia="en-ZA"/>
        </w:rPr>
        <w:t>2</w:t>
      </w:r>
      <w:r w:rsidRPr="00CF1E90">
        <w:rPr>
          <w:lang w:eastAsia="en-ZA"/>
        </w:rPr>
        <w:t xml:space="preserve">-equivalent difference between actual project emissions (emissions resulting from the use of the substitute </w:t>
      </w:r>
      <w:r>
        <w:rPr>
          <w:lang w:eastAsia="en-ZA"/>
        </w:rPr>
        <w:t>P</w:t>
      </w:r>
      <w:r w:rsidRPr="00CF1E90">
        <w:rPr>
          <w:lang w:eastAsia="en-ZA"/>
        </w:rPr>
        <w:t xml:space="preserve">FC </w:t>
      </w:r>
      <w:r>
        <w:rPr>
          <w:lang w:eastAsia="en-ZA"/>
        </w:rPr>
        <w:t>gas</w:t>
      </w:r>
      <w:r w:rsidRPr="00CF1E90">
        <w:rPr>
          <w:lang w:eastAsia="en-ZA"/>
        </w:rPr>
        <w:t>, c-C</w:t>
      </w:r>
      <w:r w:rsidRPr="0098690F">
        <w:rPr>
          <w:vertAlign w:val="subscript"/>
          <w:lang w:eastAsia="en-ZA"/>
        </w:rPr>
        <w:t>4</w:t>
      </w:r>
      <w:r w:rsidRPr="00CF1E90">
        <w:rPr>
          <w:lang w:eastAsia="en-ZA"/>
        </w:rPr>
        <w:t>F</w:t>
      </w:r>
      <w:r w:rsidRPr="0098690F">
        <w:rPr>
          <w:vertAlign w:val="subscript"/>
          <w:lang w:eastAsia="en-ZA"/>
        </w:rPr>
        <w:t>8</w:t>
      </w:r>
      <w:r w:rsidRPr="00CF1E90">
        <w:rPr>
          <w:lang w:eastAsia="en-ZA"/>
        </w:rPr>
        <w:t>) and the emissions that would have occurred if the baseline (C</w:t>
      </w:r>
      <w:r w:rsidRPr="0098690F">
        <w:rPr>
          <w:vertAlign w:val="subscript"/>
          <w:lang w:eastAsia="en-ZA"/>
        </w:rPr>
        <w:t>2</w:t>
      </w:r>
      <w:r w:rsidRPr="00CF1E90">
        <w:rPr>
          <w:lang w:eastAsia="en-ZA"/>
        </w:rPr>
        <w:t>F</w:t>
      </w:r>
      <w:r w:rsidRPr="0098690F">
        <w:rPr>
          <w:vertAlign w:val="subscript"/>
          <w:lang w:eastAsia="en-ZA"/>
        </w:rPr>
        <w:t>6</w:t>
      </w:r>
      <w:r w:rsidRPr="00CF1E90">
        <w:rPr>
          <w:lang w:eastAsia="en-ZA"/>
        </w:rPr>
        <w:t>)</w:t>
      </w:r>
      <w:r>
        <w:rPr>
          <w:lang w:eastAsia="en-ZA"/>
        </w:rPr>
        <w:t xml:space="preserve"> PFC gas would have been used. </w:t>
      </w:r>
    </w:p>
    <w:p w:rsidR="00206C7A" w:rsidRDefault="00206C7A" w:rsidP="00ED2F21">
      <w:pPr>
        <w:pStyle w:val="SDMPara"/>
        <w:rPr>
          <w:lang w:eastAsia="en-ZA"/>
        </w:rPr>
      </w:pPr>
      <w:r w:rsidRPr="00CF1E90">
        <w:rPr>
          <w:lang w:eastAsia="en-ZA"/>
        </w:rPr>
        <w:t>Thus, emission</w:t>
      </w:r>
      <w:r w:rsidR="00A448E5">
        <w:rPr>
          <w:lang w:eastAsia="en-ZA"/>
        </w:rPr>
        <w:t xml:space="preserve"> reductions for crediting year </w:t>
      </w:r>
      <w:r w:rsidRPr="00A448E5">
        <w:rPr>
          <w:i/>
          <w:lang w:eastAsia="en-ZA"/>
        </w:rPr>
        <w:t>y</w:t>
      </w:r>
      <w:r w:rsidRPr="00CF1E90">
        <w:rPr>
          <w:lang w:eastAsia="en-ZA"/>
        </w:rPr>
        <w:t xml:space="preserve"> </w:t>
      </w:r>
      <w:r>
        <w:rPr>
          <w:lang w:eastAsia="en-ZA"/>
        </w:rPr>
        <w:t>shall</w:t>
      </w:r>
      <w:r w:rsidRPr="00CF1E90">
        <w:rPr>
          <w:lang w:eastAsia="en-ZA"/>
        </w:rPr>
        <w:t xml:space="preserve"> be calculated as follows: </w:t>
      </w:r>
    </w:p>
    <w:tbl>
      <w:tblPr>
        <w:tblStyle w:val="SDMMethTableEquation"/>
        <w:tblW w:w="8760" w:type="dxa"/>
        <w:tblLook w:val="0600" w:firstRow="0" w:lastRow="0" w:firstColumn="0" w:lastColumn="0" w:noHBand="1" w:noVBand="1"/>
      </w:tblPr>
      <w:tblGrid>
        <w:gridCol w:w="7090"/>
        <w:gridCol w:w="1670"/>
      </w:tblGrid>
      <w:tr w:rsidR="00F26DEE" w:rsidRPr="00E32F75" w:rsidTr="00ED2F21">
        <w:tc>
          <w:tcPr>
            <w:tcW w:w="7090" w:type="dxa"/>
          </w:tcPr>
          <w:p w:rsidR="00F26DEE" w:rsidRPr="00252AA4" w:rsidRDefault="00B6202A" w:rsidP="00ED2F21">
            <w:pPr>
              <w:pStyle w:val="SDMMethEquation"/>
            </w:pPr>
            <m:oMathPara>
              <m:oMathParaPr>
                <m:jc m:val="left"/>
              </m:oMathParaPr>
              <m:oMath>
                <m:sSub>
                  <m:sSubPr>
                    <m:ctrlPr>
                      <w:rPr>
                        <w:rFonts w:ascii="Cambria Math" w:hAnsi="Cambria Math"/>
                        <w:i/>
                      </w:rPr>
                    </m:ctrlPr>
                  </m:sSubPr>
                  <m:e>
                    <m:r>
                      <w:rPr>
                        <w:rFonts w:ascii="Cambria Math" w:hAnsi="Cambria Math"/>
                      </w:rPr>
                      <m:t>ER</m:t>
                    </m:r>
                  </m:e>
                  <m:sub>
                    <m:r>
                      <w:rPr>
                        <w:rFonts w:ascii="Cambria Math" w:hAnsi="Cambria Math"/>
                      </w:rPr>
                      <m:t>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m:t>
                        </m:r>
                      </m:sub>
                    </m:sSub>
                  </m:e>
                </m:d>
              </m:oMath>
            </m:oMathPara>
          </w:p>
        </w:tc>
        <w:tc>
          <w:tcPr>
            <w:tcW w:w="1670" w:type="dxa"/>
          </w:tcPr>
          <w:p w:rsidR="00F26DEE" w:rsidRPr="002B6960" w:rsidRDefault="00F26DEE" w:rsidP="00F26DEE">
            <w:pPr>
              <w:pStyle w:val="SDMMethEquationNr"/>
            </w:pPr>
          </w:p>
        </w:tc>
      </w:tr>
    </w:tbl>
    <w:p w:rsidR="00F26DEE" w:rsidRDefault="00F26DEE" w:rsidP="00F26DEE">
      <w:pPr>
        <w:pStyle w:val="SDMMethCaptionEquationParametersTable"/>
      </w:pPr>
      <w:r>
        <w:t>Where:</w:t>
      </w:r>
    </w:p>
    <w:tbl>
      <w:tblPr>
        <w:tblStyle w:val="SDMMethTableEquationParameters"/>
        <w:tblW w:w="8618" w:type="dxa"/>
        <w:tblInd w:w="822" w:type="dxa"/>
        <w:tblLook w:val="04A0" w:firstRow="1" w:lastRow="0" w:firstColumn="1" w:lastColumn="0" w:noHBand="0" w:noVBand="1"/>
      </w:tblPr>
      <w:tblGrid>
        <w:gridCol w:w="1701"/>
        <w:gridCol w:w="345"/>
        <w:gridCol w:w="6572"/>
      </w:tblGrid>
      <w:tr w:rsidR="00ED2F21" w:rsidTr="00A448E5">
        <w:tc>
          <w:tcPr>
            <w:tcW w:w="1701" w:type="dxa"/>
            <w:vAlign w:val="top"/>
          </w:tcPr>
          <w:p w:rsidR="00ED2F21" w:rsidRPr="00ED2F21" w:rsidRDefault="00B6202A" w:rsidP="00A448E5">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ER</m:t>
                    </m:r>
                  </m:e>
                  <m:sub>
                    <m:r>
                      <w:rPr>
                        <w:rFonts w:ascii="Cambria Math" w:hAnsi="Cambria Math"/>
                      </w:rPr>
                      <m:t>y</m:t>
                    </m:r>
                  </m:sub>
                </m:sSub>
              </m:oMath>
            </m:oMathPara>
          </w:p>
        </w:tc>
        <w:tc>
          <w:tcPr>
            <w:tcW w:w="345" w:type="dxa"/>
            <w:vAlign w:val="top"/>
          </w:tcPr>
          <w:p w:rsidR="00ED2F21" w:rsidRDefault="00ED2F21" w:rsidP="00A448E5">
            <w:pPr>
              <w:pStyle w:val="SDMTableBoxParaNotNumbered"/>
            </w:pPr>
            <w:r>
              <w:t>=</w:t>
            </w:r>
          </w:p>
        </w:tc>
        <w:tc>
          <w:tcPr>
            <w:tcW w:w="0" w:type="auto"/>
            <w:vAlign w:val="top"/>
          </w:tcPr>
          <w:p w:rsidR="00ED2F21" w:rsidRDefault="00A448E5" w:rsidP="00A448E5">
            <w:pPr>
              <w:pStyle w:val="SDMTableBoxParaNotNumbered"/>
            </w:pPr>
            <w:r>
              <w:t xml:space="preserve">Emission reductions in year </w:t>
            </w:r>
            <w:r w:rsidR="00ED2F21" w:rsidRPr="00A448E5">
              <w:rPr>
                <w:i/>
              </w:rPr>
              <w:t>y</w:t>
            </w:r>
            <w:r w:rsidR="00ED2F21">
              <w:t xml:space="preserve"> (t CO</w:t>
            </w:r>
            <w:r w:rsidR="00ED2F21">
              <w:rPr>
                <w:vertAlign w:val="subscript"/>
              </w:rPr>
              <w:t>2</w:t>
            </w:r>
            <w:r w:rsidR="00ED2F21">
              <w:t>e)</w:t>
            </w:r>
          </w:p>
        </w:tc>
      </w:tr>
      <w:tr w:rsidR="00ED2F21" w:rsidTr="00A448E5">
        <w:tc>
          <w:tcPr>
            <w:tcW w:w="1701" w:type="dxa"/>
            <w:vAlign w:val="top"/>
          </w:tcPr>
          <w:p w:rsidR="00ED2F21" w:rsidRPr="00ED2F21" w:rsidRDefault="00B6202A" w:rsidP="00A448E5">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oMath>
            </m:oMathPara>
          </w:p>
        </w:tc>
        <w:tc>
          <w:tcPr>
            <w:tcW w:w="345" w:type="dxa"/>
            <w:vAlign w:val="top"/>
          </w:tcPr>
          <w:p w:rsidR="00ED2F21" w:rsidRDefault="00ED2F21" w:rsidP="00A448E5">
            <w:pPr>
              <w:pStyle w:val="SDMTableBoxParaNotNumbered"/>
            </w:pPr>
            <w:r>
              <w:t>=</w:t>
            </w:r>
          </w:p>
        </w:tc>
        <w:tc>
          <w:tcPr>
            <w:tcW w:w="0" w:type="auto"/>
            <w:vAlign w:val="top"/>
          </w:tcPr>
          <w:p w:rsidR="00ED2F21" w:rsidRDefault="00A448E5" w:rsidP="00A448E5">
            <w:pPr>
              <w:pStyle w:val="SDMTableBoxParaNotNumbered"/>
            </w:pPr>
            <w:r>
              <w:t xml:space="preserve">Baseline emissions in year </w:t>
            </w:r>
            <w:r w:rsidRPr="00A448E5">
              <w:rPr>
                <w:i/>
              </w:rPr>
              <w:t>y</w:t>
            </w:r>
            <w:r w:rsidR="00ED2F21" w:rsidRPr="00A448E5">
              <w:rPr>
                <w:i/>
              </w:rPr>
              <w:t xml:space="preserve"> </w:t>
            </w:r>
            <w:r w:rsidR="00ED2F21">
              <w:t>(t CO</w:t>
            </w:r>
            <w:r w:rsidR="00ED2F21">
              <w:rPr>
                <w:vertAlign w:val="subscript"/>
              </w:rPr>
              <w:t>2</w:t>
            </w:r>
            <w:r w:rsidR="00ED2F21">
              <w:t>e)</w:t>
            </w:r>
          </w:p>
        </w:tc>
      </w:tr>
      <w:tr w:rsidR="00ED2F21" w:rsidTr="00A448E5">
        <w:tc>
          <w:tcPr>
            <w:tcW w:w="1701" w:type="dxa"/>
            <w:vAlign w:val="top"/>
          </w:tcPr>
          <w:p w:rsidR="00ED2F21" w:rsidRPr="00ED2F21" w:rsidRDefault="00B6202A" w:rsidP="00A448E5">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vAlign w:val="top"/>
          </w:tcPr>
          <w:p w:rsidR="00ED2F21" w:rsidRDefault="00ED2F21" w:rsidP="00A448E5">
            <w:pPr>
              <w:pStyle w:val="SDMTableBoxParaNotNumbered"/>
            </w:pPr>
            <w:r>
              <w:t>=</w:t>
            </w:r>
          </w:p>
        </w:tc>
        <w:tc>
          <w:tcPr>
            <w:tcW w:w="0" w:type="auto"/>
            <w:vAlign w:val="top"/>
          </w:tcPr>
          <w:p w:rsidR="00ED2F21" w:rsidRDefault="00A448E5" w:rsidP="00A448E5">
            <w:pPr>
              <w:pStyle w:val="SDMTableBoxParaNotNumbered"/>
            </w:pPr>
            <w:r>
              <w:t xml:space="preserve">Project emissions in year </w:t>
            </w:r>
            <w:r w:rsidR="00ED2F21" w:rsidRPr="00A448E5">
              <w:rPr>
                <w:i/>
              </w:rPr>
              <w:t>y</w:t>
            </w:r>
            <w:r w:rsidR="00ED2F21">
              <w:t xml:space="preserve"> (t CO</w:t>
            </w:r>
            <w:r w:rsidR="00ED2F21" w:rsidRPr="00115153">
              <w:rPr>
                <w:vertAlign w:val="subscript"/>
              </w:rPr>
              <w:t>2</w:t>
            </w:r>
            <w:r w:rsidR="00ED2F21">
              <w:t>e)</w:t>
            </w:r>
          </w:p>
        </w:tc>
      </w:tr>
    </w:tbl>
    <w:p w:rsidR="00ED2F21" w:rsidRPr="00571CE5" w:rsidRDefault="00ED2F21" w:rsidP="00ED2F21">
      <w:pPr>
        <w:pStyle w:val="SDMHead3"/>
      </w:pPr>
      <w:r w:rsidRPr="00571CE5">
        <w:t>Changes required for methodology implementation in 2nd and 3rd crediting periods</w:t>
      </w:r>
    </w:p>
    <w:p w:rsidR="00ED2F21" w:rsidRPr="00571CE5" w:rsidRDefault="006E7A39" w:rsidP="00ED2F21">
      <w:pPr>
        <w:pStyle w:val="SDMPara"/>
      </w:pPr>
      <w:r w:rsidRPr="00571CE5">
        <w:t xml:space="preserve">Refer to the latest approved version of the </w:t>
      </w:r>
      <w:r w:rsidR="00CD27AC" w:rsidRPr="00571CE5">
        <w:t xml:space="preserve">tool </w:t>
      </w:r>
      <w:r w:rsidRPr="00571CE5">
        <w:t>“Assessment of the validity of the original/current baseline and update of the baseline at the renewal of the crediting period”.</w:t>
      </w:r>
    </w:p>
    <w:p w:rsidR="00ED2F21" w:rsidRDefault="00ED2F21" w:rsidP="00ED2F21">
      <w:pPr>
        <w:pStyle w:val="SDMHead3"/>
      </w:pPr>
      <w:r>
        <w:t>Data and parameters not monitored</w:t>
      </w:r>
    </w:p>
    <w:p w:rsidR="00ED2F21" w:rsidRDefault="00ED2F21" w:rsidP="00ED2F21">
      <w:pPr>
        <w:pStyle w:val="SDMPara"/>
      </w:pPr>
      <w:r>
        <w:t xml:space="preserve">In addition to the parameters listed in </w:t>
      </w:r>
      <w:r w:rsidR="00A448E5">
        <w:t>section 5.6.2</w:t>
      </w:r>
      <w:r>
        <w:t xml:space="preserve"> below, the provisions on data and parameters not monitored in the tools referred to in this methodology apply.</w:t>
      </w:r>
    </w:p>
    <w:p w:rsidR="000914D0" w:rsidRDefault="000914D0" w:rsidP="000914D0">
      <w:pPr>
        <w:pStyle w:val="Caption"/>
      </w:pPr>
      <w:r>
        <w:t>Data / Parameter table </w:t>
      </w:r>
      <w:r w:rsidR="00B6202A">
        <w:fldChar w:fldCharType="begin"/>
      </w:r>
      <w:r w:rsidR="00B6202A">
        <w:instrText xml:space="preserve"> SEQ Data_/_Parameter_table \* ARABIC </w:instrText>
      </w:r>
      <w:r w:rsidR="00B6202A">
        <w:fldChar w:fldCharType="separate"/>
      </w:r>
      <w:r w:rsidR="00AF059E">
        <w:rPr>
          <w:noProof/>
        </w:rPr>
        <w:t>1</w:t>
      </w:r>
      <w:r w:rsidR="00B6202A">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0914D0"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914D0" w:rsidRPr="00603506" w:rsidRDefault="000914D0" w:rsidP="00A8313E">
            <w:pPr>
              <w:pStyle w:val="SDMTableBoxParaNotNumbered"/>
            </w:pPr>
            <w:r w:rsidRPr="00603506">
              <w:t>Data / Parameter:</w:t>
            </w:r>
          </w:p>
        </w:tc>
        <w:tc>
          <w:tcPr>
            <w:tcW w:w="6386" w:type="dxa"/>
          </w:tcPr>
          <w:p w:rsidR="000914D0" w:rsidRPr="00A448E5" w:rsidRDefault="000914D0" w:rsidP="00A8313E">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A448E5">
              <w:rPr>
                <w:b w:val="0"/>
                <w:i/>
                <w:lang w:eastAsia="zh-CN"/>
              </w:rPr>
              <w:t>GWP</w:t>
            </w:r>
            <w:r w:rsidRPr="00A448E5">
              <w:rPr>
                <w:b w:val="0"/>
                <w:i/>
                <w:vertAlign w:val="subscript"/>
                <w:lang w:eastAsia="zh-CN"/>
              </w:rPr>
              <w:t>i</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8313E">
            <w:pPr>
              <w:pStyle w:val="SDMTableBoxParaNotNumbered"/>
            </w:pPr>
            <w:r w:rsidRPr="00C61A53">
              <w:t>Data unit:</w:t>
            </w:r>
          </w:p>
        </w:tc>
        <w:tc>
          <w:tcPr>
            <w:tcW w:w="6386" w:type="dxa"/>
          </w:tcPr>
          <w:p w:rsidR="000914D0" w:rsidRPr="00BB1764" w:rsidRDefault="00292460" w:rsidP="00A8313E">
            <w:pPr>
              <w:pStyle w:val="SDMTableBoxParaNotNumbered"/>
              <w:cnfStyle w:val="000000000000" w:firstRow="0" w:lastRow="0" w:firstColumn="0" w:lastColumn="0" w:oddVBand="0" w:evenVBand="0" w:oddHBand="0" w:evenHBand="0" w:firstRowFirstColumn="0" w:firstRowLastColumn="0" w:lastRowFirstColumn="0" w:lastRowLastColumn="0"/>
            </w:pPr>
            <w:r>
              <w:rPr>
                <w:lang w:eastAsia="zh-CN"/>
              </w:rPr>
              <w:t>t</w:t>
            </w:r>
            <w:r w:rsidR="00A448E5">
              <w:rPr>
                <w:lang w:eastAsia="zh-CN"/>
              </w:rPr>
              <w:t xml:space="preserve"> </w:t>
            </w:r>
            <w:r w:rsidR="000914D0" w:rsidRPr="005E7154">
              <w:rPr>
                <w:lang w:eastAsia="zh-CN"/>
              </w:rPr>
              <w:t>CO</w:t>
            </w:r>
            <w:r w:rsidR="000914D0" w:rsidRPr="005E7154">
              <w:rPr>
                <w:vertAlign w:val="subscript"/>
                <w:lang w:eastAsia="zh-CN"/>
              </w:rPr>
              <w:t>2</w:t>
            </w:r>
            <w:r w:rsidR="000914D0" w:rsidRPr="005E7154">
              <w:rPr>
                <w:lang w:eastAsia="zh-CN"/>
              </w:rPr>
              <w:t xml:space="preserve"> /</w:t>
            </w:r>
            <w:r w:rsidR="000914D0">
              <w:rPr>
                <w:lang w:eastAsia="zh-CN"/>
              </w:rPr>
              <w:t>t</w:t>
            </w:r>
            <w:r w:rsidR="000914D0" w:rsidRPr="005E7154">
              <w:rPr>
                <w:lang w:eastAsia="zh-CN"/>
              </w:rPr>
              <w:t>FC</w:t>
            </w:r>
            <w:r w:rsidR="000914D0" w:rsidRPr="005E7154">
              <w:rPr>
                <w:vertAlign w:val="subscript"/>
                <w:lang w:eastAsia="zh-CN"/>
              </w:rPr>
              <w:t>i</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8313E">
            <w:pPr>
              <w:pStyle w:val="SDMTableBoxParaNotNumbered"/>
            </w:pPr>
            <w:r w:rsidRPr="00C61A53">
              <w:t>Description:</w:t>
            </w:r>
          </w:p>
        </w:tc>
        <w:tc>
          <w:tcPr>
            <w:tcW w:w="6386" w:type="dxa"/>
          </w:tcPr>
          <w:p w:rsidR="000914D0" w:rsidRPr="005E7154" w:rsidRDefault="000914D0" w:rsidP="00A8313E">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5E7154">
              <w:rPr>
                <w:lang w:eastAsia="zh-CN"/>
              </w:rPr>
              <w:t>Global warming potential of FC</w:t>
            </w:r>
            <w:r w:rsidR="000D5F20" w:rsidRPr="000D5F20">
              <w:rPr>
                <w:lang w:eastAsia="zh-CN"/>
              </w:rPr>
              <w:t xml:space="preserve"> gas </w:t>
            </w:r>
            <w:r w:rsidR="000D5F20" w:rsidRPr="000D5F20">
              <w:rPr>
                <w:i/>
                <w:lang w:eastAsia="zh-CN"/>
              </w:rPr>
              <w:t>i</w:t>
            </w:r>
            <w:r>
              <w:rPr>
                <w:lang w:eastAsia="zh-CN"/>
              </w:rPr>
              <w:t xml:space="preserve"> valid for the first commitment period </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8313E">
            <w:pPr>
              <w:pStyle w:val="SDMTableBoxParaNotNumbered"/>
            </w:pPr>
            <w:r w:rsidRPr="00C61A53">
              <w:t>Source of data:</w:t>
            </w:r>
          </w:p>
        </w:tc>
        <w:tc>
          <w:tcPr>
            <w:tcW w:w="6386" w:type="dxa"/>
          </w:tcPr>
          <w:p w:rsidR="000914D0" w:rsidRPr="005E7154" w:rsidRDefault="000914D0" w:rsidP="00A8313E">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5E7154">
              <w:rPr>
                <w:lang w:eastAsia="zh-CN"/>
              </w:rPr>
              <w:t>IPCC</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8313E">
            <w:pPr>
              <w:pStyle w:val="SDMTableBoxParaNotNumbered"/>
            </w:pPr>
            <w:r w:rsidRPr="00C61A53">
              <w:t>Measurement</w:t>
            </w:r>
            <w:r w:rsidRPr="00C61A53">
              <w:br/>
              <w:t>procedures (if any):</w:t>
            </w:r>
          </w:p>
        </w:tc>
        <w:tc>
          <w:tcPr>
            <w:tcW w:w="6386" w:type="dxa"/>
          </w:tcPr>
          <w:p w:rsidR="000914D0" w:rsidRPr="00BB1764" w:rsidRDefault="00A448E5" w:rsidP="00A8313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8313E">
            <w:pPr>
              <w:pStyle w:val="SDMTableBoxParaNotNumbered"/>
            </w:pPr>
            <w:r>
              <w:t>Value to be applied</w:t>
            </w:r>
            <w:r w:rsidRPr="005E7154">
              <w:t>:</w:t>
            </w:r>
          </w:p>
        </w:tc>
        <w:tc>
          <w:tcPr>
            <w:tcW w:w="6386" w:type="dxa"/>
          </w:tcPr>
          <w:p w:rsidR="000914D0" w:rsidRPr="005E7154" w:rsidRDefault="000914D0" w:rsidP="00A8313E">
            <w:pPr>
              <w:pStyle w:val="SDMTableBoxParaNotNumbered"/>
              <w:cnfStyle w:val="000000000000" w:firstRow="0" w:lastRow="0" w:firstColumn="0" w:lastColumn="0" w:oddVBand="0" w:evenVBand="0" w:oddHBand="0" w:evenHBand="0" w:firstRowFirstColumn="0" w:firstRowLastColumn="0" w:lastRowFirstColumn="0" w:lastRowLastColumn="0"/>
            </w:pPr>
            <w:r w:rsidRPr="005E7154">
              <w:t>Project participants shall update GWPs accord</w:t>
            </w:r>
            <w:r>
              <w:t xml:space="preserve">ing to the most recent COP/MOP </w:t>
            </w:r>
            <w:r w:rsidRPr="005E7154">
              <w:t>approved IPCC report</w:t>
            </w:r>
            <w:r>
              <w:t>. For the first commitment period:</w:t>
            </w:r>
          </w:p>
          <w:p w:rsidR="000914D0" w:rsidRPr="005E7154" w:rsidRDefault="000914D0" w:rsidP="00A8313E">
            <w:pPr>
              <w:pStyle w:val="SDMTableBoxParaNotNumbered"/>
              <w:cnfStyle w:val="000000000000" w:firstRow="0" w:lastRow="0" w:firstColumn="0" w:lastColumn="0" w:oddVBand="0" w:evenVBand="0" w:oddHBand="0" w:evenHBand="0" w:firstRowFirstColumn="0" w:firstRowLastColumn="0" w:lastRowFirstColumn="0" w:lastRowLastColumn="0"/>
            </w:pPr>
            <w:r w:rsidRPr="005E7154">
              <w:t>GWP</w:t>
            </w:r>
            <w:r w:rsidRPr="005E7154">
              <w:rPr>
                <w:vertAlign w:val="subscript"/>
              </w:rPr>
              <w:t>CF4</w:t>
            </w:r>
            <w:r w:rsidRPr="005E7154">
              <w:t>=7,390</w:t>
            </w:r>
          </w:p>
          <w:p w:rsidR="000914D0" w:rsidRPr="005E7154" w:rsidRDefault="000914D0" w:rsidP="00A8313E">
            <w:pPr>
              <w:pStyle w:val="SDMTableBoxParaNotNumbered"/>
              <w:cnfStyle w:val="000000000000" w:firstRow="0" w:lastRow="0" w:firstColumn="0" w:lastColumn="0" w:oddVBand="0" w:evenVBand="0" w:oddHBand="0" w:evenHBand="0" w:firstRowFirstColumn="0" w:firstRowLastColumn="0" w:lastRowFirstColumn="0" w:lastRowLastColumn="0"/>
            </w:pPr>
            <w:r w:rsidRPr="005E7154">
              <w:t>GWP</w:t>
            </w:r>
            <w:r w:rsidRPr="005E7154">
              <w:rPr>
                <w:vertAlign w:val="subscript"/>
              </w:rPr>
              <w:t>C2F6</w:t>
            </w:r>
            <w:r w:rsidRPr="005E7154">
              <w:t>=12,200</w:t>
            </w:r>
          </w:p>
          <w:p w:rsidR="000914D0" w:rsidRPr="005E7154" w:rsidRDefault="000914D0" w:rsidP="00A8313E">
            <w:pPr>
              <w:pStyle w:val="SDMTableBoxParaNotNumbered"/>
              <w:cnfStyle w:val="000000000000" w:firstRow="0" w:lastRow="0" w:firstColumn="0" w:lastColumn="0" w:oddVBand="0" w:evenVBand="0" w:oddHBand="0" w:evenHBand="0" w:firstRowFirstColumn="0" w:firstRowLastColumn="0" w:lastRowFirstColumn="0" w:lastRowLastColumn="0"/>
            </w:pPr>
            <w:r w:rsidRPr="005E7154">
              <w:t>GWP</w:t>
            </w:r>
            <w:r w:rsidRPr="005E7154">
              <w:rPr>
                <w:vertAlign w:val="subscript"/>
              </w:rPr>
              <w:t>C3F8</w:t>
            </w:r>
            <w:r w:rsidRPr="005E7154">
              <w:t>=8,830</w:t>
            </w:r>
          </w:p>
          <w:p w:rsidR="000914D0" w:rsidRPr="00BB1764" w:rsidRDefault="000914D0" w:rsidP="00A8313E">
            <w:pPr>
              <w:pStyle w:val="SDMTableBoxParaNotNumbered"/>
              <w:cnfStyle w:val="000000000000" w:firstRow="0" w:lastRow="0" w:firstColumn="0" w:lastColumn="0" w:oddVBand="0" w:evenVBand="0" w:oddHBand="0" w:evenHBand="0" w:firstRowFirstColumn="0" w:firstRowLastColumn="0" w:lastRowFirstColumn="0" w:lastRowLastColumn="0"/>
            </w:pPr>
            <w:r w:rsidRPr="005E7154">
              <w:t>GWP</w:t>
            </w:r>
            <w:r w:rsidRPr="005E7154">
              <w:rPr>
                <w:vertAlign w:val="subscript"/>
              </w:rPr>
              <w:t>c-C4F8</w:t>
            </w:r>
            <w:r w:rsidRPr="005E7154">
              <w:t>=10,300</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8313E">
            <w:pPr>
              <w:pStyle w:val="SDMTableBoxParaNotNumbered"/>
            </w:pPr>
            <w:r w:rsidRPr="00C61A53">
              <w:t>Any comment:</w:t>
            </w:r>
          </w:p>
        </w:tc>
        <w:tc>
          <w:tcPr>
            <w:tcW w:w="6386" w:type="dxa"/>
          </w:tcPr>
          <w:p w:rsidR="000914D0" w:rsidRPr="00BB1764" w:rsidRDefault="000914D0" w:rsidP="00A8313E">
            <w:pPr>
              <w:pStyle w:val="SDMTableBoxParaNotNumbered"/>
              <w:cnfStyle w:val="000000000000" w:firstRow="0" w:lastRow="0" w:firstColumn="0" w:lastColumn="0" w:oddVBand="0" w:evenVBand="0" w:oddHBand="0" w:evenHBand="0" w:firstRowFirstColumn="0" w:firstRowLastColumn="0" w:lastRowFirstColumn="0" w:lastRowLastColumn="0"/>
            </w:pPr>
            <w:r w:rsidRPr="005E7154">
              <w:t>These values apply for the calculation of the baseline and project emissions</w:t>
            </w:r>
          </w:p>
        </w:tc>
      </w:tr>
    </w:tbl>
    <w:p w:rsidR="000914D0" w:rsidRDefault="000914D0" w:rsidP="000914D0">
      <w:pPr>
        <w:pStyle w:val="Caption"/>
      </w:pPr>
      <w:r>
        <w:t>Data / Parameter table </w:t>
      </w:r>
      <w:r w:rsidR="00B6202A">
        <w:fldChar w:fldCharType="begin"/>
      </w:r>
      <w:r w:rsidR="00B6202A">
        <w:instrText xml:space="preserve"> SEQ Data_/_Parameter_table \* ARABIC </w:instrText>
      </w:r>
      <w:r w:rsidR="00B6202A">
        <w:fldChar w:fldCharType="separate"/>
      </w:r>
      <w:r w:rsidR="00AF059E">
        <w:rPr>
          <w:noProof/>
        </w:rPr>
        <w:t>2</w:t>
      </w:r>
      <w:r w:rsidR="00B6202A">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0914D0"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914D0" w:rsidRPr="00603506" w:rsidRDefault="000914D0" w:rsidP="00A16DF3">
            <w:pPr>
              <w:pStyle w:val="SDMTableBoxParaNotNumbered"/>
            </w:pPr>
            <w:r w:rsidRPr="00603506">
              <w:t>Data / Parameter:</w:t>
            </w:r>
          </w:p>
        </w:tc>
        <w:tc>
          <w:tcPr>
            <w:tcW w:w="6386" w:type="dxa"/>
          </w:tcPr>
          <w:p w:rsidR="000914D0" w:rsidRPr="00A448E5" w:rsidRDefault="00AF2B8A" w:rsidP="00A16DF3">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A448E5">
              <w:rPr>
                <w:b w:val="0"/>
                <w:bCs/>
                <w:i/>
              </w:rPr>
              <w:t>M2TP</w:t>
            </w:r>
            <w:r w:rsidRPr="00A448E5">
              <w:rPr>
                <w:b w:val="0"/>
                <w:bCs/>
                <w:i/>
                <w:vertAlign w:val="subscript"/>
              </w:rPr>
              <w:t>(x-1,x-2,x-3)</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16DF3">
            <w:pPr>
              <w:pStyle w:val="SDMTableBoxParaNotNumbered"/>
            </w:pPr>
            <w:r w:rsidRPr="00C61A53">
              <w:t>Data unit:</w:t>
            </w:r>
          </w:p>
        </w:tc>
        <w:tc>
          <w:tcPr>
            <w:tcW w:w="6386" w:type="dxa"/>
          </w:tcPr>
          <w:p w:rsidR="000914D0" w:rsidRPr="00BB1764" w:rsidRDefault="00AF2B8A" w:rsidP="00A16DF3">
            <w:pPr>
              <w:pStyle w:val="SDMTableBoxParaNotNumbered"/>
              <w:cnfStyle w:val="000000000000" w:firstRow="0" w:lastRow="0" w:firstColumn="0" w:lastColumn="0" w:oddVBand="0" w:evenVBand="0" w:oddHBand="0" w:evenHBand="0" w:firstRowFirstColumn="0" w:firstRowLastColumn="0" w:lastRowFirstColumn="0" w:lastRowLastColumn="0"/>
            </w:pPr>
            <w:r>
              <w:t>m</w:t>
            </w:r>
            <w:r>
              <w:rPr>
                <w:vertAlign w:val="superscript"/>
              </w:rPr>
              <w:t>2</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16DF3">
            <w:pPr>
              <w:pStyle w:val="SDMTableBoxParaNotNumbered"/>
            </w:pPr>
            <w:r w:rsidRPr="00C61A53">
              <w:t>Description:</w:t>
            </w:r>
          </w:p>
        </w:tc>
        <w:tc>
          <w:tcPr>
            <w:tcW w:w="6386" w:type="dxa"/>
          </w:tcPr>
          <w:p w:rsidR="000914D0" w:rsidRPr="00BB1764" w:rsidRDefault="00AF2B8A" w:rsidP="00A16DF3">
            <w:pPr>
              <w:pStyle w:val="SDMTableBoxParaNotNumbered"/>
              <w:cnfStyle w:val="000000000000" w:firstRow="0" w:lastRow="0" w:firstColumn="0" w:lastColumn="0" w:oddVBand="0" w:evenVBand="0" w:oddHBand="0" w:evenHBand="0" w:firstRowFirstColumn="0" w:firstRowLastColumn="0" w:lastRowFirstColumn="0" w:lastRowLastColumn="0"/>
            </w:pPr>
            <w:r w:rsidRPr="00BD20C9">
              <w:t xml:space="preserve">Surface area of substrate produced in </w:t>
            </w:r>
            <w:r>
              <w:t xml:space="preserve">historical </w:t>
            </w:r>
            <w:r w:rsidRPr="00BD20C9">
              <w:t>year</w:t>
            </w:r>
            <w:r>
              <w:t>s</w:t>
            </w:r>
            <w:r w:rsidRPr="00BD20C9">
              <w:t xml:space="preserve"> </w:t>
            </w:r>
            <w:r>
              <w:t xml:space="preserve">‘x’ </w:t>
            </w:r>
            <w:r w:rsidRPr="00EE5F0C">
              <w:t>(</w:t>
            </w:r>
            <w:r>
              <w:t>x</w:t>
            </w:r>
            <w:r w:rsidRPr="00EE5F0C">
              <w:t>= -3 to -1</w:t>
            </w:r>
            <w:r>
              <w:t>)</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16DF3">
            <w:pPr>
              <w:pStyle w:val="SDMTableBoxParaNotNumbered"/>
            </w:pPr>
            <w:r w:rsidRPr="00C61A53">
              <w:t>Source of data:</w:t>
            </w:r>
          </w:p>
        </w:tc>
        <w:tc>
          <w:tcPr>
            <w:tcW w:w="6386" w:type="dxa"/>
          </w:tcPr>
          <w:p w:rsidR="000914D0" w:rsidRPr="00BB1764" w:rsidRDefault="00AF2B8A" w:rsidP="00A16DF3">
            <w:pPr>
              <w:pStyle w:val="SDMTableBoxParaNotNumbered"/>
              <w:cnfStyle w:val="000000000000" w:firstRow="0" w:lastRow="0" w:firstColumn="0" w:lastColumn="0" w:oddVBand="0" w:evenVBand="0" w:oddHBand="0" w:evenHBand="0" w:firstRowFirstColumn="0" w:firstRowLastColumn="0" w:lastRowFirstColumn="0" w:lastRowLastColumn="0"/>
            </w:pPr>
            <w:r w:rsidRPr="000E16E0">
              <w:t>Production records</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16DF3">
            <w:pPr>
              <w:pStyle w:val="SDMTableBoxParaNotNumbered"/>
            </w:pPr>
            <w:r w:rsidRPr="00C61A53">
              <w:t>Measurement</w:t>
            </w:r>
            <w:r w:rsidRPr="00C61A53">
              <w:br/>
              <w:t>procedures (if any):</w:t>
            </w:r>
          </w:p>
        </w:tc>
        <w:tc>
          <w:tcPr>
            <w:tcW w:w="6386" w:type="dxa"/>
          </w:tcPr>
          <w:p w:rsidR="000914D0" w:rsidRPr="00BB1764" w:rsidRDefault="00A448E5" w:rsidP="00A16DF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16DF3">
            <w:pPr>
              <w:pStyle w:val="SDMTableBoxParaNotNumbered"/>
            </w:pPr>
            <w:r w:rsidRPr="00C61A53">
              <w:t>Any comment:</w:t>
            </w:r>
          </w:p>
        </w:tc>
        <w:tc>
          <w:tcPr>
            <w:tcW w:w="6386" w:type="dxa"/>
          </w:tcPr>
          <w:p w:rsidR="000914D0" w:rsidRPr="00BB1764" w:rsidRDefault="00A448E5" w:rsidP="00A16DF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0914D0" w:rsidRDefault="000914D0" w:rsidP="00571CE5">
      <w:pPr>
        <w:pStyle w:val="Caption"/>
      </w:pPr>
      <w:r>
        <w:t>Data / Parameter table </w:t>
      </w:r>
      <w:r w:rsidR="00B6202A">
        <w:fldChar w:fldCharType="begin"/>
      </w:r>
      <w:r w:rsidR="00B6202A">
        <w:instrText xml:space="preserve"> SEQ Data_/_Parameter_table \* ARABIC </w:instrText>
      </w:r>
      <w:r w:rsidR="00B6202A">
        <w:fldChar w:fldCharType="separate"/>
      </w:r>
      <w:r w:rsidR="00AF059E">
        <w:rPr>
          <w:noProof/>
        </w:rPr>
        <w:t>3</w:t>
      </w:r>
      <w:r w:rsidR="00B6202A">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0914D0"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914D0" w:rsidRPr="00603506" w:rsidRDefault="000914D0" w:rsidP="00571CE5">
            <w:pPr>
              <w:pStyle w:val="SDMTableBoxParaNotNumbered"/>
            </w:pPr>
            <w:r w:rsidRPr="00603506">
              <w:t>Data / Parameter:</w:t>
            </w:r>
          </w:p>
        </w:tc>
        <w:tc>
          <w:tcPr>
            <w:tcW w:w="6386" w:type="dxa"/>
          </w:tcPr>
          <w:p w:rsidR="000914D0" w:rsidRPr="00603506" w:rsidRDefault="00BC1E66" w:rsidP="00571CE5">
            <w:pPr>
              <w:pStyle w:val="SDMTableBoxParaNotNumbered"/>
              <w:cnfStyle w:val="100000000000" w:firstRow="1" w:lastRow="0" w:firstColumn="0" w:lastColumn="0" w:oddVBand="0" w:evenVBand="0" w:oddHBand="0" w:evenHBand="0" w:firstRowFirstColumn="0" w:firstRowLastColumn="0" w:lastRowFirstColumn="0" w:lastRowLastColumn="0"/>
            </w:pPr>
            <w:r w:rsidRPr="00BC1E66">
              <w:rPr>
                <w:b w:val="0"/>
                <w:position w:val="-14"/>
              </w:rPr>
              <w:object w:dxaOrig="1200" w:dyaOrig="380">
                <v:shape id="_x0000_i1067" type="#_x0000_t75" style="width:60.2pt;height:18.35pt" o:ole="">
                  <v:imagedata r:id="rId59" o:title=""/>
                </v:shape>
                <o:OLEObject Type="Embed" ProgID="Equation.3" ShapeID="_x0000_i1067" DrawAspect="Content" ObjectID="_1415531359" r:id="rId60"/>
              </w:objec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571CE5">
            <w:pPr>
              <w:pStyle w:val="SDMTableBoxParaNotNumbered"/>
              <w:keepNext/>
            </w:pPr>
            <w:r w:rsidRPr="00C61A53">
              <w:t>Data unit:</w:t>
            </w:r>
          </w:p>
        </w:tc>
        <w:tc>
          <w:tcPr>
            <w:tcW w:w="6386" w:type="dxa"/>
          </w:tcPr>
          <w:p w:rsidR="000914D0" w:rsidRPr="00BB1764" w:rsidRDefault="00D733F6" w:rsidP="00571CE5">
            <w:pPr>
              <w:pStyle w:val="SDMTableBoxParaNotNumbered"/>
              <w:keepNext/>
              <w:cnfStyle w:val="000000000000" w:firstRow="0" w:lastRow="0" w:firstColumn="0" w:lastColumn="0" w:oddVBand="0" w:evenVBand="0" w:oddHBand="0" w:evenHBand="0" w:firstRowFirstColumn="0" w:firstRowLastColumn="0" w:lastRowFirstColumn="0" w:lastRowLastColumn="0"/>
            </w:pPr>
            <w:r>
              <w:rPr>
                <w:lang w:eastAsia="zh-CN"/>
              </w:rPr>
              <w:t>G</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16DF3">
            <w:pPr>
              <w:pStyle w:val="SDMTableBoxParaNotNumbered"/>
            </w:pPr>
            <w:r w:rsidRPr="00C61A53">
              <w:t>Description:</w:t>
            </w:r>
          </w:p>
        </w:tc>
        <w:tc>
          <w:tcPr>
            <w:tcW w:w="6386" w:type="dxa"/>
          </w:tcPr>
          <w:p w:rsidR="000914D0" w:rsidRPr="00BB1764" w:rsidRDefault="00AF2B8A" w:rsidP="00894BDD">
            <w:pPr>
              <w:pStyle w:val="SDMTableBoxParaNotNumbered"/>
              <w:cnfStyle w:val="000000000000" w:firstRow="0" w:lastRow="0" w:firstColumn="0" w:lastColumn="0" w:oddVBand="0" w:evenVBand="0" w:oddHBand="0" w:evenHBand="0" w:firstRowFirstColumn="0" w:firstRowLastColumn="0" w:lastRowFirstColumn="0" w:lastRowLastColumn="0"/>
            </w:pPr>
            <w:r w:rsidRPr="00EE5F0C">
              <w:rPr>
                <w:lang w:val="en-US" w:eastAsia="en-ZA"/>
              </w:rPr>
              <w:t xml:space="preserve">Mass </w:t>
            </w:r>
            <w:r>
              <w:rPr>
                <w:lang w:val="en-US" w:eastAsia="en-ZA"/>
              </w:rPr>
              <w:t xml:space="preserve">outflow </w:t>
            </w:r>
            <w:r w:rsidRPr="00EE5F0C">
              <w:rPr>
                <w:lang w:val="en-US" w:eastAsia="en-ZA"/>
              </w:rPr>
              <w:t>of C</w:t>
            </w:r>
            <w:r w:rsidRPr="00EE5F0C">
              <w:rPr>
                <w:vertAlign w:val="subscript"/>
                <w:lang w:val="en-US" w:eastAsia="en-ZA"/>
              </w:rPr>
              <w:t>2</w:t>
            </w:r>
            <w:r w:rsidRPr="00EE5F0C">
              <w:rPr>
                <w:lang w:val="en-US" w:eastAsia="en-ZA"/>
              </w:rPr>
              <w:t>F</w:t>
            </w:r>
            <w:r w:rsidRPr="00EE5F0C">
              <w:rPr>
                <w:vertAlign w:val="subscript"/>
                <w:lang w:val="en-US" w:eastAsia="en-ZA"/>
              </w:rPr>
              <w:t>6</w:t>
            </w:r>
            <w:r w:rsidR="004E288F">
              <w:rPr>
                <w:lang w:val="en-US" w:eastAsia="en-ZA"/>
              </w:rPr>
              <w:t xml:space="preserve"> </w:t>
            </w:r>
            <w:r w:rsidRPr="00EE5F0C">
              <w:rPr>
                <w:lang w:val="en-US" w:eastAsia="en-ZA"/>
              </w:rPr>
              <w:t xml:space="preserve">during baseline process </w:t>
            </w:r>
            <w:r w:rsidRPr="00A448E5">
              <w:rPr>
                <w:i/>
                <w:lang w:val="en-US" w:eastAsia="en-ZA"/>
              </w:rPr>
              <w:t>p</w:t>
            </w:r>
            <w:r w:rsidRPr="00EE5F0C">
              <w:rPr>
                <w:lang w:val="en-US" w:eastAsia="en-ZA"/>
              </w:rPr>
              <w:t xml:space="preserve">, </w:t>
            </w:r>
            <w:r>
              <w:rPr>
                <w:lang w:val="en-US" w:eastAsia="en-ZA"/>
              </w:rPr>
              <w:t xml:space="preserve">with </w:t>
            </w:r>
            <w:r w:rsidR="00A448E5">
              <w:rPr>
                <w:lang w:val="en-US" w:eastAsia="en-ZA"/>
              </w:rPr>
              <w:t>thickness</w:t>
            </w:r>
            <w:r w:rsidR="00894BDD">
              <w:rPr>
                <w:lang w:val="en-US" w:eastAsia="en-ZA"/>
              </w:rPr>
              <w:t> </w:t>
            </w:r>
            <w:r w:rsidRPr="00A448E5">
              <w:rPr>
                <w:i/>
                <w:lang w:val="en-US" w:eastAsia="en-ZA"/>
              </w:rPr>
              <w:t>t</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292460">
            <w:pPr>
              <w:pStyle w:val="SDMTableBoxParaNotNumbered"/>
              <w:keepNext/>
            </w:pPr>
            <w:r w:rsidRPr="00C61A53">
              <w:t>Source of data:</w:t>
            </w:r>
          </w:p>
        </w:tc>
        <w:tc>
          <w:tcPr>
            <w:tcW w:w="6386" w:type="dxa"/>
          </w:tcPr>
          <w:p w:rsidR="000914D0" w:rsidRPr="00BB1764" w:rsidRDefault="004E288F" w:rsidP="00A16DF3">
            <w:pPr>
              <w:pStyle w:val="SDMTableBoxParaNotNumbered"/>
              <w:cnfStyle w:val="000000000000" w:firstRow="0" w:lastRow="0" w:firstColumn="0" w:lastColumn="0" w:oddVBand="0" w:evenVBand="0" w:oddHBand="0" w:evenHBand="0" w:firstRowFirstColumn="0" w:firstRowLastColumn="0" w:lastRowFirstColumn="0" w:lastRowLastColumn="0"/>
            </w:pPr>
            <w:r>
              <w:rPr>
                <w:lang w:eastAsia="zh-CN"/>
              </w:rPr>
              <w:t>Ex ante</w:t>
            </w:r>
            <w:r w:rsidR="00AF2B8A" w:rsidRPr="005E7154">
              <w:rPr>
                <w:lang w:eastAsia="zh-CN"/>
              </w:rPr>
              <w:t xml:space="preserve"> measurement campaign</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16DF3">
            <w:pPr>
              <w:pStyle w:val="SDMTableBoxParaNotNumbered"/>
            </w:pPr>
            <w:r w:rsidRPr="00C61A53">
              <w:t>Measurement</w:t>
            </w:r>
            <w:r w:rsidRPr="00C61A53">
              <w:br/>
              <w:t>procedures (if any):</w:t>
            </w:r>
          </w:p>
        </w:tc>
        <w:tc>
          <w:tcPr>
            <w:tcW w:w="6386" w:type="dxa"/>
          </w:tcPr>
          <w:p w:rsidR="000914D0" w:rsidRPr="00BB1764" w:rsidRDefault="00AF2B8A" w:rsidP="00A448E5">
            <w:pPr>
              <w:pStyle w:val="SDMTableBoxParaNotNumbered"/>
              <w:cnfStyle w:val="000000000000" w:firstRow="0" w:lastRow="0" w:firstColumn="0" w:lastColumn="0" w:oddVBand="0" w:evenVBand="0" w:oddHBand="0" w:evenHBand="0" w:firstRowFirstColumn="0" w:firstRowLastColumn="0" w:lastRowFirstColumn="0" w:lastRowLastColumn="0"/>
            </w:pPr>
            <w:r w:rsidRPr="005E7154">
              <w:t xml:space="preserve">Measured </w:t>
            </w:r>
            <w:r>
              <w:t xml:space="preserve">using FTIR spectrometer for a minimum of </w:t>
            </w:r>
            <w:r w:rsidR="00A448E5">
              <w:t>five</w:t>
            </w:r>
            <w:r>
              <w:t xml:space="preserve"> wafers</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A16DF3">
            <w:pPr>
              <w:pStyle w:val="SDMTableBoxParaNotNumbered"/>
            </w:pPr>
            <w:r w:rsidRPr="00C61A53">
              <w:t>Any comment:</w:t>
            </w:r>
          </w:p>
        </w:tc>
        <w:tc>
          <w:tcPr>
            <w:tcW w:w="6386" w:type="dxa"/>
          </w:tcPr>
          <w:p w:rsidR="000914D0" w:rsidRPr="00BB1764" w:rsidRDefault="00894BDD" w:rsidP="00A16DF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ED2F21" w:rsidRPr="00ED2F21" w:rsidRDefault="000914D0" w:rsidP="000914D0">
      <w:pPr>
        <w:pStyle w:val="Caption"/>
      </w:pPr>
      <w:r>
        <w:t>Data / Parameter table </w:t>
      </w:r>
      <w:r w:rsidR="00B6202A">
        <w:fldChar w:fldCharType="begin"/>
      </w:r>
      <w:r w:rsidR="00B6202A">
        <w:instrText xml:space="preserve"> SEQ Data_/_Parameter_table \* ARABIC </w:instrText>
      </w:r>
      <w:r w:rsidR="00B6202A">
        <w:fldChar w:fldCharType="separate"/>
      </w:r>
      <w:r w:rsidR="00AF059E">
        <w:rPr>
          <w:noProof/>
        </w:rPr>
        <w:t>4</w:t>
      </w:r>
      <w:r w:rsidR="00B6202A">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0914D0"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914D0" w:rsidRPr="00603506" w:rsidRDefault="000914D0" w:rsidP="009D34A3">
            <w:pPr>
              <w:pStyle w:val="SDMTableBoxParaNotNumbered"/>
            </w:pPr>
            <w:r w:rsidRPr="00603506">
              <w:t>Data / Parameter:</w:t>
            </w:r>
          </w:p>
        </w:tc>
        <w:tc>
          <w:tcPr>
            <w:tcW w:w="6386" w:type="dxa"/>
          </w:tcPr>
          <w:p w:rsidR="000914D0" w:rsidRPr="00603506" w:rsidRDefault="009D34A3" w:rsidP="009D34A3">
            <w:pPr>
              <w:pStyle w:val="SDMTableBoxParaNotNumbered"/>
              <w:cnfStyle w:val="100000000000" w:firstRow="1" w:lastRow="0" w:firstColumn="0" w:lastColumn="0" w:oddVBand="0" w:evenVBand="0" w:oddHBand="0" w:evenHBand="0" w:firstRowFirstColumn="0" w:firstRowLastColumn="0" w:lastRowFirstColumn="0" w:lastRowLastColumn="0"/>
            </w:pPr>
            <w:r w:rsidRPr="00F743C4">
              <w:rPr>
                <w:b w:val="0"/>
                <w:position w:val="-14"/>
              </w:rPr>
              <w:object w:dxaOrig="760" w:dyaOrig="380">
                <v:shape id="_x0000_i1068" type="#_x0000_t75" style="width:39.25pt;height:18.35pt" o:ole="">
                  <v:imagedata r:id="rId61" o:title=""/>
                </v:shape>
                <o:OLEObject Type="Embed" ProgID="Equation.3" ShapeID="_x0000_i1068" DrawAspect="Content" ObjectID="_1415531360" r:id="rId62"/>
              </w:objec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9D34A3">
            <w:pPr>
              <w:pStyle w:val="SDMTableBoxParaNotNumbered"/>
            </w:pPr>
            <w:r w:rsidRPr="00C61A53">
              <w:t>Data unit:</w:t>
            </w:r>
          </w:p>
        </w:tc>
        <w:tc>
          <w:tcPr>
            <w:tcW w:w="6386" w:type="dxa"/>
          </w:tcPr>
          <w:p w:rsidR="000914D0" w:rsidRPr="00BB1764" w:rsidRDefault="00D733F6" w:rsidP="009D34A3">
            <w:pPr>
              <w:pStyle w:val="SDMTableBoxParaNotNumbered"/>
              <w:cnfStyle w:val="000000000000" w:firstRow="0" w:lastRow="0" w:firstColumn="0" w:lastColumn="0" w:oddVBand="0" w:evenVBand="0" w:oddHBand="0" w:evenHBand="0" w:firstRowFirstColumn="0" w:firstRowLastColumn="0" w:lastRowFirstColumn="0" w:lastRowLastColumn="0"/>
            </w:pPr>
            <w:r>
              <w:t>G</w:t>
            </w:r>
          </w:p>
        </w:tc>
      </w:tr>
      <w:tr w:rsidR="009D34A3" w:rsidTr="00A16DF3">
        <w:tc>
          <w:tcPr>
            <w:cnfStyle w:val="001000000000" w:firstRow="0" w:lastRow="0" w:firstColumn="1" w:lastColumn="0" w:oddVBand="0" w:evenVBand="0" w:oddHBand="0" w:evenHBand="0" w:firstRowFirstColumn="0" w:firstRowLastColumn="0" w:lastRowFirstColumn="0" w:lastRowLastColumn="0"/>
            <w:tcW w:w="2232" w:type="dxa"/>
          </w:tcPr>
          <w:p w:rsidR="009D34A3" w:rsidRPr="00C61A53" w:rsidRDefault="009D34A3" w:rsidP="009D34A3">
            <w:pPr>
              <w:pStyle w:val="SDMTableBoxParaNotNumbered"/>
            </w:pPr>
            <w:r w:rsidRPr="00C61A53">
              <w:t>Description:</w:t>
            </w:r>
          </w:p>
        </w:tc>
        <w:tc>
          <w:tcPr>
            <w:tcW w:w="6386" w:type="dxa"/>
          </w:tcPr>
          <w:p w:rsidR="009D34A3" w:rsidRPr="005E7154" w:rsidRDefault="009D34A3" w:rsidP="00A448E5">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EE5F0C">
              <w:rPr>
                <w:lang w:val="en-US" w:eastAsia="en-ZA"/>
              </w:rPr>
              <w:t>Consumption of C</w:t>
            </w:r>
            <w:r w:rsidRPr="00EE5F0C">
              <w:rPr>
                <w:vertAlign w:val="subscript"/>
                <w:lang w:val="en-US" w:eastAsia="en-ZA"/>
              </w:rPr>
              <w:t>2</w:t>
            </w:r>
            <w:r w:rsidRPr="00EE5F0C">
              <w:rPr>
                <w:lang w:val="en-US" w:eastAsia="en-ZA"/>
              </w:rPr>
              <w:t>F</w:t>
            </w:r>
            <w:r w:rsidRPr="00EE5F0C">
              <w:rPr>
                <w:vertAlign w:val="subscript"/>
                <w:lang w:val="en-US" w:eastAsia="en-ZA"/>
              </w:rPr>
              <w:t>6</w:t>
            </w:r>
            <w:r w:rsidR="00A448E5">
              <w:rPr>
                <w:lang w:val="en-US" w:eastAsia="en-ZA"/>
              </w:rPr>
              <w:t xml:space="preserve"> for baseline process</w:t>
            </w:r>
            <w:r w:rsidR="00A448E5" w:rsidRPr="00A448E5">
              <w:rPr>
                <w:i/>
                <w:lang w:val="en-US" w:eastAsia="en-ZA"/>
              </w:rPr>
              <w:t xml:space="preserve"> </w:t>
            </w:r>
            <w:r w:rsidRPr="00A448E5">
              <w:rPr>
                <w:i/>
                <w:lang w:val="en-US" w:eastAsia="en-ZA"/>
              </w:rPr>
              <w:t>p</w:t>
            </w:r>
            <w:r w:rsidRPr="00EE5F0C">
              <w:rPr>
                <w:lang w:val="en-US" w:eastAsia="en-ZA"/>
              </w:rPr>
              <w:t xml:space="preserve"> </w:t>
            </w:r>
            <w:r>
              <w:rPr>
                <w:lang w:val="en-US" w:eastAsia="en-ZA"/>
              </w:rPr>
              <w:t xml:space="preserve">with </w:t>
            </w:r>
            <w:r w:rsidR="00A448E5">
              <w:rPr>
                <w:lang w:val="en-US" w:eastAsia="en-ZA"/>
              </w:rPr>
              <w:t xml:space="preserve">thickness </w:t>
            </w:r>
            <w:r w:rsidRPr="00A448E5">
              <w:rPr>
                <w:i/>
                <w:lang w:val="en-US" w:eastAsia="en-ZA"/>
              </w:rPr>
              <w:t xml:space="preserve">t </w:t>
            </w:r>
          </w:p>
        </w:tc>
      </w:tr>
      <w:tr w:rsidR="009D34A3" w:rsidTr="00A16DF3">
        <w:tc>
          <w:tcPr>
            <w:cnfStyle w:val="001000000000" w:firstRow="0" w:lastRow="0" w:firstColumn="1" w:lastColumn="0" w:oddVBand="0" w:evenVBand="0" w:oddHBand="0" w:evenHBand="0" w:firstRowFirstColumn="0" w:firstRowLastColumn="0" w:lastRowFirstColumn="0" w:lastRowLastColumn="0"/>
            <w:tcW w:w="2232" w:type="dxa"/>
          </w:tcPr>
          <w:p w:rsidR="009D34A3" w:rsidRPr="00C61A53" w:rsidRDefault="009D34A3" w:rsidP="009D34A3">
            <w:pPr>
              <w:pStyle w:val="SDMTableBoxParaNotNumbered"/>
            </w:pPr>
            <w:r w:rsidRPr="00C61A53">
              <w:t>Source of data:</w:t>
            </w:r>
          </w:p>
        </w:tc>
        <w:tc>
          <w:tcPr>
            <w:tcW w:w="6386" w:type="dxa"/>
          </w:tcPr>
          <w:p w:rsidR="009D34A3" w:rsidRPr="005E7154" w:rsidRDefault="004E288F" w:rsidP="009D34A3">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Ex ante</w:t>
            </w:r>
            <w:r w:rsidR="009D34A3" w:rsidRPr="005E7154">
              <w:rPr>
                <w:lang w:eastAsia="zh-CN"/>
              </w:rPr>
              <w:t xml:space="preserve"> measurement campaign</w:t>
            </w:r>
          </w:p>
        </w:tc>
      </w:tr>
      <w:tr w:rsidR="009D34A3" w:rsidTr="00A16DF3">
        <w:tc>
          <w:tcPr>
            <w:cnfStyle w:val="001000000000" w:firstRow="0" w:lastRow="0" w:firstColumn="1" w:lastColumn="0" w:oddVBand="0" w:evenVBand="0" w:oddHBand="0" w:evenHBand="0" w:firstRowFirstColumn="0" w:firstRowLastColumn="0" w:lastRowFirstColumn="0" w:lastRowLastColumn="0"/>
            <w:tcW w:w="2232" w:type="dxa"/>
          </w:tcPr>
          <w:p w:rsidR="009D34A3" w:rsidRPr="00C61A53" w:rsidRDefault="009D34A3" w:rsidP="009D34A3">
            <w:pPr>
              <w:pStyle w:val="SDMTableBoxParaNotNumbered"/>
            </w:pPr>
            <w:r w:rsidRPr="00C61A53">
              <w:t>Measurement</w:t>
            </w:r>
            <w:r w:rsidRPr="00C61A53">
              <w:br/>
              <w:t>procedures (if any):</w:t>
            </w:r>
          </w:p>
        </w:tc>
        <w:tc>
          <w:tcPr>
            <w:tcW w:w="6386" w:type="dxa"/>
          </w:tcPr>
          <w:p w:rsidR="009D34A3" w:rsidRPr="005E7154" w:rsidRDefault="009D34A3" w:rsidP="009D34A3">
            <w:pPr>
              <w:pStyle w:val="SDMTableBoxParaNotNumbered"/>
              <w:cnfStyle w:val="000000000000" w:firstRow="0" w:lastRow="0" w:firstColumn="0" w:lastColumn="0" w:oddVBand="0" w:evenVBand="0" w:oddHBand="0" w:evenHBand="0" w:firstRowFirstColumn="0" w:firstRowLastColumn="0" w:lastRowFirstColumn="0" w:lastRowLastColumn="0"/>
            </w:pPr>
            <w:r w:rsidRPr="005E7154">
              <w:t>Measured through CVD tool mass flow controller (MFC) by integrating its signal over time. Project participants will follow the MFC manufacturers’ calibration and</w:t>
            </w:r>
            <w:r>
              <w:t xml:space="preserve"> maintenance procedures</w:t>
            </w:r>
          </w:p>
        </w:tc>
      </w:tr>
      <w:tr w:rsidR="009D34A3" w:rsidTr="00A16DF3">
        <w:tc>
          <w:tcPr>
            <w:cnfStyle w:val="001000000000" w:firstRow="0" w:lastRow="0" w:firstColumn="1" w:lastColumn="0" w:oddVBand="0" w:evenVBand="0" w:oddHBand="0" w:evenHBand="0" w:firstRowFirstColumn="0" w:firstRowLastColumn="0" w:lastRowFirstColumn="0" w:lastRowLastColumn="0"/>
            <w:tcW w:w="2232" w:type="dxa"/>
          </w:tcPr>
          <w:p w:rsidR="009D34A3" w:rsidRPr="00C61A53" w:rsidRDefault="009D34A3" w:rsidP="009D34A3">
            <w:pPr>
              <w:pStyle w:val="SDMTableBoxParaNotNumbered"/>
            </w:pPr>
            <w:r w:rsidRPr="00C61A53">
              <w:t>Any comment:</w:t>
            </w:r>
          </w:p>
        </w:tc>
        <w:tc>
          <w:tcPr>
            <w:tcW w:w="6386" w:type="dxa"/>
          </w:tcPr>
          <w:p w:rsidR="009D34A3" w:rsidRPr="005E7154" w:rsidRDefault="009D34A3" w:rsidP="001E6981">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5E7154">
              <w:t xml:space="preserve">See </w:t>
            </w:r>
            <w:r w:rsidR="001E6981">
              <w:t>appendix</w:t>
            </w:r>
            <w:r w:rsidR="004E288F">
              <w:t xml:space="preserve"> </w:t>
            </w:r>
            <w:r>
              <w:t>for details</w:t>
            </w:r>
          </w:p>
        </w:tc>
      </w:tr>
    </w:tbl>
    <w:p w:rsidR="00ED2F21" w:rsidRPr="00ED2F21" w:rsidRDefault="000914D0" w:rsidP="000914D0">
      <w:pPr>
        <w:pStyle w:val="Caption"/>
      </w:pPr>
      <w:r>
        <w:t>Data / Parameter table </w:t>
      </w:r>
      <w:r w:rsidR="00B6202A">
        <w:fldChar w:fldCharType="begin"/>
      </w:r>
      <w:r w:rsidR="00B6202A">
        <w:instrText xml:space="preserve"> SEQ D</w:instrText>
      </w:r>
      <w:r w:rsidR="00B6202A">
        <w:instrText xml:space="preserve">ata_/_Parameter_table \* ARABIC </w:instrText>
      </w:r>
      <w:r w:rsidR="00B6202A">
        <w:fldChar w:fldCharType="separate"/>
      </w:r>
      <w:r w:rsidR="00AF059E">
        <w:rPr>
          <w:noProof/>
        </w:rPr>
        <w:t>5</w:t>
      </w:r>
      <w:r w:rsidR="00B6202A">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0914D0"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914D0" w:rsidRPr="00603506" w:rsidRDefault="000914D0" w:rsidP="00FB3386">
            <w:pPr>
              <w:pStyle w:val="SDMTableBoxParaNotNumbered"/>
            </w:pPr>
            <w:r w:rsidRPr="00603506">
              <w:t>Data / Parameter:</w:t>
            </w:r>
          </w:p>
        </w:tc>
        <w:tc>
          <w:tcPr>
            <w:tcW w:w="6386" w:type="dxa"/>
          </w:tcPr>
          <w:p w:rsidR="000914D0" w:rsidRPr="00603506" w:rsidRDefault="00FB3386" w:rsidP="00FB3386">
            <w:pPr>
              <w:pStyle w:val="SDMTableBoxParaNotNumbered"/>
              <w:cnfStyle w:val="100000000000" w:firstRow="1" w:lastRow="0" w:firstColumn="0" w:lastColumn="0" w:oddVBand="0" w:evenVBand="0" w:oddHBand="0" w:evenHBand="0" w:firstRowFirstColumn="0" w:firstRowLastColumn="0" w:lastRowFirstColumn="0" w:lastRowLastColumn="0"/>
            </w:pPr>
            <w:r w:rsidRPr="00F743C4">
              <w:rPr>
                <w:b w:val="0"/>
                <w:position w:val="-14"/>
              </w:rPr>
              <w:object w:dxaOrig="1120" w:dyaOrig="380">
                <v:shape id="_x0000_i1069" type="#_x0000_t75" style="width:55pt;height:18.35pt" o:ole="">
                  <v:imagedata r:id="rId63" o:title=""/>
                </v:shape>
                <o:OLEObject Type="Embed" ProgID="Equation.3" ShapeID="_x0000_i1069" DrawAspect="Content" ObjectID="_1415531361" r:id="rId64"/>
              </w:object>
            </w:r>
          </w:p>
        </w:tc>
      </w:tr>
      <w:tr w:rsidR="00FB3386" w:rsidTr="00A16DF3">
        <w:tc>
          <w:tcPr>
            <w:cnfStyle w:val="001000000000" w:firstRow="0" w:lastRow="0" w:firstColumn="1" w:lastColumn="0" w:oddVBand="0" w:evenVBand="0" w:oddHBand="0" w:evenHBand="0" w:firstRowFirstColumn="0" w:firstRowLastColumn="0" w:lastRowFirstColumn="0" w:lastRowLastColumn="0"/>
            <w:tcW w:w="2232" w:type="dxa"/>
          </w:tcPr>
          <w:p w:rsidR="00FB3386" w:rsidRPr="00C61A53" w:rsidRDefault="00FB3386" w:rsidP="00FB3386">
            <w:pPr>
              <w:pStyle w:val="SDMTableBoxParaNotNumbered"/>
            </w:pPr>
            <w:r w:rsidRPr="00C61A53">
              <w:t>Data unit:</w:t>
            </w:r>
          </w:p>
        </w:tc>
        <w:tc>
          <w:tcPr>
            <w:tcW w:w="6386" w:type="dxa"/>
          </w:tcPr>
          <w:p w:rsidR="00FB3386" w:rsidRPr="005E7154" w:rsidRDefault="00D733F6" w:rsidP="00FB3386">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G</w:t>
            </w:r>
          </w:p>
        </w:tc>
      </w:tr>
      <w:tr w:rsidR="00FB3386" w:rsidTr="00A16DF3">
        <w:tc>
          <w:tcPr>
            <w:cnfStyle w:val="001000000000" w:firstRow="0" w:lastRow="0" w:firstColumn="1" w:lastColumn="0" w:oddVBand="0" w:evenVBand="0" w:oddHBand="0" w:evenHBand="0" w:firstRowFirstColumn="0" w:firstRowLastColumn="0" w:lastRowFirstColumn="0" w:lastRowLastColumn="0"/>
            <w:tcW w:w="2232" w:type="dxa"/>
          </w:tcPr>
          <w:p w:rsidR="00FB3386" w:rsidRPr="00C61A53" w:rsidRDefault="00FB3386" w:rsidP="00FB3386">
            <w:pPr>
              <w:pStyle w:val="SDMTableBoxParaNotNumbered"/>
            </w:pPr>
            <w:r w:rsidRPr="00C61A53">
              <w:t>Description:</w:t>
            </w:r>
          </w:p>
        </w:tc>
        <w:tc>
          <w:tcPr>
            <w:tcW w:w="6386" w:type="dxa"/>
          </w:tcPr>
          <w:p w:rsidR="00FB3386" w:rsidRPr="005E7154" w:rsidRDefault="00FB3386" w:rsidP="00484875">
            <w:pPr>
              <w:pStyle w:val="SDMTableBoxParaNotNumbered"/>
              <w:cnfStyle w:val="000000000000" w:firstRow="0" w:lastRow="0" w:firstColumn="0" w:lastColumn="0" w:oddVBand="0" w:evenVBand="0" w:oddHBand="0" w:evenHBand="0" w:firstRowFirstColumn="0" w:firstRowLastColumn="0" w:lastRowFirstColumn="0" w:lastRowLastColumn="0"/>
              <w:rPr>
                <w:szCs w:val="22"/>
                <w:lang w:eastAsia="en-ZA"/>
              </w:rPr>
            </w:pPr>
            <w:r w:rsidRPr="00EE5F0C">
              <w:rPr>
                <w:szCs w:val="22"/>
                <w:lang w:eastAsia="en-ZA"/>
              </w:rPr>
              <w:t xml:space="preserve">Mass </w:t>
            </w:r>
            <w:r>
              <w:rPr>
                <w:szCs w:val="22"/>
                <w:lang w:eastAsia="en-ZA"/>
              </w:rPr>
              <w:t xml:space="preserve">outflow </w:t>
            </w:r>
            <w:r w:rsidRPr="00EE5F0C">
              <w:rPr>
                <w:szCs w:val="22"/>
                <w:lang w:eastAsia="en-ZA"/>
              </w:rPr>
              <w:t>of CF</w:t>
            </w:r>
            <w:r w:rsidRPr="00EE5F0C">
              <w:rPr>
                <w:szCs w:val="22"/>
                <w:vertAlign w:val="subscript"/>
                <w:lang w:eastAsia="en-ZA"/>
              </w:rPr>
              <w:t>4</w:t>
            </w:r>
            <w:r w:rsidRPr="00EE5F0C">
              <w:rPr>
                <w:szCs w:val="22"/>
                <w:lang w:eastAsia="en-ZA"/>
              </w:rPr>
              <w:t xml:space="preserve"> by-pr</w:t>
            </w:r>
            <w:r w:rsidR="00484875">
              <w:rPr>
                <w:szCs w:val="22"/>
                <w:lang w:eastAsia="en-ZA"/>
              </w:rPr>
              <w:t xml:space="preserve">oducts during baseline process </w:t>
            </w:r>
            <w:r w:rsidRPr="00484875">
              <w:rPr>
                <w:i/>
                <w:szCs w:val="22"/>
                <w:lang w:eastAsia="en-ZA"/>
              </w:rPr>
              <w:t>p</w:t>
            </w:r>
            <w:r w:rsidR="00484875">
              <w:rPr>
                <w:szCs w:val="22"/>
                <w:lang w:eastAsia="en-ZA"/>
              </w:rPr>
              <w:t xml:space="preserve"> for thickness</w:t>
            </w:r>
            <w:r w:rsidR="00484875" w:rsidRPr="00484875">
              <w:rPr>
                <w:i/>
                <w:szCs w:val="22"/>
                <w:lang w:eastAsia="en-ZA"/>
              </w:rPr>
              <w:t xml:space="preserve"> </w:t>
            </w:r>
            <w:r w:rsidRPr="00484875">
              <w:rPr>
                <w:i/>
                <w:szCs w:val="22"/>
                <w:lang w:eastAsia="en-ZA"/>
              </w:rPr>
              <w:t>t</w:t>
            </w:r>
            <w:r w:rsidRPr="00EE5F0C">
              <w:rPr>
                <w:szCs w:val="22"/>
                <w:lang w:eastAsia="en-ZA"/>
              </w:rPr>
              <w:t xml:space="preserve"> </w:t>
            </w:r>
          </w:p>
        </w:tc>
      </w:tr>
      <w:tr w:rsidR="00FB3386" w:rsidTr="00A16DF3">
        <w:tc>
          <w:tcPr>
            <w:cnfStyle w:val="001000000000" w:firstRow="0" w:lastRow="0" w:firstColumn="1" w:lastColumn="0" w:oddVBand="0" w:evenVBand="0" w:oddHBand="0" w:evenHBand="0" w:firstRowFirstColumn="0" w:firstRowLastColumn="0" w:lastRowFirstColumn="0" w:lastRowLastColumn="0"/>
            <w:tcW w:w="2232" w:type="dxa"/>
          </w:tcPr>
          <w:p w:rsidR="00FB3386" w:rsidRPr="00C61A53" w:rsidRDefault="00FB3386" w:rsidP="00FB3386">
            <w:pPr>
              <w:pStyle w:val="SDMTableBoxParaNotNumbered"/>
            </w:pPr>
            <w:r w:rsidRPr="00C61A53">
              <w:t>Source of data:</w:t>
            </w:r>
          </w:p>
        </w:tc>
        <w:tc>
          <w:tcPr>
            <w:tcW w:w="6386" w:type="dxa"/>
          </w:tcPr>
          <w:p w:rsidR="00FB3386" w:rsidRPr="005E7154" w:rsidRDefault="004E288F" w:rsidP="00FB3386">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Ex ante</w:t>
            </w:r>
            <w:r w:rsidR="00FB3386" w:rsidRPr="005E7154">
              <w:rPr>
                <w:lang w:eastAsia="zh-CN"/>
              </w:rPr>
              <w:t xml:space="preserve"> measurement campaign</w:t>
            </w:r>
          </w:p>
        </w:tc>
      </w:tr>
      <w:tr w:rsidR="00FB3386" w:rsidTr="00A16DF3">
        <w:tc>
          <w:tcPr>
            <w:cnfStyle w:val="001000000000" w:firstRow="0" w:lastRow="0" w:firstColumn="1" w:lastColumn="0" w:oddVBand="0" w:evenVBand="0" w:oddHBand="0" w:evenHBand="0" w:firstRowFirstColumn="0" w:firstRowLastColumn="0" w:lastRowFirstColumn="0" w:lastRowLastColumn="0"/>
            <w:tcW w:w="2232" w:type="dxa"/>
          </w:tcPr>
          <w:p w:rsidR="00FB3386" w:rsidRPr="00C61A53" w:rsidRDefault="00FB3386" w:rsidP="00FB3386">
            <w:pPr>
              <w:pStyle w:val="SDMTableBoxParaNotNumbered"/>
            </w:pPr>
            <w:r w:rsidRPr="00C61A53">
              <w:t>Measurement</w:t>
            </w:r>
            <w:r w:rsidRPr="00C61A53">
              <w:br/>
              <w:t>procedures (if any):</w:t>
            </w:r>
          </w:p>
        </w:tc>
        <w:tc>
          <w:tcPr>
            <w:tcW w:w="6386" w:type="dxa"/>
          </w:tcPr>
          <w:p w:rsidR="00FB3386" w:rsidRPr="005E7154" w:rsidRDefault="00FB3386" w:rsidP="00484875">
            <w:pPr>
              <w:pStyle w:val="SDMTableBoxParaNotNumbered"/>
              <w:cnfStyle w:val="000000000000" w:firstRow="0" w:lastRow="0" w:firstColumn="0" w:lastColumn="0" w:oddVBand="0" w:evenVBand="0" w:oddHBand="0" w:evenHBand="0" w:firstRowFirstColumn="0" w:firstRowLastColumn="0" w:lastRowFirstColumn="0" w:lastRowLastColumn="0"/>
            </w:pPr>
            <w:r w:rsidRPr="005E7154">
              <w:t xml:space="preserve">Measured </w:t>
            </w:r>
            <w:r>
              <w:t xml:space="preserve">using FTIR spectrometer for a minimum of </w:t>
            </w:r>
            <w:r w:rsidR="00484875">
              <w:t>five</w:t>
            </w:r>
            <w:r>
              <w:t xml:space="preserve"> wafers</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FB3386">
            <w:pPr>
              <w:pStyle w:val="SDMTableBoxParaNotNumbered"/>
            </w:pPr>
            <w:r w:rsidRPr="00C61A53">
              <w:t>Any comment:</w:t>
            </w:r>
          </w:p>
        </w:tc>
        <w:tc>
          <w:tcPr>
            <w:tcW w:w="6386" w:type="dxa"/>
          </w:tcPr>
          <w:p w:rsidR="000914D0" w:rsidRPr="00BB1764" w:rsidRDefault="00894BDD" w:rsidP="00FB338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0914D0" w:rsidRDefault="000914D0" w:rsidP="000914D0">
      <w:pPr>
        <w:pStyle w:val="Caption"/>
      </w:pPr>
      <w:r>
        <w:t>Data / Parameter table </w:t>
      </w:r>
      <w:r w:rsidR="00B6202A">
        <w:fldChar w:fldCharType="begin"/>
      </w:r>
      <w:r w:rsidR="00B6202A">
        <w:instrText xml:space="preserve"> SEQ Data_/_Parameter_table \* ARABIC </w:instrText>
      </w:r>
      <w:r w:rsidR="00B6202A">
        <w:fldChar w:fldCharType="separate"/>
      </w:r>
      <w:r w:rsidR="00AF059E">
        <w:rPr>
          <w:noProof/>
        </w:rPr>
        <w:t>6</w:t>
      </w:r>
      <w:r w:rsidR="00B6202A">
        <w:rPr>
          <w:noProof/>
        </w:rPr>
        <w:fldChar w:fldCharType="end"/>
      </w:r>
      <w:r>
        <w:t>.</w:t>
      </w:r>
      <w:r>
        <w:tab/>
      </w:r>
    </w:p>
    <w:tbl>
      <w:tblPr>
        <w:tblStyle w:val="SDMMethTableDataParameter"/>
        <w:tblW w:w="8618" w:type="dxa"/>
        <w:tblLayout w:type="fixed"/>
        <w:tblLook w:val="04A0" w:firstRow="1" w:lastRow="0" w:firstColumn="1" w:lastColumn="0" w:noHBand="0" w:noVBand="1"/>
      </w:tblPr>
      <w:tblGrid>
        <w:gridCol w:w="2232"/>
        <w:gridCol w:w="6386"/>
      </w:tblGrid>
      <w:tr w:rsidR="000914D0" w:rsidTr="000914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914D0" w:rsidRPr="00603506" w:rsidRDefault="000914D0" w:rsidP="00FB3386">
            <w:pPr>
              <w:pStyle w:val="SDMTableBoxParaNotNumbered"/>
            </w:pPr>
            <w:r w:rsidRPr="00603506">
              <w:t>Data / Parameter:</w:t>
            </w:r>
          </w:p>
        </w:tc>
        <w:tc>
          <w:tcPr>
            <w:tcW w:w="6386" w:type="dxa"/>
          </w:tcPr>
          <w:p w:rsidR="000914D0" w:rsidRPr="00603506" w:rsidRDefault="00FB3386" w:rsidP="00FB3386">
            <w:pPr>
              <w:pStyle w:val="SDMTableBoxParaNotNumbered"/>
              <w:cnfStyle w:val="100000000000" w:firstRow="1" w:lastRow="0" w:firstColumn="0" w:lastColumn="0" w:oddVBand="0" w:evenVBand="0" w:oddHBand="0" w:evenHBand="0" w:firstRowFirstColumn="0" w:firstRowLastColumn="0" w:lastRowFirstColumn="0" w:lastRowLastColumn="0"/>
            </w:pPr>
            <w:r w:rsidRPr="00F743C4">
              <w:rPr>
                <w:b w:val="0"/>
                <w:position w:val="-14"/>
              </w:rPr>
              <w:object w:dxaOrig="520" w:dyaOrig="380">
                <v:shape id="_x0000_i1070" type="#_x0000_t75" style="width:27.5pt;height:18.35pt" o:ole="">
                  <v:imagedata r:id="rId65" o:title=""/>
                </v:shape>
                <o:OLEObject Type="Embed" ProgID="Equation.3" ShapeID="_x0000_i1070" DrawAspect="Content" ObjectID="_1415531362" r:id="rId66"/>
              </w:object>
            </w:r>
          </w:p>
        </w:tc>
      </w:tr>
      <w:tr w:rsidR="00FB3386" w:rsidTr="000914D0">
        <w:tc>
          <w:tcPr>
            <w:cnfStyle w:val="001000000000" w:firstRow="0" w:lastRow="0" w:firstColumn="1" w:lastColumn="0" w:oddVBand="0" w:evenVBand="0" w:oddHBand="0" w:evenHBand="0" w:firstRowFirstColumn="0" w:firstRowLastColumn="0" w:lastRowFirstColumn="0" w:lastRowLastColumn="0"/>
            <w:tcW w:w="2232" w:type="dxa"/>
          </w:tcPr>
          <w:p w:rsidR="00FB3386" w:rsidRPr="00C61A53" w:rsidRDefault="00FB3386" w:rsidP="00FB3386">
            <w:pPr>
              <w:pStyle w:val="SDMTableBoxParaNotNumbered"/>
            </w:pPr>
            <w:r w:rsidRPr="00C61A53">
              <w:t>Data unit:</w:t>
            </w:r>
          </w:p>
        </w:tc>
        <w:tc>
          <w:tcPr>
            <w:tcW w:w="6386" w:type="dxa"/>
          </w:tcPr>
          <w:p w:rsidR="00FB3386" w:rsidRPr="005E7154" w:rsidRDefault="00D733F6" w:rsidP="00FB3386">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P</w:t>
            </w:r>
            <w:r w:rsidR="00FB3386">
              <w:rPr>
                <w:lang w:eastAsia="zh-CN"/>
              </w:rPr>
              <w:t>pmv</w:t>
            </w:r>
          </w:p>
        </w:tc>
      </w:tr>
      <w:tr w:rsidR="00FB3386" w:rsidTr="000914D0">
        <w:tc>
          <w:tcPr>
            <w:cnfStyle w:val="001000000000" w:firstRow="0" w:lastRow="0" w:firstColumn="1" w:lastColumn="0" w:oddVBand="0" w:evenVBand="0" w:oddHBand="0" w:evenHBand="0" w:firstRowFirstColumn="0" w:firstRowLastColumn="0" w:lastRowFirstColumn="0" w:lastRowLastColumn="0"/>
            <w:tcW w:w="2232" w:type="dxa"/>
          </w:tcPr>
          <w:p w:rsidR="00FB3386" w:rsidRPr="00C61A53" w:rsidRDefault="00FB3386" w:rsidP="00FB3386">
            <w:pPr>
              <w:pStyle w:val="SDMTableBoxParaNotNumbered"/>
            </w:pPr>
            <w:r w:rsidRPr="00C61A53">
              <w:t>Description:</w:t>
            </w:r>
          </w:p>
        </w:tc>
        <w:tc>
          <w:tcPr>
            <w:tcW w:w="6386" w:type="dxa"/>
          </w:tcPr>
          <w:p w:rsidR="00FB3386" w:rsidRPr="008153CE" w:rsidRDefault="00D12062" w:rsidP="00484875">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t>C</w:t>
            </w:r>
            <w:r w:rsidR="00FB3386" w:rsidRPr="008153CE">
              <w:t>oncentration of</w:t>
            </w:r>
            <w:r w:rsidR="000D5F20" w:rsidRPr="000D5F20">
              <w:t xml:space="preserve"> gas </w:t>
            </w:r>
            <w:r w:rsidR="000D5F20" w:rsidRPr="000D5F20">
              <w:rPr>
                <w:i/>
              </w:rPr>
              <w:t>i</w:t>
            </w:r>
            <w:r w:rsidR="00FB3386" w:rsidRPr="008153CE">
              <w:t xml:space="preserve"> entering the </w:t>
            </w:r>
            <w:r w:rsidR="00FB3386">
              <w:t>abatement device</w:t>
            </w:r>
            <w:r w:rsidR="00484875">
              <w:t xml:space="preserve"> during baseline process </w:t>
            </w:r>
            <w:r w:rsidR="00FB3386" w:rsidRPr="00484875">
              <w:rPr>
                <w:i/>
              </w:rPr>
              <w:t>p</w:t>
            </w:r>
          </w:p>
        </w:tc>
      </w:tr>
      <w:tr w:rsidR="00FB3386" w:rsidTr="000914D0">
        <w:tc>
          <w:tcPr>
            <w:cnfStyle w:val="001000000000" w:firstRow="0" w:lastRow="0" w:firstColumn="1" w:lastColumn="0" w:oddVBand="0" w:evenVBand="0" w:oddHBand="0" w:evenHBand="0" w:firstRowFirstColumn="0" w:firstRowLastColumn="0" w:lastRowFirstColumn="0" w:lastRowLastColumn="0"/>
            <w:tcW w:w="2232" w:type="dxa"/>
          </w:tcPr>
          <w:p w:rsidR="00FB3386" w:rsidRPr="00C61A53" w:rsidRDefault="00FB3386" w:rsidP="00571CE5">
            <w:pPr>
              <w:pStyle w:val="SDMTableBoxParaNotNumbered"/>
              <w:keepNext/>
            </w:pPr>
            <w:r w:rsidRPr="00C61A53">
              <w:t>Source of data:</w:t>
            </w:r>
          </w:p>
        </w:tc>
        <w:tc>
          <w:tcPr>
            <w:tcW w:w="6386" w:type="dxa"/>
          </w:tcPr>
          <w:p w:rsidR="00FB3386" w:rsidRPr="005E7154" w:rsidRDefault="004E288F" w:rsidP="00FB3386">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Ex ante</w:t>
            </w:r>
            <w:r w:rsidR="00FB3386" w:rsidRPr="005E7154">
              <w:rPr>
                <w:lang w:eastAsia="zh-CN"/>
              </w:rPr>
              <w:t xml:space="preserve"> measurement campaign</w:t>
            </w:r>
          </w:p>
        </w:tc>
      </w:tr>
      <w:tr w:rsidR="00FB3386" w:rsidTr="000914D0">
        <w:tc>
          <w:tcPr>
            <w:cnfStyle w:val="001000000000" w:firstRow="0" w:lastRow="0" w:firstColumn="1" w:lastColumn="0" w:oddVBand="0" w:evenVBand="0" w:oddHBand="0" w:evenHBand="0" w:firstRowFirstColumn="0" w:firstRowLastColumn="0" w:lastRowFirstColumn="0" w:lastRowLastColumn="0"/>
            <w:tcW w:w="2232" w:type="dxa"/>
          </w:tcPr>
          <w:p w:rsidR="00FB3386" w:rsidRPr="00C61A53" w:rsidRDefault="00FB3386" w:rsidP="00571CE5">
            <w:pPr>
              <w:pStyle w:val="SDMTableBoxParaNotNumbered"/>
              <w:keepNext/>
            </w:pPr>
            <w:r w:rsidRPr="00C61A53">
              <w:t>Measurement</w:t>
            </w:r>
            <w:r w:rsidRPr="00C61A53">
              <w:br/>
              <w:t>procedures (if any):</w:t>
            </w:r>
          </w:p>
        </w:tc>
        <w:tc>
          <w:tcPr>
            <w:tcW w:w="6386" w:type="dxa"/>
          </w:tcPr>
          <w:p w:rsidR="00FB3386" w:rsidRPr="005E7154" w:rsidRDefault="00FB3386" w:rsidP="00FB3386">
            <w:pPr>
              <w:pStyle w:val="SDMTableBoxParaNotNumbered"/>
              <w:cnfStyle w:val="000000000000" w:firstRow="0" w:lastRow="0" w:firstColumn="0" w:lastColumn="0" w:oddVBand="0" w:evenVBand="0" w:oddHBand="0" w:evenHBand="0" w:firstRowFirstColumn="0" w:firstRowLastColumn="0" w:lastRowFirstColumn="0" w:lastRowLastColumn="0"/>
            </w:pPr>
            <w:r w:rsidRPr="005E7154">
              <w:t>Measured per EPA protocol using Fourrier Transfo</w:t>
            </w:r>
            <w:r>
              <w:t>rm Infrared (FTIR) spectrometer</w:t>
            </w:r>
          </w:p>
        </w:tc>
      </w:tr>
      <w:tr w:rsidR="000914D0" w:rsidTr="000914D0">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FB3386">
            <w:pPr>
              <w:pStyle w:val="SDMTableBoxParaNotNumbered"/>
            </w:pPr>
            <w:r w:rsidRPr="00C61A53">
              <w:t>Any comment:</w:t>
            </w:r>
          </w:p>
        </w:tc>
        <w:tc>
          <w:tcPr>
            <w:tcW w:w="6386" w:type="dxa"/>
          </w:tcPr>
          <w:p w:rsidR="000914D0" w:rsidRPr="00BB1764" w:rsidRDefault="00894BDD" w:rsidP="00FB338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ED2F21" w:rsidRPr="00ED2F21" w:rsidRDefault="000914D0" w:rsidP="000914D0">
      <w:pPr>
        <w:pStyle w:val="Caption"/>
      </w:pPr>
      <w:r>
        <w:t>Data / Parameter table </w:t>
      </w:r>
      <w:r w:rsidR="00B6202A">
        <w:fldChar w:fldCharType="begin"/>
      </w:r>
      <w:r w:rsidR="00B6202A">
        <w:instrText xml:space="preserve"> SEQ Data_/_Parameter_table \* ARABIC </w:instrText>
      </w:r>
      <w:r w:rsidR="00B6202A">
        <w:fldChar w:fldCharType="separate"/>
      </w:r>
      <w:r w:rsidR="00AF059E">
        <w:rPr>
          <w:noProof/>
        </w:rPr>
        <w:t>7</w:t>
      </w:r>
      <w:r w:rsidR="00B6202A">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0914D0"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914D0" w:rsidRPr="00603506" w:rsidRDefault="000914D0" w:rsidP="00ED7728">
            <w:pPr>
              <w:pStyle w:val="SDMTableBoxParaNotNumbered"/>
            </w:pPr>
            <w:r w:rsidRPr="00603506">
              <w:t>Data / Parameter:</w:t>
            </w:r>
          </w:p>
        </w:tc>
        <w:tc>
          <w:tcPr>
            <w:tcW w:w="6386" w:type="dxa"/>
          </w:tcPr>
          <w:p w:rsidR="000914D0" w:rsidRPr="00603506" w:rsidRDefault="00ED7728" w:rsidP="00ED7728">
            <w:pPr>
              <w:pStyle w:val="SDMTableBoxParaNotNumbered"/>
              <w:cnfStyle w:val="100000000000" w:firstRow="1" w:lastRow="0" w:firstColumn="0" w:lastColumn="0" w:oddVBand="0" w:evenVBand="0" w:oddHBand="0" w:evenHBand="0" w:firstRowFirstColumn="0" w:firstRowLastColumn="0" w:lastRowFirstColumn="0" w:lastRowLastColumn="0"/>
            </w:pPr>
            <w:r w:rsidRPr="00F743C4">
              <w:rPr>
                <w:b w:val="0"/>
                <w:position w:val="-14"/>
              </w:rPr>
              <w:object w:dxaOrig="600" w:dyaOrig="380">
                <v:shape id="_x0000_i1071" type="#_x0000_t75" style="width:30.1pt;height:18.35pt" o:ole="">
                  <v:imagedata r:id="rId67" o:title=""/>
                </v:shape>
                <o:OLEObject Type="Embed" ProgID="Equation.3" ShapeID="_x0000_i1071" DrawAspect="Content" ObjectID="_1415531363" r:id="rId68"/>
              </w:object>
            </w:r>
          </w:p>
        </w:tc>
      </w:tr>
      <w:tr w:rsidR="00ED7728" w:rsidTr="00A16DF3">
        <w:tc>
          <w:tcPr>
            <w:cnfStyle w:val="001000000000" w:firstRow="0" w:lastRow="0" w:firstColumn="1" w:lastColumn="0" w:oddVBand="0" w:evenVBand="0" w:oddHBand="0" w:evenHBand="0" w:firstRowFirstColumn="0" w:firstRowLastColumn="0" w:lastRowFirstColumn="0" w:lastRowLastColumn="0"/>
            <w:tcW w:w="2232" w:type="dxa"/>
          </w:tcPr>
          <w:p w:rsidR="00ED7728" w:rsidRPr="00C61A53" w:rsidRDefault="00ED7728" w:rsidP="00ED7728">
            <w:pPr>
              <w:pStyle w:val="SDMTableBoxParaNotNumbered"/>
            </w:pPr>
            <w:r w:rsidRPr="00C61A53">
              <w:t>Data unit:</w:t>
            </w:r>
          </w:p>
        </w:tc>
        <w:tc>
          <w:tcPr>
            <w:tcW w:w="6386" w:type="dxa"/>
          </w:tcPr>
          <w:p w:rsidR="00ED7728" w:rsidRPr="005E7154" w:rsidRDefault="00D733F6" w:rsidP="00ED7728">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P</w:t>
            </w:r>
            <w:r w:rsidR="00ED7728">
              <w:rPr>
                <w:lang w:eastAsia="zh-CN"/>
              </w:rPr>
              <w:t>pmv</w:t>
            </w:r>
          </w:p>
        </w:tc>
      </w:tr>
      <w:tr w:rsidR="00ED7728" w:rsidTr="00A16DF3">
        <w:tc>
          <w:tcPr>
            <w:cnfStyle w:val="001000000000" w:firstRow="0" w:lastRow="0" w:firstColumn="1" w:lastColumn="0" w:oddVBand="0" w:evenVBand="0" w:oddHBand="0" w:evenHBand="0" w:firstRowFirstColumn="0" w:firstRowLastColumn="0" w:lastRowFirstColumn="0" w:lastRowLastColumn="0"/>
            <w:tcW w:w="2232" w:type="dxa"/>
          </w:tcPr>
          <w:p w:rsidR="00ED7728" w:rsidRPr="00C61A53" w:rsidRDefault="00ED7728" w:rsidP="00ED7728">
            <w:pPr>
              <w:pStyle w:val="SDMTableBoxParaNotNumbered"/>
            </w:pPr>
            <w:r w:rsidRPr="00C61A53">
              <w:t>Description:</w:t>
            </w:r>
          </w:p>
        </w:tc>
        <w:tc>
          <w:tcPr>
            <w:tcW w:w="6386" w:type="dxa"/>
          </w:tcPr>
          <w:p w:rsidR="00ED7728" w:rsidRPr="008153CE" w:rsidRDefault="00ED7728" w:rsidP="00484875">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t>C</w:t>
            </w:r>
            <w:r w:rsidRPr="008153CE">
              <w:t>oncentration of</w:t>
            </w:r>
            <w:r w:rsidR="000D5F20" w:rsidRPr="000D5F20">
              <w:t xml:space="preserve"> gas </w:t>
            </w:r>
            <w:r w:rsidR="000D5F20" w:rsidRPr="000D5F20">
              <w:rPr>
                <w:i/>
              </w:rPr>
              <w:t>i</w:t>
            </w:r>
            <w:r w:rsidRPr="008153CE">
              <w:t xml:space="preserve"> exiting the </w:t>
            </w:r>
            <w:r>
              <w:t>abatement device</w:t>
            </w:r>
            <w:r w:rsidR="00484875">
              <w:t xml:space="preserve"> during baseline process </w:t>
            </w:r>
            <w:r w:rsidRPr="00484875">
              <w:rPr>
                <w:i/>
              </w:rPr>
              <w:t>p</w:t>
            </w:r>
          </w:p>
        </w:tc>
      </w:tr>
      <w:tr w:rsidR="00ED7728" w:rsidTr="00A16DF3">
        <w:tc>
          <w:tcPr>
            <w:cnfStyle w:val="001000000000" w:firstRow="0" w:lastRow="0" w:firstColumn="1" w:lastColumn="0" w:oddVBand="0" w:evenVBand="0" w:oddHBand="0" w:evenHBand="0" w:firstRowFirstColumn="0" w:firstRowLastColumn="0" w:lastRowFirstColumn="0" w:lastRowLastColumn="0"/>
            <w:tcW w:w="2232" w:type="dxa"/>
          </w:tcPr>
          <w:p w:rsidR="00ED7728" w:rsidRPr="00C61A53" w:rsidRDefault="00ED7728" w:rsidP="00ED7728">
            <w:pPr>
              <w:pStyle w:val="SDMTableBoxParaNotNumbered"/>
            </w:pPr>
            <w:r w:rsidRPr="00C61A53">
              <w:t>Source of data:</w:t>
            </w:r>
          </w:p>
        </w:tc>
        <w:tc>
          <w:tcPr>
            <w:tcW w:w="6386" w:type="dxa"/>
          </w:tcPr>
          <w:p w:rsidR="00ED7728" w:rsidRPr="005E7154" w:rsidRDefault="004E288F" w:rsidP="00ED7728">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Ex ante</w:t>
            </w:r>
            <w:r w:rsidR="00ED7728" w:rsidRPr="005E7154">
              <w:rPr>
                <w:lang w:eastAsia="zh-CN"/>
              </w:rPr>
              <w:t xml:space="preserve"> measurement campaign</w:t>
            </w:r>
          </w:p>
        </w:tc>
      </w:tr>
      <w:tr w:rsidR="00ED7728" w:rsidTr="00A16DF3">
        <w:tc>
          <w:tcPr>
            <w:cnfStyle w:val="001000000000" w:firstRow="0" w:lastRow="0" w:firstColumn="1" w:lastColumn="0" w:oddVBand="0" w:evenVBand="0" w:oddHBand="0" w:evenHBand="0" w:firstRowFirstColumn="0" w:firstRowLastColumn="0" w:lastRowFirstColumn="0" w:lastRowLastColumn="0"/>
            <w:tcW w:w="2232" w:type="dxa"/>
          </w:tcPr>
          <w:p w:rsidR="00ED7728" w:rsidRPr="00C61A53" w:rsidRDefault="00ED7728" w:rsidP="00ED7728">
            <w:pPr>
              <w:pStyle w:val="SDMTableBoxParaNotNumbered"/>
            </w:pPr>
            <w:r w:rsidRPr="00C61A53">
              <w:t>Measurement</w:t>
            </w:r>
            <w:r w:rsidRPr="00C61A53">
              <w:br/>
              <w:t>procedures (if any):</w:t>
            </w:r>
          </w:p>
        </w:tc>
        <w:tc>
          <w:tcPr>
            <w:tcW w:w="6386" w:type="dxa"/>
          </w:tcPr>
          <w:p w:rsidR="00ED7728" w:rsidRPr="005E7154" w:rsidRDefault="00ED7728" w:rsidP="00ED7728">
            <w:pPr>
              <w:pStyle w:val="SDMTableBoxParaNotNumbered"/>
              <w:cnfStyle w:val="000000000000" w:firstRow="0" w:lastRow="0" w:firstColumn="0" w:lastColumn="0" w:oddVBand="0" w:evenVBand="0" w:oddHBand="0" w:evenHBand="0" w:firstRowFirstColumn="0" w:firstRowLastColumn="0" w:lastRowFirstColumn="0" w:lastRowLastColumn="0"/>
            </w:pPr>
            <w:r w:rsidRPr="005E7154">
              <w:t>Measured per EPA protocol using Fourrier Transfo</w:t>
            </w:r>
            <w:r>
              <w:t>rm Infrared (FTIR) spectrometer</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ED7728">
            <w:pPr>
              <w:pStyle w:val="SDMTableBoxParaNotNumbered"/>
            </w:pPr>
            <w:r w:rsidRPr="00C61A53">
              <w:t>Any comment:</w:t>
            </w:r>
          </w:p>
        </w:tc>
        <w:tc>
          <w:tcPr>
            <w:tcW w:w="6386" w:type="dxa"/>
          </w:tcPr>
          <w:p w:rsidR="000914D0" w:rsidRPr="00BB1764" w:rsidRDefault="00894BDD" w:rsidP="00ED772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ED2F21" w:rsidRPr="00ED2F21" w:rsidRDefault="000914D0" w:rsidP="000914D0">
      <w:pPr>
        <w:pStyle w:val="Caption"/>
      </w:pPr>
      <w:r>
        <w:t>Data / Parameter table </w:t>
      </w:r>
      <w:r w:rsidR="00B6202A">
        <w:fldChar w:fldCharType="begin"/>
      </w:r>
      <w:r w:rsidR="00B6202A">
        <w:instrText xml:space="preserve"> SEQ Data_/_Parameter_table \* ARABIC </w:instrText>
      </w:r>
      <w:r w:rsidR="00B6202A">
        <w:fldChar w:fldCharType="separate"/>
      </w:r>
      <w:r w:rsidR="00AF059E">
        <w:rPr>
          <w:noProof/>
        </w:rPr>
        <w:t>8</w:t>
      </w:r>
      <w:r w:rsidR="00B6202A">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0914D0"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914D0" w:rsidRPr="00603506" w:rsidRDefault="000914D0" w:rsidP="00ED7728">
            <w:pPr>
              <w:pStyle w:val="SDMTableBoxParaNotNumbered"/>
            </w:pPr>
            <w:r w:rsidRPr="00603506">
              <w:t>Data / Parameter:</w:t>
            </w:r>
          </w:p>
        </w:tc>
        <w:tc>
          <w:tcPr>
            <w:tcW w:w="6386" w:type="dxa"/>
          </w:tcPr>
          <w:p w:rsidR="000914D0" w:rsidRPr="00603506" w:rsidRDefault="00ED7728" w:rsidP="00ED7728">
            <w:pPr>
              <w:pStyle w:val="SDMTableBoxParaNotNumbered"/>
              <w:cnfStyle w:val="100000000000" w:firstRow="1" w:lastRow="0" w:firstColumn="0" w:lastColumn="0" w:oddVBand="0" w:evenVBand="0" w:oddHBand="0" w:evenHBand="0" w:firstRowFirstColumn="0" w:firstRowLastColumn="0" w:lastRowFirstColumn="0" w:lastRowLastColumn="0"/>
            </w:pPr>
            <w:r w:rsidRPr="008C3D7A">
              <w:rPr>
                <w:b w:val="0"/>
                <w:position w:val="-14"/>
              </w:rPr>
              <w:object w:dxaOrig="1180" w:dyaOrig="380">
                <v:shape id="_x0000_i1072" type="#_x0000_t75" style="width:60.2pt;height:18.35pt" o:ole="">
                  <v:imagedata r:id="rId69" o:title=""/>
                </v:shape>
                <o:OLEObject Type="Embed" ProgID="Equation.3" ShapeID="_x0000_i1072" DrawAspect="Content" ObjectID="_1415531364" r:id="rId70"/>
              </w:object>
            </w:r>
          </w:p>
        </w:tc>
      </w:tr>
      <w:tr w:rsidR="00ED7728" w:rsidTr="00A16DF3">
        <w:tc>
          <w:tcPr>
            <w:cnfStyle w:val="001000000000" w:firstRow="0" w:lastRow="0" w:firstColumn="1" w:lastColumn="0" w:oddVBand="0" w:evenVBand="0" w:oddHBand="0" w:evenHBand="0" w:firstRowFirstColumn="0" w:firstRowLastColumn="0" w:lastRowFirstColumn="0" w:lastRowLastColumn="0"/>
            <w:tcW w:w="2232" w:type="dxa"/>
          </w:tcPr>
          <w:p w:rsidR="00ED7728" w:rsidRPr="00C61A53" w:rsidRDefault="00ED7728" w:rsidP="00ED7728">
            <w:pPr>
              <w:pStyle w:val="SDMTableBoxParaNotNumbered"/>
            </w:pPr>
            <w:r w:rsidRPr="00C61A53">
              <w:t>Data unit:</w:t>
            </w:r>
          </w:p>
        </w:tc>
        <w:tc>
          <w:tcPr>
            <w:tcW w:w="6386" w:type="dxa"/>
          </w:tcPr>
          <w:p w:rsidR="00ED7728" w:rsidRPr="005E7154" w:rsidRDefault="00D733F6" w:rsidP="00ED7728">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lang w:eastAsia="ja-JP"/>
              </w:rPr>
              <w:t>G</w:t>
            </w:r>
          </w:p>
        </w:tc>
      </w:tr>
      <w:tr w:rsidR="00ED7728" w:rsidTr="00A16DF3">
        <w:tc>
          <w:tcPr>
            <w:cnfStyle w:val="001000000000" w:firstRow="0" w:lastRow="0" w:firstColumn="1" w:lastColumn="0" w:oddVBand="0" w:evenVBand="0" w:oddHBand="0" w:evenHBand="0" w:firstRowFirstColumn="0" w:firstRowLastColumn="0" w:lastRowFirstColumn="0" w:lastRowLastColumn="0"/>
            <w:tcW w:w="2232" w:type="dxa"/>
          </w:tcPr>
          <w:p w:rsidR="00ED7728" w:rsidRPr="00C61A53" w:rsidRDefault="00ED7728" w:rsidP="00ED7728">
            <w:pPr>
              <w:pStyle w:val="SDMTableBoxParaNotNumbered"/>
            </w:pPr>
            <w:r w:rsidRPr="00C61A53">
              <w:t>Description:</w:t>
            </w:r>
          </w:p>
        </w:tc>
        <w:tc>
          <w:tcPr>
            <w:tcW w:w="6386" w:type="dxa"/>
          </w:tcPr>
          <w:p w:rsidR="00ED7728" w:rsidRPr="008153CE" w:rsidRDefault="00ED7728" w:rsidP="00484875">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257EE5">
              <w:t>Mass of C</w:t>
            </w:r>
            <w:r w:rsidRPr="00257EE5">
              <w:rPr>
                <w:vertAlign w:val="subscript"/>
              </w:rPr>
              <w:t>2</w:t>
            </w:r>
            <w:r w:rsidRPr="00257EE5">
              <w:t>F</w:t>
            </w:r>
            <w:r w:rsidRPr="00257EE5">
              <w:rPr>
                <w:vertAlign w:val="subscript"/>
              </w:rPr>
              <w:t>6</w:t>
            </w:r>
            <w:r w:rsidRPr="00257EE5">
              <w:t xml:space="preserve"> gas consumed</w:t>
            </w:r>
            <w:r>
              <w:rPr>
                <w:rFonts w:hint="eastAsia"/>
                <w:lang w:val="en-US" w:eastAsia="ja-JP"/>
              </w:rPr>
              <w:t xml:space="preserve">, </w:t>
            </w:r>
            <w:r w:rsidR="00484875">
              <w:rPr>
                <w:lang w:val="en-US" w:eastAsia="en-ZA"/>
              </w:rPr>
              <w:t xml:space="preserve">during historical year </w:t>
            </w:r>
            <w:r w:rsidRPr="00484875">
              <w:rPr>
                <w:i/>
                <w:lang w:val="en-US" w:eastAsia="en-ZA"/>
              </w:rPr>
              <w:t>x</w:t>
            </w:r>
            <w:r w:rsidRPr="00524124">
              <w:rPr>
                <w:lang w:val="en-US" w:eastAsia="en-ZA"/>
              </w:rPr>
              <w:t xml:space="preserve"> </w:t>
            </w:r>
            <w:r w:rsidR="00484875">
              <w:rPr>
                <w:lang w:val="en-US" w:eastAsia="en-ZA"/>
              </w:rPr>
              <w:br/>
            </w:r>
            <w:r w:rsidRPr="00524124">
              <w:rPr>
                <w:lang w:val="en-US" w:eastAsia="en-ZA"/>
              </w:rPr>
              <w:t>(x= -3 to -1</w:t>
            </w:r>
            <w:r>
              <w:rPr>
                <w:lang w:val="en-US" w:eastAsia="en-ZA"/>
              </w:rPr>
              <w:t>)</w:t>
            </w:r>
          </w:p>
        </w:tc>
      </w:tr>
      <w:tr w:rsidR="00ED7728" w:rsidTr="00A16DF3">
        <w:tc>
          <w:tcPr>
            <w:cnfStyle w:val="001000000000" w:firstRow="0" w:lastRow="0" w:firstColumn="1" w:lastColumn="0" w:oddVBand="0" w:evenVBand="0" w:oddHBand="0" w:evenHBand="0" w:firstRowFirstColumn="0" w:firstRowLastColumn="0" w:lastRowFirstColumn="0" w:lastRowLastColumn="0"/>
            <w:tcW w:w="2232" w:type="dxa"/>
          </w:tcPr>
          <w:p w:rsidR="00ED7728" w:rsidRPr="00C61A53" w:rsidRDefault="00ED7728" w:rsidP="00ED7728">
            <w:pPr>
              <w:pStyle w:val="SDMTableBoxParaNotNumbered"/>
            </w:pPr>
            <w:r w:rsidRPr="00C61A53">
              <w:t>Source of data:</w:t>
            </w:r>
          </w:p>
        </w:tc>
        <w:tc>
          <w:tcPr>
            <w:tcW w:w="6386" w:type="dxa"/>
          </w:tcPr>
          <w:p w:rsidR="00ED7728" w:rsidRPr="005E7154" w:rsidRDefault="00ED7728" w:rsidP="00ED7728">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Historical record of consumption</w:t>
            </w:r>
          </w:p>
        </w:tc>
      </w:tr>
      <w:tr w:rsidR="00ED7728" w:rsidTr="00A16DF3">
        <w:tc>
          <w:tcPr>
            <w:cnfStyle w:val="001000000000" w:firstRow="0" w:lastRow="0" w:firstColumn="1" w:lastColumn="0" w:oddVBand="0" w:evenVBand="0" w:oddHBand="0" w:evenHBand="0" w:firstRowFirstColumn="0" w:firstRowLastColumn="0" w:lastRowFirstColumn="0" w:lastRowLastColumn="0"/>
            <w:tcW w:w="2232" w:type="dxa"/>
          </w:tcPr>
          <w:p w:rsidR="00ED7728" w:rsidRPr="00C61A53" w:rsidRDefault="00ED7728" w:rsidP="00ED7728">
            <w:pPr>
              <w:pStyle w:val="SDMTableBoxParaNotNumbered"/>
            </w:pPr>
            <w:r w:rsidRPr="00C61A53">
              <w:t>Measurement</w:t>
            </w:r>
            <w:r w:rsidRPr="00C61A53">
              <w:br/>
              <w:t>procedures (if any):</w:t>
            </w:r>
          </w:p>
        </w:tc>
        <w:tc>
          <w:tcPr>
            <w:tcW w:w="6386" w:type="dxa"/>
          </w:tcPr>
          <w:p w:rsidR="00ED7728" w:rsidRPr="005E7154" w:rsidRDefault="00ED7728" w:rsidP="00ED7728">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Inventories, taking into account f</w:t>
            </w:r>
            <w:r>
              <w:rPr>
                <w:lang w:eastAsia="ja-JP"/>
              </w:rPr>
              <w:t>raction of gas remaining in shipping container after use (heel)</w:t>
            </w:r>
            <w:r>
              <w:rPr>
                <w:rFonts w:hint="eastAsia"/>
                <w:lang w:eastAsia="ja-JP"/>
              </w:rPr>
              <w:t>, with a default of 0.10 according to IPCC 2006 Guidelines vol.3 ch.6</w:t>
            </w:r>
          </w:p>
        </w:tc>
      </w:tr>
      <w:tr w:rsidR="000914D0" w:rsidTr="00A16DF3">
        <w:tc>
          <w:tcPr>
            <w:cnfStyle w:val="001000000000" w:firstRow="0" w:lastRow="0" w:firstColumn="1" w:lastColumn="0" w:oddVBand="0" w:evenVBand="0" w:oddHBand="0" w:evenHBand="0" w:firstRowFirstColumn="0" w:firstRowLastColumn="0" w:lastRowFirstColumn="0" w:lastRowLastColumn="0"/>
            <w:tcW w:w="2232" w:type="dxa"/>
          </w:tcPr>
          <w:p w:rsidR="000914D0" w:rsidRPr="00C61A53" w:rsidRDefault="000914D0" w:rsidP="00ED7728">
            <w:pPr>
              <w:pStyle w:val="SDMTableBoxParaNotNumbered"/>
            </w:pPr>
            <w:r w:rsidRPr="00C61A53">
              <w:t>Any comment:</w:t>
            </w:r>
          </w:p>
        </w:tc>
        <w:tc>
          <w:tcPr>
            <w:tcW w:w="6386" w:type="dxa"/>
          </w:tcPr>
          <w:p w:rsidR="000914D0" w:rsidRPr="00BB1764" w:rsidRDefault="00894BDD" w:rsidP="00ED772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70D62" w:rsidRPr="00670D62" w:rsidRDefault="00670D62" w:rsidP="00670D62">
      <w:pPr>
        <w:pStyle w:val="SDMHead1"/>
        <w:spacing w:before="180"/>
        <w:rPr>
          <w:bCs/>
        </w:rPr>
      </w:pPr>
      <w:bookmarkStart w:id="24" w:name="_Toc341787384"/>
      <w:r>
        <w:t>Monitoring methodology</w:t>
      </w:r>
      <w:bookmarkEnd w:id="24"/>
    </w:p>
    <w:p w:rsidR="00670D62" w:rsidRPr="00670D62" w:rsidRDefault="00670D62" w:rsidP="00670D62">
      <w:pPr>
        <w:pStyle w:val="SDMHead2"/>
      </w:pPr>
      <w:bookmarkStart w:id="25" w:name="_Toc341787385"/>
      <w:r w:rsidRPr="00670D62">
        <w:t>Direct monitoring of key parameters</w:t>
      </w:r>
      <w:bookmarkEnd w:id="25"/>
    </w:p>
    <w:p w:rsidR="00670D62" w:rsidRDefault="00670D62" w:rsidP="00670D62">
      <w:pPr>
        <w:pStyle w:val="SDMPara"/>
      </w:pPr>
      <w:r>
        <w:t>During each crediting year, the project proponent should directly monitor all key parameters related to estimation of the baseline and project emissions. The project proponent should continuously monitor the consumption of c-C</w:t>
      </w:r>
      <w:r w:rsidRPr="004D73EA">
        <w:rPr>
          <w:vertAlign w:val="subscript"/>
        </w:rPr>
        <w:t>4</w:t>
      </w:r>
      <w:r>
        <w:t>F</w:t>
      </w:r>
      <w:r w:rsidRPr="004D73EA">
        <w:rPr>
          <w:vertAlign w:val="subscript"/>
        </w:rPr>
        <w:t>8</w:t>
      </w:r>
      <w:r>
        <w:t xml:space="preserve"> substitute gas, and all key cleaning process parameters (flow, plasma power, pressure, thickness and temperature) to ensure that there is no drift in the cleaning process set-points.</w:t>
      </w:r>
      <w:r w:rsidR="004E288F">
        <w:t xml:space="preserve"> </w:t>
      </w:r>
      <w:r>
        <w:t xml:space="preserve">In addition, the project proponent should implement an annual verification plan to ensure that the emission factors measured during the </w:t>
      </w:r>
      <w:r w:rsidR="004E288F">
        <w:t>ex ante</w:t>
      </w:r>
      <w:r>
        <w:t xml:space="preserve"> campaign have not drifted and to verify that the calculation of the project emissions is accurate. </w:t>
      </w:r>
    </w:p>
    <w:p w:rsidR="00ED2F21" w:rsidRDefault="00670D62" w:rsidP="00ED2F21">
      <w:pPr>
        <w:pStyle w:val="SDMPara"/>
      </w:pPr>
      <w:r>
        <w:t>As part of the monitoring methodology, project participants should also be required to record any process c</w:t>
      </w:r>
      <w:r w:rsidR="00484875">
        <w:t xml:space="preserve">hanges to any cleaning process </w:t>
      </w:r>
      <w:r w:rsidRPr="00484875">
        <w:rPr>
          <w:i/>
        </w:rPr>
        <w:t>p</w:t>
      </w:r>
      <w:r>
        <w:t>, and to document and follow proper maintenance procedures. The project proponent is also required to discount from the emission reductions any emissions resulting from calibration of equipment, or from equipment malfunction or other repair activities that might affect the calculation of the project emissions. The elements of the monitoring methodology are as follows:</w:t>
      </w:r>
    </w:p>
    <w:p w:rsidR="00670D62" w:rsidRDefault="00670D62" w:rsidP="00670D62">
      <w:pPr>
        <w:pStyle w:val="SDMSubPara1"/>
        <w:rPr>
          <w:bCs/>
        </w:rPr>
      </w:pPr>
      <w:r>
        <w:rPr>
          <w:lang w:eastAsia="zh-CN"/>
        </w:rPr>
        <w:t xml:space="preserve">All data collected as part of monitoring should be archived electronically and kept for at least </w:t>
      </w:r>
      <w:r w:rsidR="00484875">
        <w:rPr>
          <w:lang w:eastAsia="zh-CN"/>
        </w:rPr>
        <w:t>two</w:t>
      </w:r>
      <w:r>
        <w:rPr>
          <w:lang w:eastAsia="zh-CN"/>
        </w:rPr>
        <w:t xml:space="preserve"> years after the end of the last crediting period.</w:t>
      </w:r>
      <w:r w:rsidR="004E288F">
        <w:rPr>
          <w:lang w:eastAsia="zh-CN"/>
        </w:rPr>
        <w:t xml:space="preserve"> </w:t>
      </w:r>
      <w:r w:rsidR="00484875">
        <w:rPr>
          <w:lang w:eastAsia="zh-CN"/>
        </w:rPr>
        <w:t>One hundred per cent</w:t>
      </w:r>
      <w:r>
        <w:rPr>
          <w:lang w:eastAsia="zh-CN"/>
        </w:rPr>
        <w:t xml:space="preserve"> of the data should be monitored if not indicated otherwise in the tables of section “</w:t>
      </w:r>
      <w:r>
        <w:rPr>
          <w:lang w:val="en-US" w:eastAsia="zh-CN"/>
        </w:rPr>
        <w:t>Data and parameters monitored”</w:t>
      </w:r>
      <w:r>
        <w:rPr>
          <w:lang w:eastAsia="zh-CN"/>
        </w:rPr>
        <w:t xml:space="preserve">. </w:t>
      </w:r>
      <w:r>
        <w:t>All measurements should be conducted with calibrated measurement equipment according to relevant industry standards;</w:t>
      </w:r>
    </w:p>
    <w:p w:rsidR="00670D62" w:rsidRPr="00883464" w:rsidRDefault="00670D62" w:rsidP="00670D62">
      <w:pPr>
        <w:pStyle w:val="SDMSubPara1"/>
        <w:rPr>
          <w:lang w:eastAsia="zh-CN"/>
        </w:rPr>
      </w:pPr>
      <w:r w:rsidRPr="00883464">
        <w:rPr>
          <w:lang w:eastAsia="zh-CN"/>
        </w:rPr>
        <w:t>The monitoring provisions in the tools referre</w:t>
      </w:r>
      <w:r>
        <w:rPr>
          <w:lang w:eastAsia="zh-CN"/>
        </w:rPr>
        <w:t>d to in this methodology apply;</w:t>
      </w:r>
    </w:p>
    <w:p w:rsidR="00670D62" w:rsidRDefault="00670D62" w:rsidP="00670D62">
      <w:pPr>
        <w:pStyle w:val="SDMSubPara1"/>
        <w:rPr>
          <w:lang w:eastAsia="zh-CN"/>
        </w:rPr>
      </w:pPr>
      <w:r w:rsidRPr="00554F43">
        <w:rPr>
          <w:lang w:eastAsia="zh-CN"/>
        </w:rPr>
        <w:t xml:space="preserve">Project emissions </w:t>
      </w:r>
      <w:r>
        <w:rPr>
          <w:lang w:eastAsia="zh-CN"/>
        </w:rPr>
        <w:t xml:space="preserve">should </w:t>
      </w:r>
      <w:r w:rsidRPr="00554F43">
        <w:rPr>
          <w:lang w:eastAsia="zh-CN"/>
        </w:rPr>
        <w:t>be calculated based on the continuous monitoring o</w:t>
      </w:r>
      <w:r>
        <w:rPr>
          <w:lang w:eastAsia="zh-CN"/>
        </w:rPr>
        <w:t>f the consumption of substitute</w:t>
      </w:r>
      <w:r w:rsidRPr="00554F43">
        <w:rPr>
          <w:lang w:eastAsia="zh-CN"/>
        </w:rPr>
        <w:t xml:space="preserve"> c</w:t>
      </w:r>
      <w:r>
        <w:rPr>
          <w:lang w:eastAsia="zh-CN"/>
        </w:rPr>
        <w:t>leaning gas (</w:t>
      </w:r>
      <w:r w:rsidRPr="00396ADC">
        <w:rPr>
          <w:i/>
          <w:lang w:eastAsia="zh-CN"/>
        </w:rPr>
        <w:t>C</w:t>
      </w:r>
      <w:r w:rsidRPr="00396ADC">
        <w:rPr>
          <w:i/>
          <w:vertAlign w:val="subscript"/>
          <w:lang w:eastAsia="zh-CN"/>
        </w:rPr>
        <w:t>PJ,p,t,k</w:t>
      </w:r>
      <w:r>
        <w:rPr>
          <w:lang w:eastAsia="zh-CN"/>
        </w:rPr>
        <w:t>) for each substitute</w:t>
      </w:r>
      <w:r w:rsidRPr="00554F43">
        <w:rPr>
          <w:lang w:eastAsia="zh-CN"/>
        </w:rPr>
        <w:t xml:space="preserve"> CVD chamber cleaning </w:t>
      </w:r>
      <w:r>
        <w:rPr>
          <w:lang w:eastAsia="zh-CN"/>
        </w:rPr>
        <w:t>run</w:t>
      </w:r>
      <w:r w:rsidRPr="00554F43">
        <w:rPr>
          <w:lang w:eastAsia="zh-CN"/>
        </w:rPr>
        <w:t xml:space="preserve">. The measurement of the </w:t>
      </w:r>
      <w:r>
        <w:rPr>
          <w:lang w:eastAsia="zh-CN"/>
        </w:rPr>
        <w:t xml:space="preserve">substitute </w:t>
      </w:r>
      <w:r w:rsidRPr="00554F43">
        <w:rPr>
          <w:lang w:eastAsia="zh-CN"/>
        </w:rPr>
        <w:t xml:space="preserve">FC gas consumed will be provided by the CVD tools’ mass flow controllers (MFCs), </w:t>
      </w:r>
      <w:r>
        <w:rPr>
          <w:lang w:eastAsia="zh-CN"/>
        </w:rPr>
        <w:t>which signal will be integrated over time to calculate the consumption in real time;</w:t>
      </w:r>
    </w:p>
    <w:p w:rsidR="00670D62" w:rsidRDefault="00670D62" w:rsidP="00670D62">
      <w:pPr>
        <w:pStyle w:val="SDMSubPara1"/>
        <w:rPr>
          <w:lang w:eastAsia="zh-CN"/>
        </w:rPr>
      </w:pPr>
      <w:r w:rsidRPr="00584702">
        <w:rPr>
          <w:lang w:eastAsia="zh-CN"/>
        </w:rPr>
        <w:t>All key process parameters for all substitute processes (pressure, temperature, plasma power,</w:t>
      </w:r>
      <w:r w:rsidRPr="006957EC">
        <w:rPr>
          <w:lang w:eastAsia="zh-CN"/>
        </w:rPr>
        <w:t xml:space="preserve"> flows) </w:t>
      </w:r>
      <w:r>
        <w:rPr>
          <w:lang w:eastAsia="zh-CN"/>
        </w:rPr>
        <w:t>should</w:t>
      </w:r>
      <w:r w:rsidRPr="006957EC">
        <w:rPr>
          <w:lang w:eastAsia="zh-CN"/>
        </w:rPr>
        <w:t xml:space="preserve"> be continuously monitored to ensure that the relevant emission factors (utilization efficiencies, by-products emissions factors, DRE) do not drift from the center-point processes determined during the </w:t>
      </w:r>
      <w:r w:rsidR="004E288F">
        <w:rPr>
          <w:lang w:eastAsia="zh-CN"/>
        </w:rPr>
        <w:t>ex ante</w:t>
      </w:r>
      <w:r>
        <w:rPr>
          <w:lang w:eastAsia="zh-CN"/>
        </w:rPr>
        <w:t xml:space="preserve"> measurement campaigns;</w:t>
      </w:r>
    </w:p>
    <w:p w:rsidR="00670D62" w:rsidRPr="00A936F7" w:rsidRDefault="00670D62" w:rsidP="00670D62">
      <w:pPr>
        <w:pStyle w:val="SDMSubPara1"/>
      </w:pPr>
      <w:r w:rsidRPr="000F6828">
        <w:t xml:space="preserve">The project developer </w:t>
      </w:r>
      <w:r>
        <w:t>should</w:t>
      </w:r>
      <w:r w:rsidRPr="000F6828">
        <w:t xml:space="preserve"> follow the quality assurance and quality control (QA/QC) procedures contained in the list of monitored parameters, the QA/QC procedures highlighted </w:t>
      </w:r>
      <w:r>
        <w:t xml:space="preserve">in </w:t>
      </w:r>
      <w:r w:rsidR="001E6981">
        <w:t>the appendix</w:t>
      </w:r>
      <w:r>
        <w:t xml:space="preserve"> </w:t>
      </w:r>
      <w:r w:rsidRPr="000F6828">
        <w:t>for the measurement of</w:t>
      </w:r>
      <w:r>
        <w:t xml:space="preserve"> the</w:t>
      </w:r>
      <w:r w:rsidRPr="00500673">
        <w:t xml:space="preserve"> </w:t>
      </w:r>
      <w:r>
        <w:t xml:space="preserve">emission factors and </w:t>
      </w:r>
      <w:r w:rsidRPr="004A4156">
        <w:t>the measurement of the DRE.</w:t>
      </w:r>
    </w:p>
    <w:p w:rsidR="00670D62" w:rsidRPr="00C945A9" w:rsidRDefault="00670D62" w:rsidP="00670D62">
      <w:pPr>
        <w:pStyle w:val="SDMHead2"/>
      </w:pPr>
      <w:bookmarkStart w:id="26" w:name="_Toc341787386"/>
      <w:r w:rsidRPr="00C945A9">
        <w:t>Verification of emissions factors</w:t>
      </w:r>
      <w:bookmarkEnd w:id="26"/>
    </w:p>
    <w:p w:rsidR="00670D62" w:rsidRPr="00C945A9" w:rsidRDefault="00670D62" w:rsidP="00670D62">
      <w:pPr>
        <w:pStyle w:val="SDMPara"/>
        <w:rPr>
          <w:lang w:eastAsia="zh-CN"/>
        </w:rPr>
      </w:pPr>
      <w:r w:rsidRPr="00C945A9">
        <w:rPr>
          <w:lang w:eastAsia="zh-CN"/>
        </w:rPr>
        <w:t xml:space="preserve">At the beginning of each crediting year, the DOE should systematically select a number of substitute processes representing 20% of the total number of substitute processes and range of thickness combinations implemented as part of the project (excluding processes verified in preceding years) and verify the accuracy of the emission factors measured during the </w:t>
      </w:r>
      <w:r w:rsidR="004E288F" w:rsidRPr="00C945A9">
        <w:rPr>
          <w:lang w:eastAsia="zh-CN"/>
        </w:rPr>
        <w:t>ex ante</w:t>
      </w:r>
      <w:r w:rsidRPr="00C945A9">
        <w:rPr>
          <w:lang w:eastAsia="zh-CN"/>
        </w:rPr>
        <w:t xml:space="preserve"> measurement campaign.</w:t>
      </w:r>
      <w:r w:rsidR="004E288F" w:rsidRPr="00C945A9">
        <w:rPr>
          <w:lang w:eastAsia="zh-CN"/>
        </w:rPr>
        <w:t xml:space="preserve"> </w:t>
      </w:r>
      <w:r w:rsidRPr="00C945A9">
        <w:rPr>
          <w:lang w:eastAsia="zh-CN"/>
        </w:rPr>
        <w:t>For the avoidance of doubt, the validation DOE will pick the first 20% of processes to include in the first campaign and the verification DOE will choose all subsequent processes for further campaigns.</w:t>
      </w:r>
      <w:r w:rsidR="004E288F" w:rsidRPr="00C945A9">
        <w:rPr>
          <w:lang w:eastAsia="zh-CN"/>
        </w:rPr>
        <w:t xml:space="preserve"> </w:t>
      </w:r>
    </w:p>
    <w:p w:rsidR="00670D62" w:rsidRDefault="00670D62" w:rsidP="00230017">
      <w:pPr>
        <w:pStyle w:val="SDMSubPara1"/>
        <w:rPr>
          <w:lang w:eastAsia="zh-CN"/>
        </w:rPr>
      </w:pPr>
      <w:r w:rsidRPr="00163094">
        <w:rPr>
          <w:lang w:eastAsia="zh-CN"/>
        </w:rPr>
        <w:t xml:space="preserve">For avoidance of doubt, if there are </w:t>
      </w:r>
      <w:r>
        <w:rPr>
          <w:lang w:eastAsia="zh-CN"/>
        </w:rPr>
        <w:t>m</w:t>
      </w:r>
      <w:r w:rsidRPr="00163094">
        <w:rPr>
          <w:lang w:eastAsia="zh-CN"/>
        </w:rPr>
        <w:t xml:space="preserve">=100 distinct substitute processes and range of thickness combinations (i.e. 100 distinct processes and thickness range) implemented as part of the project, the project developer </w:t>
      </w:r>
      <w:r>
        <w:rPr>
          <w:lang w:eastAsia="zh-CN"/>
        </w:rPr>
        <w:t>should</w:t>
      </w:r>
      <w:r w:rsidRPr="00163094">
        <w:rPr>
          <w:lang w:eastAsia="zh-CN"/>
        </w:rPr>
        <w:t>, every crediting year, randomly select twenty of the processes and their thickness range</w:t>
      </w:r>
      <w:r>
        <w:rPr>
          <w:lang w:eastAsia="zh-CN"/>
        </w:rPr>
        <w:t xml:space="preserve"> </w:t>
      </w:r>
      <w:r w:rsidRPr="00163094">
        <w:rPr>
          <w:lang w:eastAsia="zh-CN"/>
        </w:rPr>
        <w:t>not verified in previous years and repeat the measurement of the emission factors (</w:t>
      </w:r>
      <w:r w:rsidRPr="00894BDD">
        <w:rPr>
          <w:i/>
          <w:lang w:eastAsia="zh-CN"/>
        </w:rPr>
        <w:t>EF</w:t>
      </w:r>
      <w:r w:rsidRPr="00894BDD">
        <w:rPr>
          <w:i/>
          <w:vertAlign w:val="subscript"/>
          <w:lang w:eastAsia="zh-CN"/>
        </w:rPr>
        <w:t>PJ,p,t</w:t>
      </w:r>
      <w:r w:rsidRPr="00163094">
        <w:rPr>
          <w:lang w:eastAsia="zh-CN"/>
        </w:rPr>
        <w:t xml:space="preserve">) performed during the </w:t>
      </w:r>
      <w:r w:rsidR="004E288F">
        <w:rPr>
          <w:lang w:eastAsia="zh-CN"/>
        </w:rPr>
        <w:t>ex ante</w:t>
      </w:r>
      <w:r w:rsidRPr="00163094">
        <w:rPr>
          <w:lang w:eastAsia="zh-CN"/>
        </w:rPr>
        <w:t xml:space="preserve"> campaign, following the same experimental protocol as the one used during the </w:t>
      </w:r>
      <w:r w:rsidR="004E288F">
        <w:rPr>
          <w:lang w:eastAsia="zh-CN"/>
        </w:rPr>
        <w:t>ex ante</w:t>
      </w:r>
      <w:r w:rsidRPr="00163094">
        <w:rPr>
          <w:lang w:eastAsia="zh-CN"/>
        </w:rPr>
        <w:t xml:space="preserve"> campaign. </w:t>
      </w:r>
    </w:p>
    <w:p w:rsidR="00670D62" w:rsidRDefault="00670D62" w:rsidP="00230017">
      <w:pPr>
        <w:pStyle w:val="SDMSubPara1"/>
        <w:rPr>
          <w:lang w:eastAsia="zh-CN"/>
        </w:rPr>
      </w:pPr>
      <w:r w:rsidRPr="00163094">
        <w:rPr>
          <w:lang w:eastAsia="zh-CN"/>
        </w:rPr>
        <w:t xml:space="preserve">The selection </w:t>
      </w:r>
      <w:r>
        <w:rPr>
          <w:lang w:eastAsia="zh-CN"/>
        </w:rPr>
        <w:t>should</w:t>
      </w:r>
      <w:r w:rsidRPr="00163094">
        <w:rPr>
          <w:lang w:eastAsia="zh-CN"/>
        </w:rPr>
        <w:t xml:space="preserve"> be done before the beginning of the </w:t>
      </w:r>
      <w:r>
        <w:rPr>
          <w:lang w:eastAsia="zh-CN"/>
        </w:rPr>
        <w:t>crediting</w:t>
      </w:r>
      <w:r w:rsidRPr="00163094">
        <w:rPr>
          <w:lang w:eastAsia="zh-CN"/>
        </w:rPr>
        <w:t xml:space="preserve"> year in the first year during the validation visit and in subsequent years during the verification visit In case the total number of process ‘p’ does not divide evenly by 20, the number will be rounded up conservatively (i.e. if n= 95 processes, the number of processes verified every year will be rounded up to twenty).</w:t>
      </w:r>
      <w:r w:rsidR="004E288F">
        <w:rPr>
          <w:lang w:eastAsia="zh-CN"/>
        </w:rPr>
        <w:t xml:space="preserve"> </w:t>
      </w:r>
    </w:p>
    <w:p w:rsidR="00670D62" w:rsidRDefault="00670D62" w:rsidP="00670D62">
      <w:pPr>
        <w:pStyle w:val="SDMPara"/>
        <w:rPr>
          <w:color w:val="000000"/>
        </w:rPr>
      </w:pPr>
      <w:r w:rsidRPr="0083661F">
        <w:rPr>
          <w:color w:val="000000"/>
        </w:rPr>
        <w:t xml:space="preserve">For each verified </w:t>
      </w:r>
      <w:r>
        <w:rPr>
          <w:color w:val="000000"/>
        </w:rPr>
        <w:t xml:space="preserve">cleaning </w:t>
      </w:r>
      <w:r w:rsidRPr="0083661F">
        <w:rPr>
          <w:color w:val="000000"/>
        </w:rPr>
        <w:t xml:space="preserve">process, the project developer shall ensure that a deviation of no more than +/-2.5% between the verified and the </w:t>
      </w:r>
      <w:r w:rsidR="004E288F">
        <w:rPr>
          <w:color w:val="000000"/>
        </w:rPr>
        <w:t>ex ante</w:t>
      </w:r>
      <w:r w:rsidRPr="0083661F">
        <w:rPr>
          <w:color w:val="000000"/>
        </w:rPr>
        <w:t xml:space="preserve"> emission factors has occurred.</w:t>
      </w:r>
    </w:p>
    <w:p w:rsidR="00670D62" w:rsidRPr="0083661F" w:rsidRDefault="00670D62" w:rsidP="00230017">
      <w:pPr>
        <w:pStyle w:val="SDMSubPara1"/>
      </w:pPr>
      <w:r w:rsidRPr="0083661F">
        <w:t>I</w:t>
      </w:r>
      <w:r w:rsidRPr="0083661F">
        <w:rPr>
          <w:rFonts w:hint="eastAsia"/>
        </w:rPr>
        <w:t>f no deviation</w:t>
      </w:r>
      <w:r w:rsidRPr="0083661F">
        <w:t xml:space="preserve"> greater than +/-2.5% </w:t>
      </w:r>
      <w:r w:rsidRPr="0083661F">
        <w:rPr>
          <w:rFonts w:hint="eastAsia"/>
        </w:rPr>
        <w:t xml:space="preserve">is found in the sample, then </w:t>
      </w:r>
      <w:r>
        <w:t xml:space="preserve">it can be </w:t>
      </w:r>
      <w:r w:rsidRPr="0083661F">
        <w:rPr>
          <w:rFonts w:hint="eastAsia"/>
        </w:rPr>
        <w:t>assume</w:t>
      </w:r>
      <w:r>
        <w:t>d</w:t>
      </w:r>
      <w:r w:rsidRPr="0083661F">
        <w:rPr>
          <w:rFonts w:hint="eastAsia"/>
        </w:rPr>
        <w:t xml:space="preserve"> that all processes fall </w:t>
      </w:r>
      <w:r w:rsidRPr="0083661F">
        <w:t>within</w:t>
      </w:r>
      <w:r w:rsidRPr="0083661F">
        <w:rPr>
          <w:rFonts w:hint="eastAsia"/>
        </w:rPr>
        <w:t xml:space="preserve"> the specified conditions</w:t>
      </w:r>
      <w:r w:rsidR="00484875">
        <w:t>;</w:t>
      </w:r>
    </w:p>
    <w:p w:rsidR="00670D62" w:rsidRPr="0083661F" w:rsidRDefault="00670D62" w:rsidP="00230017">
      <w:pPr>
        <w:pStyle w:val="SDMSubPara1"/>
      </w:pPr>
      <w:r w:rsidRPr="0083661F">
        <w:rPr>
          <w:rFonts w:hint="eastAsia"/>
        </w:rPr>
        <w:t xml:space="preserve">If </w:t>
      </w:r>
      <w:r w:rsidRPr="0083661F">
        <w:t xml:space="preserve">a </w:t>
      </w:r>
      <w:r w:rsidRPr="0083661F">
        <w:rPr>
          <w:rFonts w:hint="eastAsia"/>
        </w:rPr>
        <w:t>deviation</w:t>
      </w:r>
      <w:r w:rsidRPr="0083661F">
        <w:t xml:space="preserve"> of greater than +/-2.5%</w:t>
      </w:r>
      <w:r w:rsidRPr="0083661F">
        <w:rPr>
          <w:rFonts w:hint="eastAsia"/>
        </w:rPr>
        <w:t xml:space="preserve"> is found in the sample, then</w:t>
      </w:r>
      <w:r w:rsidRPr="0083661F">
        <w:t xml:space="preserve"> the project participants can either</w:t>
      </w:r>
      <w:r>
        <w:t>:</w:t>
      </w:r>
    </w:p>
    <w:p w:rsidR="00670D62" w:rsidRPr="0083661F" w:rsidRDefault="00670D62" w:rsidP="00894BDD">
      <w:pPr>
        <w:pStyle w:val="SDMSubPara2"/>
        <w:keepNext/>
      </w:pPr>
      <w:r w:rsidRPr="009840F3">
        <w:rPr>
          <w:lang w:eastAsia="zh-CN"/>
        </w:rPr>
        <w:t>D</w:t>
      </w:r>
      <w:r w:rsidRPr="009840F3">
        <w:rPr>
          <w:rFonts w:hint="eastAsia"/>
          <w:lang w:eastAsia="zh-CN"/>
        </w:rPr>
        <w:t>iscount</w:t>
      </w:r>
      <w:r w:rsidRPr="0083661F">
        <w:rPr>
          <w:rFonts w:hint="eastAsia"/>
        </w:rPr>
        <w:t xml:space="preserve"> emission reduction</w:t>
      </w:r>
      <w:r w:rsidRPr="0083661F">
        <w:t>s</w:t>
      </w:r>
      <w:r w:rsidRPr="0083661F">
        <w:rPr>
          <w:rFonts w:hint="eastAsia"/>
        </w:rPr>
        <w:t xml:space="preserve"> </w:t>
      </w:r>
      <w:r w:rsidRPr="0083661F">
        <w:t xml:space="preserve">that represent </w:t>
      </w:r>
      <w:r w:rsidRPr="0083661F">
        <w:rPr>
          <w:rFonts w:hint="eastAsia"/>
        </w:rPr>
        <w:t xml:space="preserve">the proportion of production by the process identified to be in </w:t>
      </w:r>
      <w:r w:rsidRPr="0083661F">
        <w:t xml:space="preserve">the </w:t>
      </w:r>
      <w:r>
        <w:rPr>
          <w:rFonts w:hint="eastAsia"/>
        </w:rPr>
        <w:t>deviation</w:t>
      </w:r>
      <w:r>
        <w:t>;</w:t>
      </w:r>
    </w:p>
    <w:p w:rsidR="00670D62" w:rsidRPr="0083661F" w:rsidRDefault="00670D62" w:rsidP="00230017">
      <w:pPr>
        <w:pStyle w:val="SDMSubPara2"/>
      </w:pPr>
      <w:r w:rsidRPr="0083661F">
        <w:t>Use newly measured emission factors fully discounted by the new</w:t>
      </w:r>
      <w:r>
        <w:t>ly measured standard deviation.</w:t>
      </w:r>
    </w:p>
    <w:p w:rsidR="00670D62" w:rsidRPr="00670D62" w:rsidRDefault="00670D62" w:rsidP="00670D62">
      <w:pPr>
        <w:pStyle w:val="SDMHead2"/>
      </w:pPr>
      <w:bookmarkStart w:id="27" w:name="_Toc341787387"/>
      <w:r w:rsidRPr="00670D62">
        <w:t>Verification of the lifetime of the production lines</w:t>
      </w:r>
      <w:bookmarkEnd w:id="27"/>
    </w:p>
    <w:p w:rsidR="00670D62" w:rsidRPr="00670D62" w:rsidRDefault="00670D62" w:rsidP="00670D62">
      <w:pPr>
        <w:pStyle w:val="SDMPara"/>
        <w:rPr>
          <w:color w:val="000000"/>
        </w:rPr>
      </w:pPr>
      <w:r w:rsidRPr="00670D62">
        <w:rPr>
          <w:color w:val="000000"/>
        </w:rPr>
        <w:t xml:space="preserve">At the beginning of each crediting year, the project developer should apply the “Tool to determine the remaining lifetime of equipment” to each project line included in the project boundaries. In case remaining lifetime of any project line will be less than one year line that line should be excluded from the project activity. </w:t>
      </w:r>
    </w:p>
    <w:p w:rsidR="00670D62" w:rsidRPr="00670D62" w:rsidRDefault="00670D62" w:rsidP="00670D62">
      <w:pPr>
        <w:pStyle w:val="SDMHead2"/>
      </w:pPr>
      <w:bookmarkStart w:id="28" w:name="_Toc341787388"/>
      <w:r w:rsidRPr="00670D62">
        <w:t>Verification of the type of PFC gas used</w:t>
      </w:r>
      <w:bookmarkEnd w:id="28"/>
    </w:p>
    <w:p w:rsidR="00670D62" w:rsidRPr="00670D62" w:rsidRDefault="00670D62" w:rsidP="00670D62">
      <w:pPr>
        <w:pStyle w:val="SDMPara"/>
        <w:rPr>
          <w:color w:val="000000"/>
        </w:rPr>
      </w:pPr>
      <w:r w:rsidRPr="00670D62">
        <w:rPr>
          <w:color w:val="000000"/>
        </w:rPr>
        <w:t xml:space="preserve">As a part of verification process, </w:t>
      </w:r>
      <w:r w:rsidR="00894BDD">
        <w:rPr>
          <w:color w:val="000000"/>
        </w:rPr>
        <w:t>t</w:t>
      </w:r>
      <w:r w:rsidRPr="00670D62">
        <w:rPr>
          <w:color w:val="000000"/>
        </w:rPr>
        <w:t>he DOE should check that no cleaning gas other than the substitute PFC gas was used in the CVD reactors within the project boun</w:t>
      </w:r>
      <w:r w:rsidR="00894BDD">
        <w:rPr>
          <w:color w:val="000000"/>
        </w:rPr>
        <w:t xml:space="preserve">dary during the crediting year </w:t>
      </w:r>
      <w:r w:rsidRPr="00894BDD">
        <w:rPr>
          <w:i/>
          <w:color w:val="000000"/>
        </w:rPr>
        <w:t>y</w:t>
      </w:r>
      <w:r w:rsidRPr="00670D62">
        <w:rPr>
          <w:color w:val="000000"/>
        </w:rPr>
        <w:t xml:space="preserve">. </w:t>
      </w:r>
    </w:p>
    <w:p w:rsidR="00670D62" w:rsidRPr="00670D62" w:rsidRDefault="00670D62" w:rsidP="00670D62">
      <w:pPr>
        <w:pStyle w:val="SDMHead2"/>
      </w:pPr>
      <w:bookmarkStart w:id="29" w:name="_Toc341787389"/>
      <w:r w:rsidRPr="00670D62">
        <w:t>Changes in emission factors</w:t>
      </w:r>
      <w:bookmarkEnd w:id="29"/>
    </w:p>
    <w:p w:rsidR="00670D62" w:rsidRPr="00670D62" w:rsidRDefault="00670D62" w:rsidP="00670D62">
      <w:pPr>
        <w:pStyle w:val="SDMPara"/>
        <w:rPr>
          <w:color w:val="000000"/>
        </w:rPr>
      </w:pPr>
      <w:r w:rsidRPr="00670D62">
        <w:rPr>
          <w:color w:val="000000"/>
        </w:rPr>
        <w:t>The project proponent should record any process changes that might affect the calculation of the baseline and project emissions. Any change in key process parameters (flow, plasma power, pressure, thickness range and temperature) will disqualify the process from capturing credits.</w:t>
      </w:r>
      <w:r w:rsidR="004E288F">
        <w:rPr>
          <w:color w:val="000000"/>
        </w:rPr>
        <w:t xml:space="preserve"> </w:t>
      </w:r>
      <w:r w:rsidRPr="00670D62">
        <w:rPr>
          <w:color w:val="000000"/>
        </w:rPr>
        <w:t xml:space="preserve">However, the project developer can re-qualify the process, using the same qualification procedure as for the </w:t>
      </w:r>
      <w:r w:rsidR="004E288F">
        <w:rPr>
          <w:color w:val="000000"/>
        </w:rPr>
        <w:t>ex ante</w:t>
      </w:r>
      <w:r w:rsidRPr="00670D62">
        <w:rPr>
          <w:color w:val="000000"/>
        </w:rPr>
        <w:t xml:space="preserve"> campaign. </w:t>
      </w:r>
    </w:p>
    <w:p w:rsidR="00670D62" w:rsidRPr="00670D62" w:rsidRDefault="00670D62" w:rsidP="00670D62">
      <w:pPr>
        <w:pStyle w:val="SDMHead2"/>
      </w:pPr>
      <w:bookmarkStart w:id="30" w:name="_Toc341787390"/>
      <w:r w:rsidRPr="00670D62">
        <w:t>Maintenance and repairs, calibrations and QA/QC procedures</w:t>
      </w:r>
      <w:bookmarkEnd w:id="30"/>
    </w:p>
    <w:p w:rsidR="00670D62" w:rsidRPr="00670D62" w:rsidRDefault="00670D62" w:rsidP="00670D62">
      <w:pPr>
        <w:pStyle w:val="SDMPara"/>
        <w:rPr>
          <w:color w:val="000000"/>
        </w:rPr>
      </w:pPr>
      <w:r w:rsidRPr="007F7CD6">
        <w:rPr>
          <w:lang w:eastAsia="zh-CN"/>
        </w:rPr>
        <w:t xml:space="preserve">The </w:t>
      </w:r>
      <w:r>
        <w:rPr>
          <w:lang w:eastAsia="zh-CN"/>
        </w:rPr>
        <w:t>project proponent</w:t>
      </w:r>
      <w:r w:rsidRPr="007F7CD6">
        <w:rPr>
          <w:lang w:eastAsia="zh-CN"/>
        </w:rPr>
        <w:t xml:space="preserve"> </w:t>
      </w:r>
      <w:r>
        <w:rPr>
          <w:lang w:eastAsia="zh-CN"/>
        </w:rPr>
        <w:t>should</w:t>
      </w:r>
      <w:r w:rsidRPr="007F7CD6">
        <w:rPr>
          <w:lang w:eastAsia="zh-CN"/>
        </w:rPr>
        <w:t xml:space="preserve"> record any maintenance procedures that might affect the </w:t>
      </w:r>
      <w:r w:rsidRPr="00670D62">
        <w:rPr>
          <w:color w:val="000000"/>
        </w:rPr>
        <w:t>calculation of the baseline and project emissions. For example; MFC calibration or other CVD chambers’ maintenance procedures resulting in flowing of the substitute gas without a plasma being struck in the CVD chamber shall be recorded, and the mass of substitute gas consumed during such procedures shall be discounted from the project emissions calculation. Similarly, any failures or maintenance activities resulting in abatement devices’ downtime (or bypassing) shall be recorded, and the mass of substitute gas consumed during such failures or maintenance activities shall be discou</w:t>
      </w:r>
      <w:r w:rsidR="00484875">
        <w:rPr>
          <w:color w:val="000000"/>
        </w:rPr>
        <w:t>nted from the project emissions.</w:t>
      </w:r>
    </w:p>
    <w:p w:rsidR="00670D62" w:rsidRPr="00670D62" w:rsidRDefault="00670D62" w:rsidP="00670D62">
      <w:pPr>
        <w:pStyle w:val="SDMPara"/>
        <w:rPr>
          <w:color w:val="000000"/>
        </w:rPr>
      </w:pPr>
      <w:r w:rsidRPr="00670D62">
        <w:rPr>
          <w:color w:val="000000"/>
        </w:rPr>
        <w:t>Periodic calibration and maintenance of the measurement devices should be performed in accordance with the equipment supplier’s recommendations and in accordance with the procedur</w:t>
      </w:r>
      <w:r w:rsidR="00484875">
        <w:rPr>
          <w:color w:val="000000"/>
        </w:rPr>
        <w:t>es outlined in this methodology.</w:t>
      </w:r>
    </w:p>
    <w:p w:rsidR="00670D62" w:rsidRPr="00670D62" w:rsidRDefault="00670D62" w:rsidP="00670D62">
      <w:pPr>
        <w:pStyle w:val="SDMPara"/>
        <w:rPr>
          <w:color w:val="000000"/>
        </w:rPr>
      </w:pPr>
      <w:r w:rsidRPr="00670D62">
        <w:rPr>
          <w:color w:val="000000"/>
        </w:rPr>
        <w:t xml:space="preserve">For quality assurance of automated measurement systems the project developer should </w:t>
      </w:r>
      <w:r w:rsidRPr="00670D62">
        <w:rPr>
          <w:rFonts w:hint="eastAsia"/>
          <w:color w:val="000000"/>
        </w:rPr>
        <w:t>in principle</w:t>
      </w:r>
      <w:r w:rsidRPr="00670D62">
        <w:rPr>
          <w:color w:val="000000"/>
        </w:rPr>
        <w:t xml:space="preserve"> follow the guidelines of EN 14181 or other similar national or international standard.</w:t>
      </w:r>
    </w:p>
    <w:p w:rsidR="00670D62" w:rsidRPr="00670D62" w:rsidRDefault="00670D62" w:rsidP="00670D62">
      <w:pPr>
        <w:pStyle w:val="SDMPara"/>
        <w:rPr>
          <w:color w:val="000000"/>
        </w:rPr>
      </w:pPr>
      <w:r w:rsidRPr="00670D62">
        <w:rPr>
          <w:color w:val="000000"/>
        </w:rPr>
        <w:t xml:space="preserve">For quality assurance of measurement procedures the project developer should </w:t>
      </w:r>
      <w:r w:rsidRPr="00670D62">
        <w:rPr>
          <w:rFonts w:hint="eastAsia"/>
          <w:color w:val="000000"/>
        </w:rPr>
        <w:t>in principle</w:t>
      </w:r>
      <w:r w:rsidRPr="00670D62">
        <w:rPr>
          <w:color w:val="000000"/>
        </w:rPr>
        <w:t xml:space="preserve"> follow the guidelines of ISO 14956 or other similar national or international standard.</w:t>
      </w:r>
    </w:p>
    <w:p w:rsidR="00670D62" w:rsidRPr="00670D62" w:rsidRDefault="00670D62" w:rsidP="00670D62">
      <w:pPr>
        <w:pStyle w:val="SDMPara"/>
        <w:rPr>
          <w:color w:val="000000"/>
        </w:rPr>
      </w:pPr>
      <w:r w:rsidRPr="00670D62">
        <w:rPr>
          <w:color w:val="000000"/>
        </w:rPr>
        <w:t>In addition, the monitoring provisions in the tools referred to in this methodology apply.</w:t>
      </w:r>
    </w:p>
    <w:p w:rsidR="002D0378" w:rsidRDefault="002D0378" w:rsidP="002D0378">
      <w:pPr>
        <w:pStyle w:val="SDMHead2"/>
      </w:pPr>
      <w:bookmarkStart w:id="31" w:name="_Toc341787391"/>
      <w:r>
        <w:t>Data and parameters monitored</w:t>
      </w:r>
      <w:bookmarkEnd w:id="31"/>
    </w:p>
    <w:p w:rsidR="007A3E94" w:rsidRPr="00ED2F21" w:rsidRDefault="007A3E94" w:rsidP="007A3E94">
      <w:pPr>
        <w:pStyle w:val="Caption"/>
      </w:pPr>
      <w:r>
        <w:t>Data / Parameter table </w:t>
      </w:r>
      <w:r w:rsidR="00B6202A">
        <w:fldChar w:fldCharType="begin"/>
      </w:r>
      <w:r w:rsidR="00B6202A">
        <w:instrText xml:space="preserve"> SEQ Data_/_Parameter</w:instrText>
      </w:r>
      <w:r w:rsidR="00B6202A">
        <w:instrText xml:space="preserve">_table \* ARABIC </w:instrText>
      </w:r>
      <w:r w:rsidR="00B6202A">
        <w:fldChar w:fldCharType="separate"/>
      </w:r>
      <w:r w:rsidR="00AF059E">
        <w:rPr>
          <w:noProof/>
        </w:rPr>
        <w:t>9</w:t>
      </w:r>
      <w:r w:rsidR="00B6202A">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953487"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53487" w:rsidRPr="00603506" w:rsidRDefault="00953487" w:rsidP="00953487">
            <w:pPr>
              <w:pStyle w:val="SDMTableBoxParaNotNumbered"/>
            </w:pPr>
            <w:r w:rsidRPr="00603506">
              <w:t>Data / Parameter:</w:t>
            </w:r>
          </w:p>
        </w:tc>
        <w:tc>
          <w:tcPr>
            <w:tcW w:w="6386" w:type="dxa"/>
          </w:tcPr>
          <w:p w:rsidR="00953487" w:rsidRPr="00603506" w:rsidRDefault="00953487" w:rsidP="00953487">
            <w:pPr>
              <w:pStyle w:val="SDMTableBoxParaNotNumbered"/>
              <w:cnfStyle w:val="100000000000" w:firstRow="1" w:lastRow="0" w:firstColumn="0" w:lastColumn="0" w:oddVBand="0" w:evenVBand="0" w:oddHBand="0" w:evenHBand="0" w:firstRowFirstColumn="0" w:firstRowLastColumn="0" w:lastRowFirstColumn="0" w:lastRowLastColumn="0"/>
            </w:pPr>
            <w:r w:rsidRPr="00F743C4">
              <w:rPr>
                <w:b w:val="0"/>
                <w:position w:val="-14"/>
              </w:rPr>
              <w:object w:dxaOrig="900" w:dyaOrig="380">
                <v:shape id="_x0000_i1073" type="#_x0000_t75" style="width:44.5pt;height:18.35pt" o:ole="">
                  <v:imagedata r:id="rId71" o:title=""/>
                </v:shape>
                <o:OLEObject Type="Embed" ProgID="Equation.3" ShapeID="_x0000_i1073" DrawAspect="Content" ObjectID="_1415531365" r:id="rId72"/>
              </w:objec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Data unit:</w:t>
            </w:r>
          </w:p>
        </w:tc>
        <w:tc>
          <w:tcPr>
            <w:tcW w:w="6386" w:type="dxa"/>
          </w:tcPr>
          <w:p w:rsidR="00953487" w:rsidRPr="005E7154"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5E7154">
              <w:t xml:space="preserve">g </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Description:</w:t>
            </w:r>
          </w:p>
        </w:tc>
        <w:tc>
          <w:tcPr>
            <w:tcW w:w="6386" w:type="dxa"/>
          </w:tcPr>
          <w:p w:rsidR="00953487" w:rsidRPr="005E7154" w:rsidRDefault="00953487" w:rsidP="00484875">
            <w:pPr>
              <w:pStyle w:val="SDMTableBoxParaNotNumbered"/>
              <w:cnfStyle w:val="000000000000" w:firstRow="0" w:lastRow="0" w:firstColumn="0" w:lastColumn="0" w:oddVBand="0" w:evenVBand="0" w:oddHBand="0" w:evenHBand="0" w:firstRowFirstColumn="0" w:firstRowLastColumn="0" w:lastRowFirstColumn="0" w:lastRowLastColumn="0"/>
            </w:pPr>
            <w:r w:rsidRPr="00257EE5">
              <w:rPr>
                <w:lang w:val="en-US" w:eastAsia="en-ZA"/>
              </w:rPr>
              <w:t>Consumption of c-C</w:t>
            </w:r>
            <w:r w:rsidRPr="00257EE5">
              <w:rPr>
                <w:vertAlign w:val="subscript"/>
                <w:lang w:val="en-US" w:eastAsia="en-ZA"/>
              </w:rPr>
              <w:t>4</w:t>
            </w:r>
            <w:r w:rsidRPr="00257EE5">
              <w:rPr>
                <w:lang w:val="en-US" w:eastAsia="en-ZA"/>
              </w:rPr>
              <w:t>F</w:t>
            </w:r>
            <w:r w:rsidRPr="00257EE5">
              <w:rPr>
                <w:vertAlign w:val="subscript"/>
                <w:lang w:val="en-US" w:eastAsia="en-ZA"/>
              </w:rPr>
              <w:t>8</w:t>
            </w:r>
            <w:r w:rsidR="00484875">
              <w:rPr>
                <w:lang w:val="en-US" w:eastAsia="en-ZA"/>
              </w:rPr>
              <w:t xml:space="preserve"> for clean run </w:t>
            </w:r>
            <w:r w:rsidRPr="00484875">
              <w:rPr>
                <w:i/>
                <w:lang w:val="en-US" w:eastAsia="en-ZA"/>
              </w:rPr>
              <w:t>k</w:t>
            </w:r>
            <w:r>
              <w:rPr>
                <w:lang w:val="en-US" w:eastAsia="en-ZA"/>
              </w:rPr>
              <w:t xml:space="preserve"> und</w:t>
            </w:r>
            <w:r w:rsidR="00484875">
              <w:rPr>
                <w:lang w:val="en-US" w:eastAsia="en-ZA"/>
              </w:rPr>
              <w:t xml:space="preserve">ertaken for substitute process </w:t>
            </w:r>
            <w:r>
              <w:rPr>
                <w:lang w:val="en-US" w:eastAsia="en-ZA"/>
              </w:rPr>
              <w:t>p</w:t>
            </w:r>
            <w:r w:rsidR="00484875">
              <w:rPr>
                <w:lang w:val="en-US" w:eastAsia="en-ZA"/>
              </w:rPr>
              <w:t xml:space="preserve"> with thickness </w:t>
            </w:r>
            <w:r w:rsidRPr="00484875">
              <w:rPr>
                <w:i/>
                <w:lang w:val="en-US" w:eastAsia="en-ZA"/>
              </w:rPr>
              <w:t xml:space="preserve">t </w:t>
            </w:r>
            <w:r>
              <w:rPr>
                <w:lang w:val="en-US" w:eastAsia="en-ZA"/>
              </w:rPr>
              <w:t>f</w:t>
            </w:r>
            <w:r w:rsidR="00484875">
              <w:rPr>
                <w:lang w:val="en-US" w:eastAsia="en-ZA"/>
              </w:rPr>
              <w:t xml:space="preserve">or crediting year </w:t>
            </w:r>
            <w:r w:rsidRPr="00484875">
              <w:rPr>
                <w:i/>
                <w:lang w:val="en-US" w:eastAsia="en-ZA"/>
              </w:rPr>
              <w:t xml:space="preserve">y </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Source of data:</w:t>
            </w:r>
          </w:p>
        </w:tc>
        <w:tc>
          <w:tcPr>
            <w:tcW w:w="6386" w:type="dxa"/>
          </w:tcPr>
          <w:p w:rsidR="00953487" w:rsidRPr="005E7154"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5E7154">
              <w:t>CVD tool controller</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Measurement</w:t>
            </w:r>
            <w:r w:rsidRPr="00C61A53">
              <w:br/>
              <w:t>procedures (if any):</w:t>
            </w:r>
          </w:p>
        </w:tc>
        <w:tc>
          <w:tcPr>
            <w:tcW w:w="6386" w:type="dxa"/>
          </w:tcPr>
          <w:p w:rsidR="00953487" w:rsidRPr="005E7154"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5E7154">
              <w:t xml:space="preserve">The mass of substitute </w:t>
            </w:r>
            <w:r>
              <w:t>PFC gas</w:t>
            </w:r>
            <w:r w:rsidRPr="005E7154">
              <w:t xml:space="preserve"> consumed will be calculated from the CVD tool mass flow controller by i</w:t>
            </w:r>
            <w:r w:rsidR="00484875">
              <w:t>ntegrating its signal over time</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Monitoring frequency:</w:t>
            </w:r>
          </w:p>
        </w:tc>
        <w:tc>
          <w:tcPr>
            <w:tcW w:w="6386" w:type="dxa"/>
          </w:tcPr>
          <w:p w:rsidR="00953487" w:rsidRPr="005E7154"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5E7154">
              <w:t>Continuous</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QA/QC procedures:</w:t>
            </w:r>
          </w:p>
        </w:tc>
        <w:tc>
          <w:tcPr>
            <w:tcW w:w="6386" w:type="dxa"/>
          </w:tcPr>
          <w:p w:rsidR="00953487" w:rsidRPr="005E7154"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5E7154">
              <w:t>Project participants will follow the MFC manufacturers’ calibra</w:t>
            </w:r>
            <w:r>
              <w:t>tion and maintenance procedures</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Any comment:</w:t>
            </w:r>
          </w:p>
        </w:tc>
        <w:tc>
          <w:tcPr>
            <w:tcW w:w="6386" w:type="dxa"/>
          </w:tcPr>
          <w:p w:rsidR="00953487" w:rsidRPr="00BB1764" w:rsidRDefault="00894BDD" w:rsidP="00953487">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953487" w:rsidRPr="00ED2F21" w:rsidRDefault="00953487" w:rsidP="00953487">
      <w:pPr>
        <w:pStyle w:val="Caption"/>
      </w:pPr>
      <w:r w:rsidRPr="00793353">
        <w:t>Data / Parameter table </w:t>
      </w:r>
      <w:r w:rsidR="00B6202A">
        <w:fldChar w:fldCharType="begin"/>
      </w:r>
      <w:r w:rsidR="00B6202A">
        <w:instrText xml:space="preserve"> SEQ Data_/_Parameter_table \* ARABIC </w:instrText>
      </w:r>
      <w:r w:rsidR="00B6202A">
        <w:fldChar w:fldCharType="separate"/>
      </w:r>
      <w:r w:rsidR="00AF059E">
        <w:rPr>
          <w:noProof/>
        </w:rPr>
        <w:t>10</w:t>
      </w:r>
      <w:r w:rsidR="00B6202A">
        <w:rPr>
          <w:noProof/>
        </w:rPr>
        <w:fldChar w:fldCharType="end"/>
      </w:r>
      <w:r w:rsidRPr="00793353">
        <w:t>.</w:t>
      </w:r>
      <w:r>
        <w:tab/>
      </w:r>
    </w:p>
    <w:tbl>
      <w:tblPr>
        <w:tblStyle w:val="SDMMethTableDataParameter"/>
        <w:tblW w:w="8618" w:type="dxa"/>
        <w:tblLayout w:type="fixed"/>
        <w:tblLook w:val="04A0" w:firstRow="1" w:lastRow="0" w:firstColumn="1" w:lastColumn="0" w:noHBand="0" w:noVBand="1"/>
      </w:tblPr>
      <w:tblGrid>
        <w:gridCol w:w="2232"/>
        <w:gridCol w:w="6386"/>
      </w:tblGrid>
      <w:tr w:rsidR="00953487" w:rsidTr="009534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53487" w:rsidRPr="00603506" w:rsidRDefault="00953487" w:rsidP="00953487">
            <w:pPr>
              <w:pStyle w:val="SDMTableBoxParaNotNumbered"/>
            </w:pPr>
            <w:r w:rsidRPr="00603506">
              <w:t>Data / Parameter:</w:t>
            </w:r>
          </w:p>
        </w:tc>
        <w:tc>
          <w:tcPr>
            <w:tcW w:w="6386" w:type="dxa"/>
          </w:tcPr>
          <w:p w:rsidR="00953487" w:rsidRPr="00484875" w:rsidRDefault="00953487" w:rsidP="00953487">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484875">
              <w:rPr>
                <w:b w:val="0"/>
                <w:bCs/>
                <w:i/>
              </w:rPr>
              <w:t>M2TP</w:t>
            </w:r>
            <w:r w:rsidRPr="00484875">
              <w:rPr>
                <w:b w:val="0"/>
                <w:bCs/>
                <w:i/>
                <w:vertAlign w:val="subscript"/>
              </w:rPr>
              <w:t>y</w:t>
            </w:r>
          </w:p>
        </w:tc>
      </w:tr>
      <w:tr w:rsidR="00953487" w:rsidTr="00953487">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Data unit:</w:t>
            </w:r>
          </w:p>
        </w:tc>
        <w:tc>
          <w:tcPr>
            <w:tcW w:w="6386" w:type="dxa"/>
          </w:tcPr>
          <w:p w:rsidR="00953487" w:rsidRPr="001E234C"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t>m</w:t>
            </w:r>
            <w:r w:rsidRPr="00A31D73">
              <w:rPr>
                <w:vertAlign w:val="superscript"/>
              </w:rPr>
              <w:t>2</w:t>
            </w:r>
          </w:p>
        </w:tc>
      </w:tr>
      <w:tr w:rsidR="00953487" w:rsidTr="00953487">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Description:</w:t>
            </w:r>
          </w:p>
        </w:tc>
        <w:tc>
          <w:tcPr>
            <w:tcW w:w="6386" w:type="dxa"/>
          </w:tcPr>
          <w:p w:rsidR="00953487" w:rsidRPr="005E7154" w:rsidRDefault="00953487" w:rsidP="00484875">
            <w:pPr>
              <w:pStyle w:val="SDMTableBoxParaNotNumbered"/>
              <w:cnfStyle w:val="000000000000" w:firstRow="0" w:lastRow="0" w:firstColumn="0" w:lastColumn="0" w:oddVBand="0" w:evenVBand="0" w:oddHBand="0" w:evenHBand="0" w:firstRowFirstColumn="0" w:firstRowLastColumn="0" w:lastRowFirstColumn="0" w:lastRowLastColumn="0"/>
            </w:pPr>
            <w:r w:rsidRPr="00617DC0">
              <w:t>Surface area</w:t>
            </w:r>
            <w:r w:rsidR="004E288F">
              <w:t xml:space="preserve"> </w:t>
            </w:r>
            <w:r w:rsidRPr="00617DC0">
              <w:t>of substrate produc</w:t>
            </w:r>
            <w:r>
              <w:t>ed</w:t>
            </w:r>
            <w:r w:rsidR="00484875">
              <w:t xml:space="preserve"> in year </w:t>
            </w:r>
            <w:r w:rsidRPr="00484875">
              <w:rPr>
                <w:i/>
              </w:rPr>
              <w:t>y</w:t>
            </w:r>
          </w:p>
        </w:tc>
      </w:tr>
      <w:tr w:rsidR="00953487" w:rsidTr="00953487">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Source of data:</w:t>
            </w:r>
          </w:p>
        </w:tc>
        <w:tc>
          <w:tcPr>
            <w:tcW w:w="6386" w:type="dxa"/>
          </w:tcPr>
          <w:p w:rsidR="00953487" w:rsidRPr="005E7154"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t>Production records</w:t>
            </w:r>
          </w:p>
        </w:tc>
      </w:tr>
      <w:tr w:rsidR="00953487" w:rsidTr="00953487">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Measurement</w:t>
            </w:r>
            <w:r w:rsidRPr="00C61A53">
              <w:br/>
              <w:t>procedures (if any):</w:t>
            </w:r>
          </w:p>
        </w:tc>
        <w:tc>
          <w:tcPr>
            <w:tcW w:w="6386" w:type="dxa"/>
          </w:tcPr>
          <w:p w:rsidR="00953487" w:rsidRPr="005E7154" w:rsidRDefault="00484875" w:rsidP="00953487">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53487" w:rsidTr="00953487">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Monitoring frequency:</w:t>
            </w:r>
          </w:p>
        </w:tc>
        <w:tc>
          <w:tcPr>
            <w:tcW w:w="6386" w:type="dxa"/>
          </w:tcPr>
          <w:p w:rsidR="00953487" w:rsidRPr="005E7154"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t>Once per year</w:t>
            </w:r>
          </w:p>
        </w:tc>
      </w:tr>
      <w:tr w:rsidR="00953487" w:rsidTr="00953487">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QA/QC procedures:</w:t>
            </w:r>
          </w:p>
        </w:tc>
        <w:tc>
          <w:tcPr>
            <w:tcW w:w="6386" w:type="dxa"/>
          </w:tcPr>
          <w:p w:rsidR="00953487" w:rsidRPr="00BB1764" w:rsidRDefault="00484875" w:rsidP="00953487">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53487" w:rsidTr="00953487">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Any comment:</w:t>
            </w:r>
          </w:p>
        </w:tc>
        <w:tc>
          <w:tcPr>
            <w:tcW w:w="6386" w:type="dxa"/>
          </w:tcPr>
          <w:p w:rsidR="00953487" w:rsidRPr="00BB1764" w:rsidRDefault="00484875" w:rsidP="00953487">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953487" w:rsidRPr="00ED2F21" w:rsidRDefault="00953487" w:rsidP="00571CE5">
      <w:pPr>
        <w:pStyle w:val="Caption"/>
      </w:pPr>
      <w:r w:rsidRPr="00793353">
        <w:t>Data / Parameter table </w:t>
      </w:r>
      <w:r w:rsidR="00B6202A">
        <w:fldChar w:fldCharType="begin"/>
      </w:r>
      <w:r w:rsidR="00B6202A">
        <w:instrText xml:space="preserve"> SEQ Data_/_Parameter_table \* ARABIC </w:instrText>
      </w:r>
      <w:r w:rsidR="00B6202A">
        <w:fldChar w:fldCharType="separate"/>
      </w:r>
      <w:r w:rsidR="00AF059E">
        <w:rPr>
          <w:noProof/>
        </w:rPr>
        <w:t>11</w:t>
      </w:r>
      <w:r w:rsidR="00B6202A">
        <w:rPr>
          <w:noProof/>
        </w:rPr>
        <w:fldChar w:fldCharType="end"/>
      </w:r>
      <w:r w:rsidRPr="00793353">
        <w:t>.</w:t>
      </w:r>
      <w:r>
        <w:tab/>
      </w:r>
    </w:p>
    <w:tbl>
      <w:tblPr>
        <w:tblStyle w:val="SDMMethTableDataParameter"/>
        <w:tblW w:w="8618" w:type="dxa"/>
        <w:tblLayout w:type="fixed"/>
        <w:tblLook w:val="01E0" w:firstRow="1" w:lastRow="1" w:firstColumn="1" w:lastColumn="1" w:noHBand="0" w:noVBand="0"/>
      </w:tblPr>
      <w:tblGrid>
        <w:gridCol w:w="2232"/>
        <w:gridCol w:w="6386"/>
      </w:tblGrid>
      <w:tr w:rsidR="00953487"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53487" w:rsidRPr="00603506" w:rsidRDefault="00953487" w:rsidP="00571CE5">
            <w:pPr>
              <w:pStyle w:val="SDMTableBoxParaNotNumbered"/>
            </w:pPr>
            <w:r w:rsidRPr="00603506">
              <w:t>Data / Parameter:</w:t>
            </w:r>
          </w:p>
        </w:tc>
        <w:tc>
          <w:tcPr>
            <w:tcW w:w="6386" w:type="dxa"/>
          </w:tcPr>
          <w:p w:rsidR="00953487" w:rsidRPr="00603506" w:rsidRDefault="00953487" w:rsidP="00571CE5">
            <w:pPr>
              <w:pStyle w:val="SDMTableBoxParaNotNumbered"/>
              <w:cnfStyle w:val="100000000000" w:firstRow="1" w:lastRow="0" w:firstColumn="0" w:lastColumn="0" w:oddVBand="0" w:evenVBand="0" w:oddHBand="0" w:evenHBand="0" w:firstRowFirstColumn="0" w:firstRowLastColumn="0" w:lastRowFirstColumn="0" w:lastRowLastColumn="0"/>
            </w:pPr>
            <w:r w:rsidRPr="00C61F9E">
              <w:rPr>
                <w:b w:val="0"/>
                <w:position w:val="-14"/>
              </w:rPr>
              <w:object w:dxaOrig="1300" w:dyaOrig="380">
                <v:shape id="_x0000_i1074" type="#_x0000_t75" style="width:64.15pt;height:18.35pt" o:ole="">
                  <v:imagedata r:id="rId73" o:title=""/>
                </v:shape>
                <o:OLEObject Type="Embed" ProgID="Equation.3" ShapeID="_x0000_i1074" DrawAspect="Content" ObjectID="_1415531366" r:id="rId74"/>
              </w:objec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571CE5">
            <w:pPr>
              <w:pStyle w:val="SDMTableBoxParaNotNumbered"/>
              <w:keepNext/>
            </w:pPr>
            <w:r w:rsidRPr="00C61A53">
              <w:t>Data unit:</w:t>
            </w:r>
          </w:p>
        </w:tc>
        <w:tc>
          <w:tcPr>
            <w:tcW w:w="6386" w:type="dxa"/>
          </w:tcPr>
          <w:p w:rsidR="00953487" w:rsidRPr="00C61F9E" w:rsidRDefault="00484875" w:rsidP="00571CE5">
            <w:pPr>
              <w:pStyle w:val="SDMTableBoxParaNotNumbered"/>
              <w:keepNext/>
              <w:cnfStyle w:val="000000000000" w:firstRow="0" w:lastRow="0" w:firstColumn="0" w:lastColumn="0" w:oddVBand="0" w:evenVBand="0" w:oddHBand="0" w:evenHBand="0" w:firstRowFirstColumn="0" w:firstRowLastColumn="0" w:lastRowFirstColumn="0" w:lastRowLastColumn="0"/>
              <w:rPr>
                <w:lang w:eastAsia="zh-CN"/>
              </w:rPr>
            </w:pPr>
            <w:r>
              <w:rPr>
                <w:lang w:eastAsia="zh-CN"/>
              </w:rPr>
              <w:t>G</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Description:</w:t>
            </w:r>
          </w:p>
        </w:tc>
        <w:tc>
          <w:tcPr>
            <w:tcW w:w="6386" w:type="dxa"/>
          </w:tcPr>
          <w:p w:rsidR="00953487" w:rsidRPr="00C61F9E" w:rsidRDefault="00953487" w:rsidP="00484875">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C61F9E">
              <w:rPr>
                <w:lang w:eastAsia="en-ZA"/>
              </w:rPr>
              <w:t>Mass outflow of c-C</w:t>
            </w:r>
            <w:r w:rsidRPr="00C61F9E">
              <w:rPr>
                <w:vertAlign w:val="subscript"/>
                <w:lang w:eastAsia="en-ZA"/>
              </w:rPr>
              <w:t>4</w:t>
            </w:r>
            <w:r w:rsidRPr="00C61F9E">
              <w:rPr>
                <w:lang w:eastAsia="en-ZA"/>
              </w:rPr>
              <w:t>F</w:t>
            </w:r>
            <w:r w:rsidRPr="00C61F9E">
              <w:rPr>
                <w:vertAlign w:val="subscript"/>
                <w:lang w:eastAsia="en-ZA"/>
              </w:rPr>
              <w:t>8</w:t>
            </w:r>
            <w:r w:rsidRPr="00C61F9E">
              <w:rPr>
                <w:lang w:eastAsia="en-ZA"/>
              </w:rPr>
              <w:t xml:space="preserve"> from CVD during</w:t>
            </w:r>
            <w:r>
              <w:rPr>
                <w:lang w:eastAsia="en-ZA"/>
              </w:rPr>
              <w:t xml:space="preserve"> </w:t>
            </w:r>
            <w:r w:rsidR="00484875">
              <w:rPr>
                <w:lang w:eastAsia="en-ZA"/>
              </w:rPr>
              <w:t xml:space="preserve">substitute process </w:t>
            </w:r>
            <w:r w:rsidRPr="00484875">
              <w:rPr>
                <w:i/>
                <w:lang w:eastAsia="en-ZA"/>
              </w:rPr>
              <w:t>p</w:t>
            </w:r>
            <w:r w:rsidRPr="00C61F9E">
              <w:rPr>
                <w:lang w:eastAsia="en-ZA"/>
              </w:rPr>
              <w:t>, with</w:t>
            </w:r>
            <w:r w:rsidR="004E288F">
              <w:rPr>
                <w:lang w:eastAsia="en-ZA"/>
              </w:rPr>
              <w:t xml:space="preserve"> </w:t>
            </w:r>
            <w:r w:rsidR="00484875">
              <w:rPr>
                <w:lang w:eastAsia="en-ZA"/>
              </w:rPr>
              <w:t>thickness</w:t>
            </w:r>
            <w:r w:rsidR="00484875" w:rsidRPr="00484875">
              <w:rPr>
                <w:i/>
                <w:lang w:eastAsia="en-ZA"/>
              </w:rPr>
              <w:t xml:space="preserve"> </w:t>
            </w:r>
            <w:r w:rsidRPr="00484875">
              <w:rPr>
                <w:i/>
                <w:lang w:eastAsia="en-ZA"/>
              </w:rPr>
              <w:t>t</w:t>
            </w:r>
            <w:r w:rsidRPr="00C61F9E">
              <w:rPr>
                <w:lang w:eastAsia="en-ZA"/>
              </w:rPr>
              <w:t xml:space="preserve"> </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Source of data:</w:t>
            </w:r>
          </w:p>
        </w:tc>
        <w:tc>
          <w:tcPr>
            <w:tcW w:w="6386" w:type="dxa"/>
          </w:tcPr>
          <w:p w:rsidR="00953487" w:rsidRPr="00C61F9E"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C61F9E">
              <w:rPr>
                <w:lang w:eastAsia="zh-CN"/>
              </w:rPr>
              <w:t>Verification of emission factor</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Measurement</w:t>
            </w:r>
            <w:r w:rsidRPr="00C61A53">
              <w:br/>
              <w:t>procedures (if any):</w:t>
            </w:r>
          </w:p>
        </w:tc>
        <w:tc>
          <w:tcPr>
            <w:tcW w:w="6386" w:type="dxa"/>
          </w:tcPr>
          <w:p w:rsidR="00953487" w:rsidRPr="00C61F9E" w:rsidRDefault="00953487" w:rsidP="00484875">
            <w:pPr>
              <w:pStyle w:val="SDMTableBoxParaNotNumbered"/>
              <w:cnfStyle w:val="000000000000" w:firstRow="0" w:lastRow="0" w:firstColumn="0" w:lastColumn="0" w:oddVBand="0" w:evenVBand="0" w:oddHBand="0" w:evenHBand="0" w:firstRowFirstColumn="0" w:firstRowLastColumn="0" w:lastRowFirstColumn="0" w:lastRowLastColumn="0"/>
            </w:pPr>
            <w:r w:rsidRPr="00C61F9E">
              <w:t xml:space="preserve">Measured using FTIR spectrometer for a minimum of </w:t>
            </w:r>
            <w:r w:rsidR="00484875">
              <w:t>five</w:t>
            </w:r>
            <w:r w:rsidRPr="00C61F9E">
              <w:t xml:space="preserve"> wafers</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484875">
            <w:pPr>
              <w:pStyle w:val="SDMTableBoxParaNotNumbered"/>
              <w:keepNext/>
            </w:pPr>
            <w:r w:rsidRPr="00C61A53">
              <w:t>Monitoring frequency:</w:t>
            </w:r>
          </w:p>
        </w:tc>
        <w:tc>
          <w:tcPr>
            <w:tcW w:w="6386" w:type="dxa"/>
          </w:tcPr>
          <w:p w:rsidR="00953487" w:rsidRPr="00C61F9E" w:rsidRDefault="00953487" w:rsidP="00484875">
            <w:pPr>
              <w:pStyle w:val="SDMTableBoxParaNotNumbered"/>
              <w:keepNext/>
              <w:cnfStyle w:val="000000000000" w:firstRow="0" w:lastRow="0" w:firstColumn="0" w:lastColumn="0" w:oddVBand="0" w:evenVBand="0" w:oddHBand="0" w:evenHBand="0" w:firstRowFirstColumn="0" w:firstRowLastColumn="0" w:lastRowFirstColumn="0" w:lastRowLastColumn="0"/>
            </w:pPr>
            <w:r w:rsidRPr="00C61F9E">
              <w:t>Once per year</w:t>
            </w:r>
            <w:r>
              <w:t xml:space="preserve"> </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484875">
            <w:pPr>
              <w:pStyle w:val="SDMTableBoxParaNotNumbered"/>
              <w:keepNext/>
            </w:pPr>
            <w:r w:rsidRPr="00C61A53">
              <w:t>QA/QC procedures:</w:t>
            </w:r>
          </w:p>
        </w:tc>
        <w:tc>
          <w:tcPr>
            <w:tcW w:w="6386" w:type="dxa"/>
          </w:tcPr>
          <w:p w:rsidR="00953487" w:rsidRPr="00BB1764" w:rsidRDefault="00953487" w:rsidP="00484875">
            <w:pPr>
              <w:pStyle w:val="SDMTableBoxParaNotNumbered"/>
              <w:keepNext/>
              <w:cnfStyle w:val="000000000000" w:firstRow="0" w:lastRow="0" w:firstColumn="0" w:lastColumn="0" w:oddVBand="0" w:evenVBand="0" w:oddHBand="0" w:evenHBand="0" w:firstRowFirstColumn="0" w:firstRowLastColumn="0" w:lastRowFirstColumn="0" w:lastRowLastColumn="0"/>
            </w:pPr>
            <w:r w:rsidRPr="00C61F9E">
              <w:t xml:space="preserve">See section </w:t>
            </w:r>
            <w:r w:rsidR="00484875">
              <w:t>“</w:t>
            </w:r>
            <w:r w:rsidRPr="00C61F9E">
              <w:t xml:space="preserve">Monitoring </w:t>
            </w:r>
            <w:r w:rsidR="00484875">
              <w:t>m</w:t>
            </w:r>
            <w:r w:rsidRPr="00C61F9E">
              <w:t>ethodology</w:t>
            </w:r>
            <w:r w:rsidR="00484875">
              <w:t>”</w:t>
            </w:r>
            <w:r w:rsidRPr="00C61F9E">
              <w:t xml:space="preserve"> for the details</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Any comment:</w:t>
            </w:r>
          </w:p>
        </w:tc>
        <w:tc>
          <w:tcPr>
            <w:tcW w:w="6386" w:type="dxa"/>
          </w:tcPr>
          <w:p w:rsidR="00953487" w:rsidRPr="00BB1764" w:rsidRDefault="00484875" w:rsidP="00953487">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953487" w:rsidRPr="00ED2F21" w:rsidRDefault="00953487" w:rsidP="00953487">
      <w:pPr>
        <w:pStyle w:val="Caption"/>
      </w:pPr>
      <w:r w:rsidRPr="00793353">
        <w:t>Data / Parameter table </w:t>
      </w:r>
      <w:r w:rsidR="00B6202A">
        <w:fldChar w:fldCharType="begin"/>
      </w:r>
      <w:r w:rsidR="00B6202A">
        <w:instrText xml:space="preserve"> SEQ Data_/_Parameter_table \* ARABIC </w:instrText>
      </w:r>
      <w:r w:rsidR="00B6202A">
        <w:fldChar w:fldCharType="separate"/>
      </w:r>
      <w:r w:rsidR="00AF059E">
        <w:rPr>
          <w:noProof/>
        </w:rPr>
        <w:t>12</w:t>
      </w:r>
      <w:r w:rsidR="00B6202A">
        <w:rPr>
          <w:noProof/>
        </w:rPr>
        <w:fldChar w:fldCharType="end"/>
      </w:r>
      <w:r w:rsidRPr="00793353">
        <w:t>.</w:t>
      </w:r>
      <w:r>
        <w:tab/>
      </w:r>
    </w:p>
    <w:tbl>
      <w:tblPr>
        <w:tblStyle w:val="SDMMethTableDataParameter"/>
        <w:tblW w:w="8618" w:type="dxa"/>
        <w:tblLayout w:type="fixed"/>
        <w:tblLook w:val="01E0" w:firstRow="1" w:lastRow="1" w:firstColumn="1" w:lastColumn="1" w:noHBand="0" w:noVBand="0"/>
      </w:tblPr>
      <w:tblGrid>
        <w:gridCol w:w="2232"/>
        <w:gridCol w:w="6386"/>
      </w:tblGrid>
      <w:tr w:rsidR="00953487"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53487" w:rsidRPr="00603506" w:rsidRDefault="00953487" w:rsidP="00953487">
            <w:pPr>
              <w:pStyle w:val="SDMTableBoxParaNotNumbered"/>
            </w:pPr>
            <w:r w:rsidRPr="00603506">
              <w:t>Data / Parameter:</w:t>
            </w:r>
          </w:p>
        </w:tc>
        <w:tc>
          <w:tcPr>
            <w:tcW w:w="6386" w:type="dxa"/>
          </w:tcPr>
          <w:p w:rsidR="00953487" w:rsidRPr="00603506" w:rsidRDefault="00953487" w:rsidP="00953487">
            <w:pPr>
              <w:pStyle w:val="SDMTableBoxParaNotNumbered"/>
              <w:cnfStyle w:val="100000000000" w:firstRow="1" w:lastRow="0" w:firstColumn="0" w:lastColumn="0" w:oddVBand="0" w:evenVBand="0" w:oddHBand="0" w:evenHBand="0" w:firstRowFirstColumn="0" w:firstRowLastColumn="0" w:lastRowFirstColumn="0" w:lastRowLastColumn="0"/>
            </w:pPr>
            <w:r w:rsidRPr="00C61F9E">
              <w:rPr>
                <w:b w:val="0"/>
                <w:position w:val="-14"/>
              </w:rPr>
              <w:object w:dxaOrig="740" w:dyaOrig="380">
                <v:shape id="_x0000_i1075" type="#_x0000_t75" style="width:36.65pt;height:18.35pt" o:ole="">
                  <v:imagedata r:id="rId75" o:title=""/>
                </v:shape>
                <o:OLEObject Type="Embed" ProgID="Equation.3" ShapeID="_x0000_i1075" DrawAspect="Content" ObjectID="_1415531367" r:id="rId76"/>
              </w:objec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Data unit:</w:t>
            </w:r>
          </w:p>
        </w:tc>
        <w:tc>
          <w:tcPr>
            <w:tcW w:w="6386" w:type="dxa"/>
          </w:tcPr>
          <w:p w:rsidR="00953487" w:rsidRPr="00C61F9E" w:rsidRDefault="00484875" w:rsidP="00953487">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G</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Description:</w:t>
            </w:r>
          </w:p>
        </w:tc>
        <w:tc>
          <w:tcPr>
            <w:tcW w:w="6386" w:type="dxa"/>
          </w:tcPr>
          <w:p w:rsidR="00953487" w:rsidRPr="00C61F9E" w:rsidRDefault="00953487" w:rsidP="00484875">
            <w:pPr>
              <w:pStyle w:val="SDMTableBoxParaNotNumbered"/>
              <w:cnfStyle w:val="000000000000" w:firstRow="0" w:lastRow="0" w:firstColumn="0" w:lastColumn="0" w:oddVBand="0" w:evenVBand="0" w:oddHBand="0" w:evenHBand="0" w:firstRowFirstColumn="0" w:firstRowLastColumn="0" w:lastRowFirstColumn="0" w:lastRowLastColumn="0"/>
              <w:rPr>
                <w:szCs w:val="22"/>
                <w:lang w:val="en-US" w:eastAsia="en-ZA"/>
              </w:rPr>
            </w:pPr>
            <w:r w:rsidRPr="00C61F9E">
              <w:rPr>
                <w:szCs w:val="22"/>
                <w:lang w:eastAsia="en-ZA"/>
              </w:rPr>
              <w:t>Consumption of c-C</w:t>
            </w:r>
            <w:r w:rsidRPr="00C61F9E">
              <w:rPr>
                <w:szCs w:val="22"/>
                <w:vertAlign w:val="subscript"/>
                <w:lang w:eastAsia="en-ZA"/>
              </w:rPr>
              <w:t>4</w:t>
            </w:r>
            <w:r w:rsidRPr="00C61F9E">
              <w:rPr>
                <w:szCs w:val="22"/>
                <w:lang w:eastAsia="en-ZA"/>
              </w:rPr>
              <w:t>F</w:t>
            </w:r>
            <w:r w:rsidRPr="00C61F9E">
              <w:rPr>
                <w:szCs w:val="22"/>
                <w:vertAlign w:val="subscript"/>
                <w:lang w:eastAsia="en-ZA"/>
              </w:rPr>
              <w:t>8</w:t>
            </w:r>
            <w:r w:rsidRPr="00C61F9E">
              <w:rPr>
                <w:szCs w:val="22"/>
                <w:lang w:eastAsia="en-ZA"/>
              </w:rPr>
              <w:t xml:space="preserve"> gas for substitute pro</w:t>
            </w:r>
            <w:r w:rsidR="00484875">
              <w:rPr>
                <w:szCs w:val="22"/>
                <w:lang w:eastAsia="en-ZA"/>
              </w:rPr>
              <w:t xml:space="preserve">cess </w:t>
            </w:r>
            <w:r w:rsidRPr="00484875">
              <w:rPr>
                <w:i/>
                <w:szCs w:val="22"/>
                <w:lang w:eastAsia="en-ZA"/>
              </w:rPr>
              <w:t>p</w:t>
            </w:r>
            <w:r w:rsidRPr="00C61F9E">
              <w:rPr>
                <w:szCs w:val="22"/>
                <w:lang w:eastAsia="en-ZA"/>
              </w:rPr>
              <w:t>, with</w:t>
            </w:r>
            <w:r w:rsidR="004E288F">
              <w:rPr>
                <w:szCs w:val="22"/>
                <w:lang w:eastAsia="en-ZA"/>
              </w:rPr>
              <w:t xml:space="preserve"> </w:t>
            </w:r>
            <w:r w:rsidRPr="00C61F9E">
              <w:rPr>
                <w:szCs w:val="22"/>
                <w:lang w:eastAsia="en-ZA"/>
              </w:rPr>
              <w:t>thickness</w:t>
            </w:r>
            <w:r w:rsidRPr="00484875">
              <w:rPr>
                <w:i/>
                <w:szCs w:val="22"/>
                <w:lang w:eastAsia="en-ZA"/>
              </w:rPr>
              <w:t xml:space="preserve"> t</w:t>
            </w:r>
            <w:r w:rsidRPr="00C61F9E">
              <w:rPr>
                <w:szCs w:val="22"/>
                <w:lang w:eastAsia="en-ZA"/>
              </w:rPr>
              <w:t xml:space="preserve"> </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Source of data:</w:t>
            </w:r>
          </w:p>
        </w:tc>
        <w:tc>
          <w:tcPr>
            <w:tcW w:w="6386" w:type="dxa"/>
          </w:tcPr>
          <w:p w:rsidR="00953487" w:rsidRPr="00C61F9E"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C61F9E">
              <w:rPr>
                <w:lang w:eastAsia="zh-CN"/>
              </w:rPr>
              <w:t>Verification of emission factor</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Measurement</w:t>
            </w:r>
            <w:r w:rsidRPr="00C61A53">
              <w:br/>
              <w:t>procedures (if any):</w:t>
            </w:r>
          </w:p>
        </w:tc>
        <w:tc>
          <w:tcPr>
            <w:tcW w:w="6386" w:type="dxa"/>
          </w:tcPr>
          <w:p w:rsidR="00953487" w:rsidRPr="00C61F9E"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C61F9E">
              <w:t>Measured through CVD tool mass flow controller (MFC) by integrating its signal over time. Project participants will follow the MFC manufacturers’ calibra</w:t>
            </w:r>
            <w:r>
              <w:t>tion and maintenance procedures</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Monitoring frequency:</w:t>
            </w:r>
          </w:p>
        </w:tc>
        <w:tc>
          <w:tcPr>
            <w:tcW w:w="6386" w:type="dxa"/>
          </w:tcPr>
          <w:p w:rsidR="00953487" w:rsidRPr="00C61F9E"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C61F9E">
              <w:t>Once per year</w:t>
            </w:r>
            <w:r>
              <w:t xml:space="preserve"> </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QA/QC procedures:</w:t>
            </w:r>
          </w:p>
        </w:tc>
        <w:tc>
          <w:tcPr>
            <w:tcW w:w="6386" w:type="dxa"/>
          </w:tcPr>
          <w:p w:rsidR="00953487" w:rsidRPr="00C61F9E"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C61F9E">
              <w:t xml:space="preserve">See section </w:t>
            </w:r>
            <w:r w:rsidR="00484875">
              <w:t>“Monitoring m</w:t>
            </w:r>
            <w:r w:rsidRPr="00C61F9E">
              <w:t>ethodology</w:t>
            </w:r>
            <w:r w:rsidR="00484875">
              <w:t>”</w:t>
            </w:r>
            <w:r w:rsidRPr="00C61F9E">
              <w:t xml:space="preserve"> for the details</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Any comment:</w:t>
            </w:r>
          </w:p>
        </w:tc>
        <w:tc>
          <w:tcPr>
            <w:tcW w:w="6386" w:type="dxa"/>
          </w:tcPr>
          <w:p w:rsidR="00953487" w:rsidRPr="00BB1764" w:rsidRDefault="00484875" w:rsidP="00953487">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953487" w:rsidRPr="00ED2F21" w:rsidRDefault="00953487" w:rsidP="00953487">
      <w:pPr>
        <w:pStyle w:val="Caption"/>
      </w:pPr>
      <w:r w:rsidRPr="00793353">
        <w:t>Data / Parameter table </w:t>
      </w:r>
      <w:r w:rsidR="00B6202A">
        <w:fldChar w:fldCharType="begin"/>
      </w:r>
      <w:r w:rsidR="00B6202A">
        <w:instrText xml:space="preserve"> SEQ Data_/_Parameter_table \* ARABIC </w:instrText>
      </w:r>
      <w:r w:rsidR="00B6202A">
        <w:fldChar w:fldCharType="separate"/>
      </w:r>
      <w:r w:rsidR="00AF059E">
        <w:rPr>
          <w:noProof/>
        </w:rPr>
        <w:t>13</w:t>
      </w:r>
      <w:r w:rsidR="00B6202A">
        <w:rPr>
          <w:noProof/>
        </w:rPr>
        <w:fldChar w:fldCharType="end"/>
      </w:r>
      <w:r w:rsidRPr="00793353">
        <w:t>.</w:t>
      </w:r>
      <w:r>
        <w:tab/>
      </w:r>
    </w:p>
    <w:tbl>
      <w:tblPr>
        <w:tblStyle w:val="SDMMethTableDataParameter"/>
        <w:tblW w:w="8618" w:type="dxa"/>
        <w:tblLayout w:type="fixed"/>
        <w:tblLook w:val="01E0" w:firstRow="1" w:lastRow="1" w:firstColumn="1" w:lastColumn="1" w:noHBand="0" w:noVBand="0"/>
      </w:tblPr>
      <w:tblGrid>
        <w:gridCol w:w="2232"/>
        <w:gridCol w:w="6386"/>
      </w:tblGrid>
      <w:tr w:rsidR="00953487"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53487" w:rsidRPr="00603506" w:rsidRDefault="00953487" w:rsidP="00953487">
            <w:pPr>
              <w:pStyle w:val="SDMTableBoxParaNotNumbered"/>
            </w:pPr>
            <w:r w:rsidRPr="00603506">
              <w:t>Data / Parameter:</w:t>
            </w:r>
          </w:p>
        </w:tc>
        <w:tc>
          <w:tcPr>
            <w:tcW w:w="6386" w:type="dxa"/>
          </w:tcPr>
          <w:p w:rsidR="00953487" w:rsidRPr="00603506" w:rsidRDefault="00953487" w:rsidP="00953487">
            <w:pPr>
              <w:pStyle w:val="SDMTableBoxParaNotNumbered"/>
              <w:cnfStyle w:val="100000000000" w:firstRow="1" w:lastRow="0" w:firstColumn="0" w:lastColumn="0" w:oddVBand="0" w:evenVBand="0" w:oddHBand="0" w:evenHBand="0" w:firstRowFirstColumn="0" w:firstRowLastColumn="0" w:lastRowFirstColumn="0" w:lastRowLastColumn="0"/>
            </w:pPr>
            <w:r w:rsidRPr="00C61F9E">
              <w:rPr>
                <w:b w:val="0"/>
                <w:position w:val="-14"/>
              </w:rPr>
              <w:object w:dxaOrig="1100" w:dyaOrig="380">
                <v:shape id="_x0000_i1076" type="#_x0000_t75" style="width:53.65pt;height:18.35pt" o:ole="">
                  <v:imagedata r:id="rId77" o:title=""/>
                </v:shape>
                <o:OLEObject Type="Embed" ProgID="Equation.3" ShapeID="_x0000_i1076" DrawAspect="Content" ObjectID="_1415531368" r:id="rId78"/>
              </w:objec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Data unit:</w:t>
            </w:r>
          </w:p>
        </w:tc>
        <w:tc>
          <w:tcPr>
            <w:tcW w:w="6386" w:type="dxa"/>
          </w:tcPr>
          <w:p w:rsidR="00953487" w:rsidRPr="00C61F9E" w:rsidRDefault="00484875" w:rsidP="00953487">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G</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Description:</w:t>
            </w:r>
          </w:p>
        </w:tc>
        <w:tc>
          <w:tcPr>
            <w:tcW w:w="6386" w:type="dxa"/>
          </w:tcPr>
          <w:p w:rsidR="00953487" w:rsidRPr="00C61F9E" w:rsidRDefault="00953487" w:rsidP="00484875">
            <w:pPr>
              <w:pStyle w:val="SDMTableBoxParaNotNumbered"/>
              <w:cnfStyle w:val="000000000000" w:firstRow="0" w:lastRow="0" w:firstColumn="0" w:lastColumn="0" w:oddVBand="0" w:evenVBand="0" w:oddHBand="0" w:evenHBand="0" w:firstRowFirstColumn="0" w:firstRowLastColumn="0" w:lastRowFirstColumn="0" w:lastRowLastColumn="0"/>
              <w:rPr>
                <w:szCs w:val="22"/>
                <w:lang w:val="en-US" w:eastAsia="en-ZA"/>
              </w:rPr>
            </w:pPr>
            <w:r w:rsidRPr="00C61F9E">
              <w:rPr>
                <w:szCs w:val="22"/>
                <w:lang w:eastAsia="en-ZA"/>
              </w:rPr>
              <w:t>Mass outflow of CF</w:t>
            </w:r>
            <w:r w:rsidRPr="00C61F9E">
              <w:rPr>
                <w:szCs w:val="22"/>
                <w:vertAlign w:val="subscript"/>
                <w:lang w:eastAsia="en-ZA"/>
              </w:rPr>
              <w:t>4</w:t>
            </w:r>
            <w:r w:rsidRPr="00C61F9E">
              <w:rPr>
                <w:szCs w:val="22"/>
                <w:lang w:eastAsia="en-ZA"/>
              </w:rPr>
              <w:t xml:space="preserve"> by-products</w:t>
            </w:r>
            <w:r w:rsidR="004E288F">
              <w:rPr>
                <w:szCs w:val="22"/>
                <w:lang w:eastAsia="en-ZA"/>
              </w:rPr>
              <w:t xml:space="preserve"> </w:t>
            </w:r>
            <w:r w:rsidRPr="00C61F9E">
              <w:rPr>
                <w:szCs w:val="22"/>
                <w:lang w:eastAsia="en-ZA"/>
              </w:rPr>
              <w:t>from</w:t>
            </w:r>
            <w:r w:rsidR="00484875">
              <w:rPr>
                <w:szCs w:val="22"/>
                <w:lang w:eastAsia="en-ZA"/>
              </w:rPr>
              <w:t xml:space="preserve"> CVD during substitute process </w:t>
            </w:r>
            <w:r w:rsidRPr="00484875">
              <w:rPr>
                <w:i/>
                <w:szCs w:val="22"/>
                <w:lang w:eastAsia="en-ZA"/>
              </w:rPr>
              <w:t>p</w:t>
            </w:r>
            <w:r w:rsidR="00484875">
              <w:rPr>
                <w:szCs w:val="22"/>
                <w:lang w:eastAsia="en-ZA"/>
              </w:rPr>
              <w:t xml:space="preserve"> for thickness </w:t>
            </w:r>
            <w:r w:rsidRPr="00894BDD">
              <w:rPr>
                <w:i/>
                <w:szCs w:val="22"/>
                <w:lang w:eastAsia="en-ZA"/>
              </w:rPr>
              <w:t xml:space="preserve">t </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Source of data:</w:t>
            </w:r>
          </w:p>
        </w:tc>
        <w:tc>
          <w:tcPr>
            <w:tcW w:w="6386" w:type="dxa"/>
          </w:tcPr>
          <w:p w:rsidR="00953487" w:rsidRPr="00C61F9E"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C61F9E">
              <w:rPr>
                <w:lang w:eastAsia="zh-CN"/>
              </w:rPr>
              <w:t>Verification of emission factor</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Measurement</w:t>
            </w:r>
            <w:r w:rsidRPr="00C61A53">
              <w:br/>
              <w:t>procedures (if any):</w:t>
            </w:r>
          </w:p>
        </w:tc>
        <w:tc>
          <w:tcPr>
            <w:tcW w:w="6386" w:type="dxa"/>
          </w:tcPr>
          <w:p w:rsidR="00953487" w:rsidRPr="00C61F9E" w:rsidRDefault="00953487" w:rsidP="00484875">
            <w:pPr>
              <w:pStyle w:val="SDMTableBoxParaNotNumbered"/>
              <w:cnfStyle w:val="000000000000" w:firstRow="0" w:lastRow="0" w:firstColumn="0" w:lastColumn="0" w:oddVBand="0" w:evenVBand="0" w:oddHBand="0" w:evenHBand="0" w:firstRowFirstColumn="0" w:firstRowLastColumn="0" w:lastRowFirstColumn="0" w:lastRowLastColumn="0"/>
            </w:pPr>
            <w:r w:rsidRPr="00C61F9E">
              <w:t>Measured using FTIR spectro</w:t>
            </w:r>
            <w:r>
              <w:t xml:space="preserve">meter for a minimum of </w:t>
            </w:r>
            <w:r w:rsidR="00484875">
              <w:t>five</w:t>
            </w:r>
            <w:r>
              <w:t xml:space="preserve"> wafers</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Monitoring frequency:</w:t>
            </w:r>
          </w:p>
        </w:tc>
        <w:tc>
          <w:tcPr>
            <w:tcW w:w="6386" w:type="dxa"/>
          </w:tcPr>
          <w:p w:rsidR="00953487" w:rsidRPr="00C61F9E"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C61F9E">
              <w:t>Once per year</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QA/QC procedures:</w:t>
            </w:r>
          </w:p>
        </w:tc>
        <w:tc>
          <w:tcPr>
            <w:tcW w:w="6386" w:type="dxa"/>
          </w:tcPr>
          <w:p w:rsidR="00953487" w:rsidRPr="00C61F9E" w:rsidRDefault="00953487" w:rsidP="00953487">
            <w:pPr>
              <w:pStyle w:val="SDMTableBoxParaNotNumbered"/>
              <w:cnfStyle w:val="000000000000" w:firstRow="0" w:lastRow="0" w:firstColumn="0" w:lastColumn="0" w:oddVBand="0" w:evenVBand="0" w:oddHBand="0" w:evenHBand="0" w:firstRowFirstColumn="0" w:firstRowLastColumn="0" w:lastRowFirstColumn="0" w:lastRowLastColumn="0"/>
            </w:pPr>
            <w:r w:rsidRPr="00C61F9E">
              <w:t xml:space="preserve">See section </w:t>
            </w:r>
            <w:r w:rsidR="00484875">
              <w:t>“Monitoring m</w:t>
            </w:r>
            <w:r w:rsidRPr="00C61F9E">
              <w:t>ethodology</w:t>
            </w:r>
            <w:r w:rsidR="00484875">
              <w:t>”</w:t>
            </w:r>
            <w:r w:rsidRPr="00C61F9E">
              <w:t xml:space="preserve"> for the details</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953487">
            <w:pPr>
              <w:pStyle w:val="SDMTableBoxParaNotNumbered"/>
            </w:pPr>
            <w:r w:rsidRPr="00C61A53">
              <w:t>Any comment:</w:t>
            </w:r>
          </w:p>
        </w:tc>
        <w:tc>
          <w:tcPr>
            <w:tcW w:w="6386" w:type="dxa"/>
          </w:tcPr>
          <w:p w:rsidR="00953487" w:rsidRPr="00BB1764" w:rsidRDefault="00484875" w:rsidP="00953487">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953487" w:rsidRPr="00ED2F21" w:rsidRDefault="00953487" w:rsidP="00953487">
      <w:pPr>
        <w:pStyle w:val="Caption"/>
      </w:pPr>
      <w:r w:rsidRPr="00793353">
        <w:t>Data / Parameter table </w:t>
      </w:r>
      <w:r w:rsidR="00B6202A">
        <w:fldChar w:fldCharType="begin"/>
      </w:r>
      <w:r w:rsidR="00B6202A">
        <w:instrText xml:space="preserve"> SEQ Data_/_Parameter_table \* ARABIC </w:instrText>
      </w:r>
      <w:r w:rsidR="00B6202A">
        <w:fldChar w:fldCharType="separate"/>
      </w:r>
      <w:r w:rsidR="00AF059E">
        <w:rPr>
          <w:noProof/>
        </w:rPr>
        <w:t>14</w:t>
      </w:r>
      <w:r w:rsidR="00B6202A">
        <w:rPr>
          <w:noProof/>
        </w:rPr>
        <w:fldChar w:fldCharType="end"/>
      </w:r>
      <w:r w:rsidRPr="00793353">
        <w:t>.</w:t>
      </w:r>
      <w:r>
        <w:tab/>
      </w:r>
    </w:p>
    <w:tbl>
      <w:tblPr>
        <w:tblStyle w:val="SDMMethTableDataParameter"/>
        <w:tblW w:w="8618" w:type="dxa"/>
        <w:tblLayout w:type="fixed"/>
        <w:tblLook w:val="01E0" w:firstRow="1" w:lastRow="1" w:firstColumn="1" w:lastColumn="1" w:noHBand="0" w:noVBand="0"/>
      </w:tblPr>
      <w:tblGrid>
        <w:gridCol w:w="2232"/>
        <w:gridCol w:w="6386"/>
      </w:tblGrid>
      <w:tr w:rsidR="00953487"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53487" w:rsidRPr="00603506" w:rsidRDefault="00953487" w:rsidP="00B2050D">
            <w:pPr>
              <w:pStyle w:val="SDMTableBoxParaNotNumbered"/>
            </w:pPr>
            <w:r w:rsidRPr="00603506">
              <w:t>Data / Parameter:</w:t>
            </w:r>
          </w:p>
        </w:tc>
        <w:tc>
          <w:tcPr>
            <w:tcW w:w="6386" w:type="dxa"/>
          </w:tcPr>
          <w:p w:rsidR="00953487" w:rsidRPr="00603506" w:rsidRDefault="00B2050D" w:rsidP="00B2050D">
            <w:pPr>
              <w:pStyle w:val="SDMTableBoxParaNotNumbered"/>
              <w:cnfStyle w:val="100000000000" w:firstRow="1" w:lastRow="0" w:firstColumn="0" w:lastColumn="0" w:oddVBand="0" w:evenVBand="0" w:oddHBand="0" w:evenHBand="0" w:firstRowFirstColumn="0" w:firstRowLastColumn="0" w:lastRowFirstColumn="0" w:lastRowLastColumn="0"/>
            </w:pPr>
            <w:r w:rsidRPr="00C61F9E">
              <w:rPr>
                <w:b w:val="0"/>
                <w:position w:val="-14"/>
              </w:rPr>
              <w:object w:dxaOrig="540" w:dyaOrig="380">
                <v:shape id="_x0000_i1077" type="#_x0000_t75" style="width:27.5pt;height:18.35pt" o:ole="">
                  <v:imagedata r:id="rId79" o:title=""/>
                </v:shape>
                <o:OLEObject Type="Embed" ProgID="Equation.3" ShapeID="_x0000_i1077" DrawAspect="Content" ObjectID="_1415531369" r:id="rId80"/>
              </w:object>
            </w:r>
          </w:p>
        </w:tc>
      </w:tr>
      <w:tr w:rsidR="00B2050D"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C61A53" w:rsidRDefault="00B2050D" w:rsidP="00B2050D">
            <w:pPr>
              <w:pStyle w:val="SDMTableBoxParaNotNumbered"/>
            </w:pPr>
            <w:r w:rsidRPr="00C61A53">
              <w:t>Data unit:</w:t>
            </w:r>
          </w:p>
        </w:tc>
        <w:tc>
          <w:tcPr>
            <w:tcW w:w="6386" w:type="dxa"/>
          </w:tcPr>
          <w:p w:rsidR="00B2050D" w:rsidRPr="00C61F9E"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ppmv</w:t>
            </w:r>
            <w:r w:rsidRPr="00C61F9E">
              <w:rPr>
                <w:lang w:eastAsia="zh-CN"/>
              </w:rPr>
              <w:t xml:space="preserve"> </w:t>
            </w:r>
          </w:p>
        </w:tc>
      </w:tr>
      <w:tr w:rsidR="00B2050D"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C61A53" w:rsidRDefault="00B2050D" w:rsidP="00B2050D">
            <w:pPr>
              <w:pStyle w:val="SDMTableBoxParaNotNumbered"/>
            </w:pPr>
            <w:r w:rsidRPr="00C61A53">
              <w:t>Description:</w:t>
            </w:r>
          </w:p>
        </w:tc>
        <w:tc>
          <w:tcPr>
            <w:tcW w:w="6386" w:type="dxa"/>
          </w:tcPr>
          <w:p w:rsidR="00B2050D" w:rsidRPr="00C61F9E" w:rsidRDefault="00B2050D" w:rsidP="00484875">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C61F9E">
              <w:t>Concentration of</w:t>
            </w:r>
            <w:r w:rsidR="000D5F20" w:rsidRPr="000D5F20">
              <w:t xml:space="preserve"> gas </w:t>
            </w:r>
            <w:r w:rsidR="000D5F20" w:rsidRPr="000D5F20">
              <w:rPr>
                <w:i/>
              </w:rPr>
              <w:t>i</w:t>
            </w:r>
            <w:r w:rsidRPr="00C61F9E">
              <w:t xml:space="preserve"> entering the </w:t>
            </w:r>
            <w:r>
              <w:t>abatement device</w:t>
            </w:r>
            <w:r w:rsidR="00484875">
              <w:t xml:space="preserve"> during substitute process </w:t>
            </w:r>
            <w:r w:rsidRPr="00484875">
              <w:rPr>
                <w:i/>
              </w:rPr>
              <w:t>p</w:t>
            </w:r>
          </w:p>
        </w:tc>
      </w:tr>
      <w:tr w:rsidR="00B2050D"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C61A53" w:rsidRDefault="00B2050D" w:rsidP="00B2050D">
            <w:pPr>
              <w:pStyle w:val="SDMTableBoxParaNotNumbered"/>
            </w:pPr>
            <w:r w:rsidRPr="00C61A53">
              <w:t>Source of data:</w:t>
            </w:r>
          </w:p>
        </w:tc>
        <w:tc>
          <w:tcPr>
            <w:tcW w:w="6386" w:type="dxa"/>
          </w:tcPr>
          <w:p w:rsidR="00B2050D" w:rsidRPr="00C61F9E"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C61F9E">
              <w:rPr>
                <w:lang w:eastAsia="zh-CN"/>
              </w:rPr>
              <w:t>Verification of emission factor</w:t>
            </w:r>
          </w:p>
        </w:tc>
      </w:tr>
      <w:tr w:rsidR="00B2050D"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C61A53" w:rsidRDefault="00B2050D" w:rsidP="00B2050D">
            <w:pPr>
              <w:pStyle w:val="SDMTableBoxParaNotNumbered"/>
            </w:pPr>
            <w:r w:rsidRPr="00C61A53">
              <w:t>Measurement</w:t>
            </w:r>
            <w:r w:rsidRPr="00C61A53">
              <w:br/>
              <w:t>procedures (if any):</w:t>
            </w:r>
          </w:p>
        </w:tc>
        <w:tc>
          <w:tcPr>
            <w:tcW w:w="6386" w:type="dxa"/>
          </w:tcPr>
          <w:p w:rsidR="00B2050D" w:rsidRPr="00C61F9E"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pPr>
            <w:r w:rsidRPr="00C61F9E">
              <w:t>Measured per EPA protocol using Fourrier Transfo</w:t>
            </w:r>
            <w:r>
              <w:t>rm Infrared (FTIR) spectrometer</w:t>
            </w:r>
          </w:p>
        </w:tc>
      </w:tr>
      <w:tr w:rsidR="00B2050D"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C61A53" w:rsidRDefault="00B2050D" w:rsidP="00B2050D">
            <w:pPr>
              <w:pStyle w:val="SDMTableBoxParaNotNumbered"/>
            </w:pPr>
            <w:r w:rsidRPr="00C61A53">
              <w:t>Monitoring frequency:</w:t>
            </w:r>
          </w:p>
        </w:tc>
        <w:tc>
          <w:tcPr>
            <w:tcW w:w="6386" w:type="dxa"/>
          </w:tcPr>
          <w:p w:rsidR="00B2050D" w:rsidRPr="00C61F9E"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pPr>
            <w:r w:rsidRPr="00C61F9E">
              <w:t>Once per year</w:t>
            </w:r>
            <w:r>
              <w:t xml:space="preserve"> </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B2050D">
            <w:pPr>
              <w:pStyle w:val="SDMTableBoxParaNotNumbered"/>
            </w:pPr>
            <w:r w:rsidRPr="00C61A53">
              <w:t>QA/QC procedures:</w:t>
            </w:r>
          </w:p>
        </w:tc>
        <w:tc>
          <w:tcPr>
            <w:tcW w:w="6386" w:type="dxa"/>
          </w:tcPr>
          <w:p w:rsidR="00953487" w:rsidRPr="00BB1764"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pPr>
            <w:r w:rsidRPr="00C61F9E">
              <w:t xml:space="preserve">See section </w:t>
            </w:r>
            <w:r w:rsidR="00484875">
              <w:t>“Monitoring m</w:t>
            </w:r>
            <w:r w:rsidRPr="00C61F9E">
              <w:t>ethodology</w:t>
            </w:r>
            <w:r w:rsidR="00484875">
              <w:t>”</w:t>
            </w:r>
            <w:r w:rsidRPr="00C61F9E">
              <w:t xml:space="preserve"> for the details</w:t>
            </w:r>
          </w:p>
        </w:tc>
      </w:tr>
      <w:tr w:rsidR="00953487"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C61A53" w:rsidRDefault="00953487" w:rsidP="00B2050D">
            <w:pPr>
              <w:pStyle w:val="SDMTableBoxParaNotNumbered"/>
            </w:pPr>
            <w:r w:rsidRPr="00C61A53">
              <w:t>Any comment:</w:t>
            </w:r>
          </w:p>
        </w:tc>
        <w:tc>
          <w:tcPr>
            <w:tcW w:w="6386" w:type="dxa"/>
          </w:tcPr>
          <w:p w:rsidR="00953487" w:rsidRPr="00BB1764" w:rsidRDefault="00484875" w:rsidP="00B2050D">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953487" w:rsidRPr="00ED2F21" w:rsidRDefault="00953487" w:rsidP="00953487">
      <w:pPr>
        <w:pStyle w:val="Caption"/>
      </w:pPr>
      <w:r w:rsidRPr="00793353">
        <w:t>Data / Parameter table </w:t>
      </w:r>
      <w:r w:rsidR="00B6202A">
        <w:fldChar w:fldCharType="begin"/>
      </w:r>
      <w:r w:rsidR="00B6202A">
        <w:instrText xml:space="preserve"> SEQ Data_/_Parameter_table \* ARABIC </w:instrText>
      </w:r>
      <w:r w:rsidR="00B6202A">
        <w:fldChar w:fldCharType="separate"/>
      </w:r>
      <w:r w:rsidR="00AF059E">
        <w:rPr>
          <w:noProof/>
        </w:rPr>
        <w:t>15</w:t>
      </w:r>
      <w:r w:rsidR="00B6202A">
        <w:rPr>
          <w:noProof/>
        </w:rPr>
        <w:fldChar w:fldCharType="end"/>
      </w:r>
      <w:r w:rsidRPr="00793353">
        <w:t>.</w:t>
      </w:r>
      <w:r>
        <w:tab/>
      </w:r>
    </w:p>
    <w:tbl>
      <w:tblPr>
        <w:tblStyle w:val="SDMMethTableDataParameter"/>
        <w:tblW w:w="8618" w:type="dxa"/>
        <w:tblLayout w:type="fixed"/>
        <w:tblLook w:val="01E0" w:firstRow="1" w:lastRow="1" w:firstColumn="1" w:lastColumn="1" w:noHBand="0" w:noVBand="0"/>
      </w:tblPr>
      <w:tblGrid>
        <w:gridCol w:w="2232"/>
        <w:gridCol w:w="6386"/>
      </w:tblGrid>
      <w:tr w:rsidR="00953487" w:rsidRPr="00571CE5"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53487" w:rsidRPr="00571CE5" w:rsidRDefault="00953487" w:rsidP="00B2050D">
            <w:pPr>
              <w:pStyle w:val="SDMTableBoxParaNotNumbered"/>
            </w:pPr>
            <w:r w:rsidRPr="00571CE5">
              <w:t>Data / Parameter:</w:t>
            </w:r>
          </w:p>
        </w:tc>
        <w:tc>
          <w:tcPr>
            <w:tcW w:w="6386" w:type="dxa"/>
          </w:tcPr>
          <w:p w:rsidR="00953487" w:rsidRPr="00571CE5" w:rsidRDefault="00B2050D" w:rsidP="00B2050D">
            <w:pPr>
              <w:pStyle w:val="SDMTableBoxParaNotNumbered"/>
              <w:cnfStyle w:val="100000000000" w:firstRow="1" w:lastRow="0" w:firstColumn="0" w:lastColumn="0" w:oddVBand="0" w:evenVBand="0" w:oddHBand="0" w:evenHBand="0" w:firstRowFirstColumn="0" w:firstRowLastColumn="0" w:lastRowFirstColumn="0" w:lastRowLastColumn="0"/>
            </w:pPr>
            <w:r w:rsidRPr="00571CE5">
              <w:rPr>
                <w:b w:val="0"/>
                <w:position w:val="-14"/>
              </w:rPr>
              <w:object w:dxaOrig="620" w:dyaOrig="380">
                <v:shape id="_x0000_i1078" type="#_x0000_t75" style="width:30.1pt;height:18.35pt" o:ole="">
                  <v:imagedata r:id="rId81" o:title=""/>
                </v:shape>
                <o:OLEObject Type="Embed" ProgID="Equation.3" ShapeID="_x0000_i1078" DrawAspect="Content" ObjectID="_1415531370" r:id="rId82"/>
              </w:object>
            </w:r>
          </w:p>
        </w:tc>
      </w:tr>
      <w:tr w:rsidR="00B2050D" w:rsidRPr="00571CE5"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571CE5" w:rsidRDefault="00B2050D" w:rsidP="00B2050D">
            <w:pPr>
              <w:pStyle w:val="SDMTableBoxParaNotNumbered"/>
            </w:pPr>
            <w:r w:rsidRPr="00571CE5">
              <w:t>Data unit:</w:t>
            </w:r>
          </w:p>
        </w:tc>
        <w:tc>
          <w:tcPr>
            <w:tcW w:w="6386" w:type="dxa"/>
          </w:tcPr>
          <w:p w:rsidR="00B2050D" w:rsidRPr="00571CE5"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571CE5">
              <w:rPr>
                <w:lang w:eastAsia="zh-CN"/>
              </w:rPr>
              <w:t>ppmv</w:t>
            </w:r>
          </w:p>
        </w:tc>
      </w:tr>
      <w:tr w:rsidR="00B2050D" w:rsidRPr="00571CE5"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571CE5" w:rsidRDefault="00B2050D" w:rsidP="00B2050D">
            <w:pPr>
              <w:pStyle w:val="SDMTableBoxParaNotNumbered"/>
            </w:pPr>
            <w:r w:rsidRPr="00571CE5">
              <w:t>Description:</w:t>
            </w:r>
          </w:p>
        </w:tc>
        <w:tc>
          <w:tcPr>
            <w:tcW w:w="6386" w:type="dxa"/>
          </w:tcPr>
          <w:p w:rsidR="00B2050D" w:rsidRPr="00571CE5" w:rsidRDefault="00484875" w:rsidP="00484875">
            <w:pPr>
              <w:pStyle w:val="SDMTableBoxParaNotNumbered"/>
              <w:cnfStyle w:val="000000000000" w:firstRow="0" w:lastRow="0" w:firstColumn="0" w:lastColumn="0" w:oddVBand="0" w:evenVBand="0" w:oddHBand="0" w:evenHBand="0" w:firstRowFirstColumn="0" w:firstRowLastColumn="0" w:lastRowFirstColumn="0" w:lastRowLastColumn="0"/>
            </w:pPr>
            <w:r w:rsidRPr="00571CE5">
              <w:t>C</w:t>
            </w:r>
            <w:r w:rsidR="00B2050D" w:rsidRPr="00571CE5">
              <w:t>oncentration of</w:t>
            </w:r>
            <w:r w:rsidR="000D5F20" w:rsidRPr="00571CE5">
              <w:t xml:space="preserve"> gas </w:t>
            </w:r>
            <w:r w:rsidR="000D5F20" w:rsidRPr="00571CE5">
              <w:rPr>
                <w:i/>
              </w:rPr>
              <w:t>i</w:t>
            </w:r>
            <w:r w:rsidR="00B2050D" w:rsidRPr="00571CE5">
              <w:t xml:space="preserve"> exiting the abatement device</w:t>
            </w:r>
            <w:r w:rsidRPr="00571CE5">
              <w:t xml:space="preserve"> during substitute process </w:t>
            </w:r>
            <w:r w:rsidR="00B2050D" w:rsidRPr="00571CE5">
              <w:rPr>
                <w:i/>
              </w:rPr>
              <w:t>p</w:t>
            </w:r>
            <w:r w:rsidR="00B2050D" w:rsidRPr="00571CE5">
              <w:t xml:space="preserve"> </w:t>
            </w:r>
          </w:p>
        </w:tc>
      </w:tr>
      <w:tr w:rsidR="00B2050D" w:rsidRPr="00571CE5"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571CE5" w:rsidRDefault="00B2050D" w:rsidP="00B2050D">
            <w:pPr>
              <w:pStyle w:val="SDMTableBoxParaNotNumbered"/>
            </w:pPr>
            <w:r w:rsidRPr="00571CE5">
              <w:t>Source of data:</w:t>
            </w:r>
          </w:p>
        </w:tc>
        <w:tc>
          <w:tcPr>
            <w:tcW w:w="6386" w:type="dxa"/>
          </w:tcPr>
          <w:p w:rsidR="00B2050D" w:rsidRPr="00571CE5"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sidRPr="00571CE5">
              <w:rPr>
                <w:lang w:eastAsia="zh-CN"/>
              </w:rPr>
              <w:t>Verification of emission factor</w:t>
            </w:r>
          </w:p>
        </w:tc>
      </w:tr>
      <w:tr w:rsidR="00B2050D" w:rsidRPr="00571CE5"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571CE5" w:rsidRDefault="00B2050D" w:rsidP="00B2050D">
            <w:pPr>
              <w:pStyle w:val="SDMTableBoxParaNotNumbered"/>
            </w:pPr>
            <w:r w:rsidRPr="00571CE5">
              <w:t>Measurement</w:t>
            </w:r>
            <w:r w:rsidRPr="00571CE5">
              <w:br/>
              <w:t>procedures (if any):</w:t>
            </w:r>
          </w:p>
        </w:tc>
        <w:tc>
          <w:tcPr>
            <w:tcW w:w="6386" w:type="dxa"/>
          </w:tcPr>
          <w:p w:rsidR="00B2050D" w:rsidRPr="00571CE5"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pPr>
            <w:r w:rsidRPr="00571CE5">
              <w:t>Measured per EPA protocol using Fourrier Transform Infrare</w:t>
            </w:r>
            <w:r w:rsidR="00484875" w:rsidRPr="00571CE5">
              <w:t>d (FTIR) spectrometer</w:t>
            </w:r>
          </w:p>
        </w:tc>
      </w:tr>
      <w:tr w:rsidR="00B2050D" w:rsidRPr="00571CE5"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571CE5" w:rsidRDefault="00B2050D" w:rsidP="00B2050D">
            <w:pPr>
              <w:pStyle w:val="SDMTableBoxParaNotNumbered"/>
            </w:pPr>
            <w:r w:rsidRPr="00571CE5">
              <w:t>Monitoring frequency:</w:t>
            </w:r>
          </w:p>
        </w:tc>
        <w:tc>
          <w:tcPr>
            <w:tcW w:w="6386" w:type="dxa"/>
          </w:tcPr>
          <w:p w:rsidR="00B2050D" w:rsidRPr="00571CE5"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pPr>
            <w:r w:rsidRPr="00571CE5">
              <w:t>Once per year</w:t>
            </w:r>
          </w:p>
        </w:tc>
      </w:tr>
      <w:tr w:rsidR="00B2050D" w:rsidRPr="00571CE5" w:rsidTr="00A16DF3">
        <w:tc>
          <w:tcPr>
            <w:cnfStyle w:val="001000000000" w:firstRow="0" w:lastRow="0" w:firstColumn="1" w:lastColumn="0" w:oddVBand="0" w:evenVBand="0" w:oddHBand="0" w:evenHBand="0" w:firstRowFirstColumn="0" w:firstRowLastColumn="0" w:lastRowFirstColumn="0" w:lastRowLastColumn="0"/>
            <w:tcW w:w="2232" w:type="dxa"/>
          </w:tcPr>
          <w:p w:rsidR="00B2050D" w:rsidRPr="00571CE5" w:rsidRDefault="00B2050D" w:rsidP="00B2050D">
            <w:pPr>
              <w:pStyle w:val="SDMTableBoxParaNotNumbered"/>
            </w:pPr>
            <w:r w:rsidRPr="00571CE5">
              <w:t>QA/QC procedures:</w:t>
            </w:r>
          </w:p>
        </w:tc>
        <w:tc>
          <w:tcPr>
            <w:tcW w:w="6386" w:type="dxa"/>
          </w:tcPr>
          <w:p w:rsidR="00B2050D" w:rsidRPr="00571CE5" w:rsidRDefault="00B2050D" w:rsidP="00B2050D">
            <w:pPr>
              <w:pStyle w:val="SDMTableBoxParaNotNumbered"/>
              <w:cnfStyle w:val="000000000000" w:firstRow="0" w:lastRow="0" w:firstColumn="0" w:lastColumn="0" w:oddVBand="0" w:evenVBand="0" w:oddHBand="0" w:evenHBand="0" w:firstRowFirstColumn="0" w:firstRowLastColumn="0" w:lastRowFirstColumn="0" w:lastRowLastColumn="0"/>
            </w:pPr>
            <w:r w:rsidRPr="00571CE5">
              <w:t xml:space="preserve">See section </w:t>
            </w:r>
            <w:r w:rsidR="00484875" w:rsidRPr="00571CE5">
              <w:t>“Monitoring m</w:t>
            </w:r>
            <w:r w:rsidRPr="00571CE5">
              <w:t>ethodology</w:t>
            </w:r>
            <w:r w:rsidR="00484875" w:rsidRPr="00571CE5">
              <w:t>”</w:t>
            </w:r>
            <w:r w:rsidRPr="00571CE5">
              <w:t xml:space="preserve"> for the details</w:t>
            </w:r>
          </w:p>
        </w:tc>
      </w:tr>
      <w:tr w:rsidR="00953487" w:rsidRPr="00571CE5" w:rsidTr="00A16DF3">
        <w:tc>
          <w:tcPr>
            <w:cnfStyle w:val="001000000000" w:firstRow="0" w:lastRow="0" w:firstColumn="1" w:lastColumn="0" w:oddVBand="0" w:evenVBand="0" w:oddHBand="0" w:evenHBand="0" w:firstRowFirstColumn="0" w:firstRowLastColumn="0" w:lastRowFirstColumn="0" w:lastRowLastColumn="0"/>
            <w:tcW w:w="2232" w:type="dxa"/>
          </w:tcPr>
          <w:p w:rsidR="00953487" w:rsidRPr="00571CE5" w:rsidRDefault="00953487" w:rsidP="00B2050D">
            <w:pPr>
              <w:pStyle w:val="SDMTableBoxParaNotNumbered"/>
            </w:pPr>
            <w:r w:rsidRPr="00571CE5">
              <w:t>Any comment:</w:t>
            </w:r>
          </w:p>
        </w:tc>
        <w:tc>
          <w:tcPr>
            <w:tcW w:w="6386" w:type="dxa"/>
          </w:tcPr>
          <w:p w:rsidR="00953487" w:rsidRPr="00571CE5" w:rsidRDefault="00484875" w:rsidP="00B2050D">
            <w:pPr>
              <w:pStyle w:val="SDMTableBoxParaNotNumbered"/>
              <w:cnfStyle w:val="000000000000" w:firstRow="0" w:lastRow="0" w:firstColumn="0" w:lastColumn="0" w:oddVBand="0" w:evenVBand="0" w:oddHBand="0" w:evenHBand="0" w:firstRowFirstColumn="0" w:firstRowLastColumn="0" w:lastRowFirstColumn="0" w:lastRowLastColumn="0"/>
            </w:pPr>
            <w:r w:rsidRPr="00571CE5">
              <w:t>-</w:t>
            </w:r>
          </w:p>
        </w:tc>
      </w:tr>
    </w:tbl>
    <w:p w:rsidR="006166AD" w:rsidRPr="00571CE5" w:rsidRDefault="006166AD" w:rsidP="00E33F11">
      <w:pPr>
        <w:pStyle w:val="Caption"/>
      </w:pPr>
      <w:bookmarkStart w:id="32" w:name="_Ref337496875"/>
      <w:r w:rsidRPr="00571CE5">
        <w:t>Data / Parameter table </w:t>
      </w:r>
      <w:fldSimple w:instr=" SEQ Data_/_Parameter_table \* ARABIC ">
        <w:r w:rsidR="00AF059E">
          <w:rPr>
            <w:noProof/>
          </w:rPr>
          <w:t>16</w:t>
        </w:r>
      </w:fldSimple>
      <w:r w:rsidRPr="00571CE5">
        <w:t>.</w:t>
      </w:r>
      <w:r w:rsidRPr="00571CE5">
        <w:tab/>
      </w:r>
    </w:p>
    <w:tbl>
      <w:tblPr>
        <w:tblStyle w:val="SDMMethTableDataParameter"/>
        <w:tblW w:w="8618" w:type="dxa"/>
        <w:tblLayout w:type="fixed"/>
        <w:tblLook w:val="01E0" w:firstRow="1" w:lastRow="1" w:firstColumn="1" w:lastColumn="1" w:noHBand="0" w:noVBand="0"/>
      </w:tblPr>
      <w:tblGrid>
        <w:gridCol w:w="2232"/>
        <w:gridCol w:w="6386"/>
      </w:tblGrid>
      <w:tr w:rsidR="006166AD" w:rsidRPr="00571CE5" w:rsidTr="00E33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6166AD" w:rsidRPr="00571CE5" w:rsidRDefault="006166AD" w:rsidP="006166AD">
            <w:pPr>
              <w:pStyle w:val="SDMTableBoxParaNotNumbered"/>
            </w:pPr>
            <w:r w:rsidRPr="00571CE5">
              <w:t>Data / Parameter:</w:t>
            </w:r>
          </w:p>
        </w:tc>
        <w:tc>
          <w:tcPr>
            <w:tcW w:w="6386" w:type="dxa"/>
          </w:tcPr>
          <w:p w:rsidR="006166AD" w:rsidRPr="00571CE5" w:rsidRDefault="006166AD" w:rsidP="006166AD">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571CE5">
              <w:rPr>
                <w:b w:val="0"/>
                <w:i/>
              </w:rPr>
              <w:t>MS</w:t>
            </w:r>
            <w:r w:rsidRPr="00571CE5">
              <w:rPr>
                <w:b w:val="0"/>
                <w:i/>
                <w:vertAlign w:val="subscript"/>
              </w:rPr>
              <w:t>q</w:t>
            </w:r>
          </w:p>
        </w:tc>
      </w:tr>
      <w:tr w:rsidR="006166AD" w:rsidRPr="00571CE5" w:rsidTr="00E33F11">
        <w:tc>
          <w:tcPr>
            <w:cnfStyle w:val="001000000000" w:firstRow="0" w:lastRow="0" w:firstColumn="1" w:lastColumn="0" w:oddVBand="0" w:evenVBand="0" w:oddHBand="0" w:evenHBand="0" w:firstRowFirstColumn="0" w:firstRowLastColumn="0" w:lastRowFirstColumn="0" w:lastRowLastColumn="0"/>
            <w:tcW w:w="2232" w:type="dxa"/>
          </w:tcPr>
          <w:p w:rsidR="006166AD" w:rsidRPr="00571CE5" w:rsidRDefault="006166AD" w:rsidP="006166AD">
            <w:pPr>
              <w:pStyle w:val="SDMTableBoxParaNotNumbered"/>
            </w:pPr>
            <w:r w:rsidRPr="00571CE5">
              <w:t>Data unit:</w:t>
            </w:r>
          </w:p>
        </w:tc>
        <w:tc>
          <w:tcPr>
            <w:tcW w:w="6386" w:type="dxa"/>
          </w:tcPr>
          <w:p w:rsidR="006166AD" w:rsidRPr="00571CE5" w:rsidRDefault="006166AD" w:rsidP="006166AD">
            <w:pPr>
              <w:pStyle w:val="SDMTableBoxParaNotNumbered"/>
              <w:cnfStyle w:val="000000000000" w:firstRow="0" w:lastRow="0" w:firstColumn="0" w:lastColumn="0" w:oddVBand="0" w:evenVBand="0" w:oddHBand="0" w:evenHBand="0" w:firstRowFirstColumn="0" w:firstRowLastColumn="0" w:lastRowFirstColumn="0" w:lastRowLastColumn="0"/>
            </w:pPr>
            <w:r w:rsidRPr="00571CE5">
              <w:t>Ratio (Fraction)</w:t>
            </w:r>
          </w:p>
        </w:tc>
      </w:tr>
      <w:tr w:rsidR="006166AD" w:rsidRPr="00571CE5" w:rsidTr="00E33F11">
        <w:tc>
          <w:tcPr>
            <w:cnfStyle w:val="001000000000" w:firstRow="0" w:lastRow="0" w:firstColumn="1" w:lastColumn="0" w:oddVBand="0" w:evenVBand="0" w:oddHBand="0" w:evenHBand="0" w:firstRowFirstColumn="0" w:firstRowLastColumn="0" w:lastRowFirstColumn="0" w:lastRowLastColumn="0"/>
            <w:tcW w:w="2232" w:type="dxa"/>
          </w:tcPr>
          <w:p w:rsidR="006166AD" w:rsidRPr="00571CE5" w:rsidRDefault="006166AD" w:rsidP="006166AD">
            <w:pPr>
              <w:pStyle w:val="SDMTableBoxParaNotNumbered"/>
            </w:pPr>
            <w:r w:rsidRPr="00571CE5">
              <w:t>Description:</w:t>
            </w:r>
          </w:p>
        </w:tc>
        <w:tc>
          <w:tcPr>
            <w:tcW w:w="6386" w:type="dxa"/>
          </w:tcPr>
          <w:p w:rsidR="006166AD" w:rsidRPr="00571CE5" w:rsidRDefault="006166AD" w:rsidP="006166AD">
            <w:pPr>
              <w:pStyle w:val="SDMTableBoxParaNotNumbered"/>
              <w:cnfStyle w:val="000000000000" w:firstRow="0" w:lastRow="0" w:firstColumn="0" w:lastColumn="0" w:oddVBand="0" w:evenVBand="0" w:oddHBand="0" w:evenHBand="0" w:firstRowFirstColumn="0" w:firstRowLastColumn="0" w:lastRowFirstColumn="0" w:lastRowLastColumn="0"/>
            </w:pPr>
            <w:r w:rsidRPr="00571CE5">
              <w:t>Market share of baseline technology (Uses of gases in semiconductor industries)</w:t>
            </w:r>
          </w:p>
        </w:tc>
      </w:tr>
      <w:tr w:rsidR="006166AD" w:rsidRPr="00571CE5" w:rsidTr="00E33F11">
        <w:tc>
          <w:tcPr>
            <w:cnfStyle w:val="001000000000" w:firstRow="0" w:lastRow="0" w:firstColumn="1" w:lastColumn="0" w:oddVBand="0" w:evenVBand="0" w:oddHBand="0" w:evenHBand="0" w:firstRowFirstColumn="0" w:firstRowLastColumn="0" w:lastRowFirstColumn="0" w:lastRowLastColumn="0"/>
            <w:tcW w:w="2232" w:type="dxa"/>
          </w:tcPr>
          <w:p w:rsidR="006166AD" w:rsidRPr="00571CE5" w:rsidRDefault="006166AD" w:rsidP="006166AD">
            <w:pPr>
              <w:pStyle w:val="SDMTableBoxParaNotNumbered"/>
            </w:pPr>
            <w:r w:rsidRPr="00571CE5">
              <w:t>Source of data:</w:t>
            </w:r>
          </w:p>
        </w:tc>
        <w:tc>
          <w:tcPr>
            <w:tcW w:w="6386" w:type="dxa"/>
          </w:tcPr>
          <w:p w:rsidR="006166AD" w:rsidRPr="00571CE5" w:rsidRDefault="006166AD" w:rsidP="006166AD">
            <w:pPr>
              <w:pStyle w:val="SDMTableBoxParaNotNumbered"/>
              <w:cnfStyle w:val="000000000000" w:firstRow="0" w:lastRow="0" w:firstColumn="0" w:lastColumn="0" w:oddVBand="0" w:evenVBand="0" w:oddHBand="0" w:evenHBand="0" w:firstRowFirstColumn="0" w:firstRowLastColumn="0" w:lastRowFirstColumn="0" w:lastRowLastColumn="0"/>
            </w:pPr>
            <w:r w:rsidRPr="00571CE5">
              <w:t>Independent publications or survey</w:t>
            </w:r>
          </w:p>
        </w:tc>
      </w:tr>
      <w:tr w:rsidR="006166AD" w:rsidRPr="00571CE5" w:rsidTr="00E33F11">
        <w:tc>
          <w:tcPr>
            <w:cnfStyle w:val="001000000000" w:firstRow="0" w:lastRow="0" w:firstColumn="1" w:lastColumn="0" w:oddVBand="0" w:evenVBand="0" w:oddHBand="0" w:evenHBand="0" w:firstRowFirstColumn="0" w:firstRowLastColumn="0" w:lastRowFirstColumn="0" w:lastRowLastColumn="0"/>
            <w:tcW w:w="2232" w:type="dxa"/>
          </w:tcPr>
          <w:p w:rsidR="006166AD" w:rsidRPr="00571CE5" w:rsidRDefault="006166AD" w:rsidP="006166AD">
            <w:pPr>
              <w:pStyle w:val="SDMTableBoxParaNotNumbered"/>
            </w:pPr>
            <w:r w:rsidRPr="00571CE5">
              <w:t>Measurement</w:t>
            </w:r>
            <w:r w:rsidRPr="00571CE5">
              <w:br/>
              <w:t>procedures (if any):</w:t>
            </w:r>
          </w:p>
        </w:tc>
        <w:tc>
          <w:tcPr>
            <w:tcW w:w="6386" w:type="dxa"/>
          </w:tcPr>
          <w:p w:rsidR="006166AD" w:rsidRPr="00571CE5" w:rsidRDefault="006166AD" w:rsidP="006166AD">
            <w:pPr>
              <w:pStyle w:val="SDMTableBoxParaNotNumbered"/>
              <w:cnfStyle w:val="000000000000" w:firstRow="0" w:lastRow="0" w:firstColumn="0" w:lastColumn="0" w:oddVBand="0" w:evenVBand="0" w:oddHBand="0" w:evenHBand="0" w:firstRowFirstColumn="0" w:firstRowLastColumn="0" w:lastRowFirstColumn="0" w:lastRowLastColumn="0"/>
            </w:pPr>
            <w:r w:rsidRPr="00571CE5">
              <w:t>Semiconductor industries within the applicable geographic area, as identified according to the “Combined tool to identify the baseline scenario and demonstrate additionality” and with a comparable capacity from 50% to 150% of semiconductors produced (surface area of substrate produced in m</w:t>
            </w:r>
            <w:r w:rsidRPr="00571CE5">
              <w:rPr>
                <w:vertAlign w:val="superscript"/>
              </w:rPr>
              <w:t>2</w:t>
            </w:r>
            <w:r w:rsidRPr="00571CE5">
              <w:t>) shall be evaluated for the technology (uses of gases like C</w:t>
            </w:r>
            <w:r w:rsidRPr="00571CE5">
              <w:rPr>
                <w:vertAlign w:val="subscript"/>
              </w:rPr>
              <w:t>2</w:t>
            </w:r>
            <w:r w:rsidRPr="00571CE5">
              <w:t>F</w:t>
            </w:r>
            <w:r w:rsidRPr="00571CE5">
              <w:rPr>
                <w:vertAlign w:val="subscript"/>
              </w:rPr>
              <w:t>6</w:t>
            </w:r>
            <w:r w:rsidRPr="00571CE5">
              <w:t xml:space="preserve"> etc.). This will be done based on the latest available data on every 7</w:t>
            </w:r>
            <w:r w:rsidRPr="00571CE5">
              <w:rPr>
                <w:vertAlign w:val="superscript"/>
              </w:rPr>
              <w:t>th</w:t>
            </w:r>
            <w:r w:rsidRPr="00571CE5">
              <w:t xml:space="preserve"> year and 14</w:t>
            </w:r>
            <w:r w:rsidRPr="00571CE5">
              <w:rPr>
                <w:vertAlign w:val="superscript"/>
              </w:rPr>
              <w:t>th</w:t>
            </w:r>
            <w:r w:rsidRPr="00571CE5">
              <w:t xml:space="preserve"> year for the project activities which have applied for renewable crediting period. The parameter shall be the fraction of semiconductor industries which are using the gases (C</w:t>
            </w:r>
            <w:r w:rsidRPr="00571CE5">
              <w:rPr>
                <w:vertAlign w:val="subscript"/>
              </w:rPr>
              <w:t>2</w:t>
            </w:r>
            <w:r w:rsidRPr="00571CE5">
              <w:t>F</w:t>
            </w:r>
            <w:r w:rsidRPr="00571CE5">
              <w:rPr>
                <w:vertAlign w:val="subscript"/>
              </w:rPr>
              <w:t>6</w:t>
            </w:r>
            <w:r w:rsidRPr="00571CE5">
              <w:t xml:space="preserve"> etc</w:t>
            </w:r>
            <w:r w:rsidR="00353E66" w:rsidRPr="00571CE5">
              <w:t>.</w:t>
            </w:r>
            <w:r w:rsidRPr="00571CE5">
              <w:t xml:space="preserve">) used in the baseline of registered project activity </w:t>
            </w:r>
            <w:r w:rsidR="00430465" w:rsidRPr="00571CE5">
              <w:t>(</w:t>
            </w:r>
            <w:r w:rsidRPr="00571CE5">
              <w:t>excluding activities implemented as a CDM project activity</w:t>
            </w:r>
            <w:r w:rsidR="00430465" w:rsidRPr="00571CE5">
              <w:t>)</w:t>
            </w:r>
            <w:r w:rsidRPr="00571CE5">
              <w:t xml:space="preserve"> to the total semiconductor plants in the relevant geographical area.</w:t>
            </w:r>
          </w:p>
          <w:p w:rsidR="006166AD" w:rsidRPr="00571CE5" w:rsidRDefault="006166AD" w:rsidP="006166AD">
            <w:pPr>
              <w:pStyle w:val="SDMTableBoxParaNotNumbered"/>
              <w:cnfStyle w:val="000000000000" w:firstRow="0" w:lastRow="0" w:firstColumn="0" w:lastColumn="0" w:oddVBand="0" w:evenVBand="0" w:oddHBand="0" w:evenHBand="0" w:firstRowFirstColumn="0" w:firstRowLastColumn="0" w:lastRowFirstColumn="0" w:lastRowLastColumn="0"/>
            </w:pPr>
          </w:p>
          <w:p w:rsidR="006166AD" w:rsidRPr="00571CE5" w:rsidRDefault="006166AD" w:rsidP="006166AD">
            <w:pPr>
              <w:pStyle w:val="SDMTableBoxParaNotNumbered"/>
              <w:cnfStyle w:val="000000000000" w:firstRow="0" w:lastRow="0" w:firstColumn="0" w:lastColumn="0" w:oddVBand="0" w:evenVBand="0" w:oddHBand="0" w:evenHBand="0" w:firstRowFirstColumn="0" w:firstRowLastColumn="0" w:lastRowFirstColumn="0" w:lastRowLastColumn="0"/>
            </w:pPr>
            <w:r w:rsidRPr="00571CE5">
              <w:t>The maximum values of MS</w:t>
            </w:r>
            <w:r w:rsidRPr="00571CE5">
              <w:rPr>
                <w:vertAlign w:val="subscript"/>
              </w:rPr>
              <w:t>q</w:t>
            </w:r>
            <w:r w:rsidRPr="00571CE5">
              <w:t xml:space="preserve"> should be used:</w:t>
            </w:r>
          </w:p>
          <w:p w:rsidR="006166AD" w:rsidRPr="00571CE5" w:rsidRDefault="006166AD" w:rsidP="006166AD">
            <w:pPr>
              <w:pStyle w:val="SDMTableBoxParaNotNumbered"/>
              <w:cnfStyle w:val="000000000000" w:firstRow="0" w:lastRow="0" w:firstColumn="0" w:lastColumn="0" w:oddVBand="0" w:evenVBand="0" w:oddHBand="0" w:evenHBand="0" w:firstRowFirstColumn="0" w:firstRowLastColumn="0" w:lastRowFirstColumn="0" w:lastRowLastColumn="0"/>
            </w:pPr>
            <w:r w:rsidRPr="00571CE5">
              <w:t>7</w:t>
            </w:r>
            <w:r w:rsidRPr="00571CE5">
              <w:rPr>
                <w:vertAlign w:val="superscript"/>
              </w:rPr>
              <w:t>th</w:t>
            </w:r>
            <w:r w:rsidRPr="00571CE5">
              <w:t xml:space="preserve"> year onwards: (MS</w:t>
            </w:r>
            <w:r w:rsidRPr="00571CE5">
              <w:rPr>
                <w:vertAlign w:val="subscript"/>
              </w:rPr>
              <w:t>q</w:t>
            </w:r>
            <w:r w:rsidRPr="00571CE5">
              <w:t xml:space="preserve"> value from 7</w:t>
            </w:r>
            <w:r w:rsidRPr="00571CE5">
              <w:rPr>
                <w:vertAlign w:val="superscript"/>
              </w:rPr>
              <w:t>th</w:t>
            </w:r>
            <w:r w:rsidRPr="00571CE5">
              <w:t xml:space="preserve"> year market survey; 0.</w:t>
            </w:r>
            <w:r w:rsidR="00430465" w:rsidRPr="00571CE5">
              <w:t>6</w:t>
            </w:r>
            <w:r w:rsidRPr="00571CE5">
              <w:t>)</w:t>
            </w:r>
          </w:p>
          <w:p w:rsidR="006166AD" w:rsidRPr="00571CE5" w:rsidRDefault="006166AD" w:rsidP="00430465">
            <w:pPr>
              <w:pStyle w:val="SDMTableBoxParaNotNumbered"/>
              <w:cnfStyle w:val="000000000000" w:firstRow="0" w:lastRow="0" w:firstColumn="0" w:lastColumn="0" w:oddVBand="0" w:evenVBand="0" w:oddHBand="0" w:evenHBand="0" w:firstRowFirstColumn="0" w:firstRowLastColumn="0" w:lastRowFirstColumn="0" w:lastRowLastColumn="0"/>
            </w:pPr>
            <w:r w:rsidRPr="00571CE5">
              <w:t>14</w:t>
            </w:r>
            <w:r w:rsidRPr="00571CE5">
              <w:rPr>
                <w:vertAlign w:val="superscript"/>
              </w:rPr>
              <w:t>th</w:t>
            </w:r>
            <w:r w:rsidRPr="00571CE5">
              <w:t xml:space="preserve"> year onward: (MS</w:t>
            </w:r>
            <w:r w:rsidRPr="00571CE5">
              <w:rPr>
                <w:vertAlign w:val="subscript"/>
              </w:rPr>
              <w:t>q</w:t>
            </w:r>
            <w:r w:rsidRPr="00571CE5">
              <w:t xml:space="preserve"> value from 14</w:t>
            </w:r>
            <w:r w:rsidRPr="00571CE5">
              <w:rPr>
                <w:vertAlign w:val="superscript"/>
              </w:rPr>
              <w:t>th</w:t>
            </w:r>
            <w:r w:rsidRPr="00571CE5">
              <w:t xml:space="preserve"> year market survey; 0.</w:t>
            </w:r>
            <w:r w:rsidR="00430465" w:rsidRPr="00571CE5">
              <w:t>2</w:t>
            </w:r>
            <w:r w:rsidRPr="00571CE5">
              <w:t>)</w:t>
            </w:r>
          </w:p>
        </w:tc>
      </w:tr>
      <w:tr w:rsidR="006166AD" w:rsidRPr="00571CE5" w:rsidTr="00E33F11">
        <w:tc>
          <w:tcPr>
            <w:cnfStyle w:val="001000000000" w:firstRow="0" w:lastRow="0" w:firstColumn="1" w:lastColumn="0" w:oddVBand="0" w:evenVBand="0" w:oddHBand="0" w:evenHBand="0" w:firstRowFirstColumn="0" w:firstRowLastColumn="0" w:lastRowFirstColumn="0" w:lastRowLastColumn="0"/>
            <w:tcW w:w="2232" w:type="dxa"/>
          </w:tcPr>
          <w:p w:rsidR="006166AD" w:rsidRPr="00571CE5" w:rsidRDefault="006166AD" w:rsidP="006166AD">
            <w:pPr>
              <w:pStyle w:val="SDMTableBoxParaNotNumbered"/>
            </w:pPr>
            <w:r w:rsidRPr="00571CE5">
              <w:t>Monitoring frequency:</w:t>
            </w:r>
          </w:p>
        </w:tc>
        <w:tc>
          <w:tcPr>
            <w:tcW w:w="6386" w:type="dxa"/>
          </w:tcPr>
          <w:p w:rsidR="006166AD" w:rsidRPr="00571CE5" w:rsidRDefault="006166AD" w:rsidP="00353E66">
            <w:pPr>
              <w:pStyle w:val="SDMTableBoxParaNotNumbered"/>
              <w:cnfStyle w:val="000000000000" w:firstRow="0" w:lastRow="0" w:firstColumn="0" w:lastColumn="0" w:oddVBand="0" w:evenVBand="0" w:oddHBand="0" w:evenHBand="0" w:firstRowFirstColumn="0" w:firstRowLastColumn="0" w:lastRowFirstColumn="0" w:lastRowLastColumn="0"/>
            </w:pPr>
            <w:r w:rsidRPr="00571CE5">
              <w:t>7</w:t>
            </w:r>
            <w:r w:rsidRPr="00571CE5">
              <w:rPr>
                <w:vertAlign w:val="superscript"/>
              </w:rPr>
              <w:t>th</w:t>
            </w:r>
            <w:r w:rsidRPr="00571CE5">
              <w:t xml:space="preserve"> year and 14</w:t>
            </w:r>
            <w:r w:rsidRPr="00571CE5">
              <w:rPr>
                <w:vertAlign w:val="superscript"/>
              </w:rPr>
              <w:t>th</w:t>
            </w:r>
            <w:r w:rsidRPr="00571CE5">
              <w:t xml:space="preserve"> year for the project activities applying for renewable of crediting period. During the first and fixed crediting period MS</w:t>
            </w:r>
            <w:r w:rsidRPr="00571CE5">
              <w:rPr>
                <w:vertAlign w:val="subscript"/>
              </w:rPr>
              <w:t>q</w:t>
            </w:r>
            <w:r w:rsidR="00484875" w:rsidRPr="00571CE5">
              <w:t xml:space="preserve"> will be considered as </w:t>
            </w:r>
            <w:r w:rsidR="00430465" w:rsidRPr="00571CE5">
              <w:t>1</w:t>
            </w:r>
          </w:p>
        </w:tc>
      </w:tr>
      <w:tr w:rsidR="006166AD" w:rsidRPr="00571CE5" w:rsidTr="00E33F11">
        <w:tc>
          <w:tcPr>
            <w:cnfStyle w:val="001000000000" w:firstRow="0" w:lastRow="0" w:firstColumn="1" w:lastColumn="0" w:oddVBand="0" w:evenVBand="0" w:oddHBand="0" w:evenHBand="0" w:firstRowFirstColumn="0" w:firstRowLastColumn="0" w:lastRowFirstColumn="0" w:lastRowLastColumn="0"/>
            <w:tcW w:w="2232" w:type="dxa"/>
          </w:tcPr>
          <w:p w:rsidR="006166AD" w:rsidRPr="00571CE5" w:rsidRDefault="006166AD" w:rsidP="006166AD">
            <w:pPr>
              <w:pStyle w:val="SDMTableBoxParaNotNumbered"/>
            </w:pPr>
            <w:r w:rsidRPr="00571CE5">
              <w:t>QA/QC procedures:</w:t>
            </w:r>
          </w:p>
        </w:tc>
        <w:tc>
          <w:tcPr>
            <w:tcW w:w="6386" w:type="dxa"/>
          </w:tcPr>
          <w:p w:rsidR="006166AD" w:rsidRPr="00571CE5" w:rsidRDefault="006166AD" w:rsidP="006166AD">
            <w:pPr>
              <w:pStyle w:val="SDMTableBoxParaNotNumbered"/>
              <w:cnfStyle w:val="000000000000" w:firstRow="0" w:lastRow="0" w:firstColumn="0" w:lastColumn="0" w:oddVBand="0" w:evenVBand="0" w:oddHBand="0" w:evenHBand="0" w:firstRowFirstColumn="0" w:firstRowLastColumn="0" w:lastRowFirstColumn="0" w:lastRowLastColumn="0"/>
            </w:pPr>
            <w:r w:rsidRPr="00571CE5">
              <w:t>-</w:t>
            </w:r>
          </w:p>
        </w:tc>
      </w:tr>
      <w:tr w:rsidR="006166AD" w:rsidTr="00E33F11">
        <w:tc>
          <w:tcPr>
            <w:cnfStyle w:val="001000000000" w:firstRow="0" w:lastRow="0" w:firstColumn="1" w:lastColumn="0" w:oddVBand="0" w:evenVBand="0" w:oddHBand="0" w:evenHBand="0" w:firstRowFirstColumn="0" w:firstRowLastColumn="0" w:lastRowFirstColumn="0" w:lastRowLastColumn="0"/>
            <w:tcW w:w="2232" w:type="dxa"/>
          </w:tcPr>
          <w:p w:rsidR="006166AD" w:rsidRPr="00571CE5" w:rsidRDefault="006166AD" w:rsidP="006166AD">
            <w:pPr>
              <w:pStyle w:val="SDMTableBoxParaNotNumbered"/>
            </w:pPr>
            <w:r w:rsidRPr="00571CE5">
              <w:t>Any comment:</w:t>
            </w:r>
          </w:p>
        </w:tc>
        <w:tc>
          <w:tcPr>
            <w:tcW w:w="6386" w:type="dxa"/>
          </w:tcPr>
          <w:p w:rsidR="006166AD" w:rsidRPr="008F2A7A" w:rsidRDefault="006166AD" w:rsidP="006166AD">
            <w:pPr>
              <w:pStyle w:val="SDMTableBoxParaNotNumbered"/>
              <w:cnfStyle w:val="000000000000" w:firstRow="0" w:lastRow="0" w:firstColumn="0" w:lastColumn="0" w:oddVBand="0" w:evenVBand="0" w:oddHBand="0" w:evenHBand="0" w:firstRowFirstColumn="0" w:firstRowLastColumn="0" w:lastRowFirstColumn="0" w:lastRowLastColumn="0"/>
            </w:pPr>
            <w:r w:rsidRPr="00571CE5">
              <w:t>-</w:t>
            </w:r>
          </w:p>
        </w:tc>
      </w:tr>
    </w:tbl>
    <w:p w:rsidR="00AC7BEA" w:rsidRDefault="005651BA" w:rsidP="005651BA">
      <w:pPr>
        <w:pStyle w:val="SDMAppTitle"/>
      </w:pPr>
      <w:bookmarkStart w:id="33" w:name="_Toc341787392"/>
      <w:bookmarkEnd w:id="32"/>
      <w:r w:rsidRPr="005651BA">
        <w:t>Experimental protocols</w:t>
      </w:r>
      <w:bookmarkEnd w:id="33"/>
    </w:p>
    <w:p w:rsidR="005651BA" w:rsidRPr="005651BA" w:rsidRDefault="005651BA" w:rsidP="008A2CB1">
      <w:pPr>
        <w:pStyle w:val="SDMApp1"/>
      </w:pPr>
      <w:r w:rsidRPr="005651BA">
        <w:t>Introduction</w:t>
      </w:r>
    </w:p>
    <w:p w:rsidR="005651BA" w:rsidRPr="005651BA" w:rsidRDefault="005651BA" w:rsidP="005651BA">
      <w:pPr>
        <w:pStyle w:val="SDMPara"/>
        <w:numPr>
          <w:ilvl w:val="0"/>
          <w:numId w:val="13"/>
        </w:numPr>
      </w:pPr>
      <w:r w:rsidRPr="005651BA">
        <w:rPr>
          <w:rFonts w:hint="eastAsia"/>
          <w:lang w:eastAsia="ja-JP"/>
        </w:rPr>
        <w:t>T</w:t>
      </w:r>
      <w:r w:rsidRPr="005651BA">
        <w:t>he Sematech guidelines and the EPA protocol</w:t>
      </w:r>
      <w:r w:rsidRPr="005651BA">
        <w:rPr>
          <w:rFonts w:hint="eastAsia"/>
          <w:lang w:eastAsia="ja-JP"/>
        </w:rPr>
        <w:t>s specified above</w:t>
      </w:r>
      <w:r w:rsidRPr="005651BA">
        <w:t xml:space="preserve"> should be followed for the quantification of effluents. This </w:t>
      </w:r>
      <w:r w:rsidR="00A03878">
        <w:t>a</w:t>
      </w:r>
      <w:r w:rsidR="001E6981">
        <w:t>ppendix</w:t>
      </w:r>
      <w:r w:rsidRPr="005651BA">
        <w:t xml:space="preserve"> further specifies the experimental protocols and guides the project participants in the measurements of the baseline and project emissions. In particular, this a</w:t>
      </w:r>
      <w:r w:rsidR="001E6981">
        <w:t>ppendix</w:t>
      </w:r>
      <w:r w:rsidRPr="005651BA">
        <w:t xml:space="preserve"> describes the experimental procedures necessary and mandatory for the sampling of effluents, the calibration of the FTIR (Fourrier Transform Infrared) and QMS (Quadrupole Mass Spectrometer) equipment, the measurements of the pumps’ and abatement dilution factors, the calculation of emission factors, and maintenance and QA/QC procedures.</w:t>
      </w:r>
    </w:p>
    <w:p w:rsidR="005651BA" w:rsidRPr="005651BA" w:rsidRDefault="005651BA" w:rsidP="008A2CB1">
      <w:pPr>
        <w:pStyle w:val="SDMApp1"/>
        <w:ind w:left="709" w:hanging="709"/>
      </w:pPr>
      <w:r w:rsidRPr="005651BA">
        <w:t>Safety</w:t>
      </w:r>
    </w:p>
    <w:p w:rsidR="005651BA" w:rsidRPr="005651BA" w:rsidRDefault="005651BA" w:rsidP="005651BA">
      <w:pPr>
        <w:pStyle w:val="SDMPara"/>
        <w:numPr>
          <w:ilvl w:val="0"/>
          <w:numId w:val="13"/>
        </w:numPr>
      </w:pPr>
      <w:r w:rsidRPr="005651BA">
        <w:t>The measurement of effluents involves handling of toxic and hazardous gases, liquids and solid materials, and other electrical and mechanical hazards. It is the responsibility of the project participants to ensure that all experimental conditions meet the local safety standards, codes, and regulations. In particular, all sampling lines, fittings, and equipment should be tested for leaks. Proper personal protection equipment (PPE) should be worn at all times.</w:t>
      </w:r>
    </w:p>
    <w:p w:rsidR="005651BA" w:rsidRPr="005651BA" w:rsidRDefault="005651BA" w:rsidP="008A2CB1">
      <w:pPr>
        <w:pStyle w:val="SDMApp1"/>
        <w:ind w:left="709" w:hanging="709"/>
      </w:pPr>
      <w:bookmarkStart w:id="34" w:name="_Toc236744939"/>
      <w:r w:rsidRPr="005651BA">
        <w:t>Experimental setup, effluents sampling and conditioning</w:t>
      </w:r>
      <w:bookmarkEnd w:id="34"/>
    </w:p>
    <w:p w:rsidR="005651BA" w:rsidRPr="005651BA" w:rsidRDefault="005651BA" w:rsidP="005651BA">
      <w:pPr>
        <w:pStyle w:val="SDMPara"/>
        <w:numPr>
          <w:ilvl w:val="0"/>
          <w:numId w:val="13"/>
        </w:numPr>
      </w:pPr>
      <w:r w:rsidRPr="005651BA">
        <w:t>Figure 1 depicts the experimental setup for the measurement of the effluents at the exhaust of the CVD chamber vacuum pump (measurement point A) and at the exhaust of the abatement device (measurement point B). The sampling lines should include a micron-size filter between the sampling point and the analytical systems to ensure that solid particles from the deposition process do no coat the FTIR windows or the QMS sampling train. In cases where the CVD deposition chemistry leads to formation of vapour-phase solid by-products, such reaction may coat the windows of the FTIR system or otherwise lead to detrimental experimental effects (e.g. trace amounts of deposition vapors leading to FTIR or QMS line interferences during the cleaning process). In such as case, one option is to close the sampling valve (measurement point A) during the deposition cycle. However, proper purging and timing of the valve opening and closing should be devised to ensure that the entire clean cycle is recorded.</w:t>
      </w:r>
      <w:r w:rsidR="004E288F">
        <w:t xml:space="preserve"> </w:t>
      </w:r>
    </w:p>
    <w:p w:rsidR="005651BA" w:rsidRPr="005651BA" w:rsidRDefault="005651BA" w:rsidP="005651BA">
      <w:pPr>
        <w:pStyle w:val="SDMPara"/>
        <w:numPr>
          <w:ilvl w:val="0"/>
          <w:numId w:val="13"/>
        </w:numPr>
      </w:pPr>
      <w:r w:rsidRPr="005651BA">
        <w:t>Flow meters (</w:t>
      </w:r>
      <w:r w:rsidRPr="005651BA">
        <w:rPr>
          <w:rFonts w:ascii="Symbol" w:hAnsi="Symbol"/>
          <w:i/>
        </w:rPr>
        <w:t></w:t>
      </w:r>
      <w:r w:rsidRPr="005651BA">
        <w:rPr>
          <w:i/>
          <w:vertAlign w:val="subscript"/>
        </w:rPr>
        <w:t>in</w:t>
      </w:r>
      <w:r w:rsidRPr="005651BA">
        <w:rPr>
          <w:i/>
        </w:rPr>
        <w:t xml:space="preserve">, </w:t>
      </w:r>
      <w:r w:rsidRPr="005651BA">
        <w:rPr>
          <w:rFonts w:ascii="Symbol" w:hAnsi="Symbol"/>
          <w:i/>
        </w:rPr>
        <w:t></w:t>
      </w:r>
      <w:r w:rsidRPr="005651BA">
        <w:rPr>
          <w:i/>
          <w:vertAlign w:val="subscript"/>
        </w:rPr>
        <w:t>out</w:t>
      </w:r>
      <w:r w:rsidRPr="005651BA">
        <w:t>) should be used to measure the flow of gas in the sampling lines, which should be maintained at approximately 1 slm. The pressure in the effluent lines and FTIR cells should be regulated using a needle valve - or preferably an automated throttle valve - at approximately 700 Torrs (93.326 kPa)(or slightly below atmospheric pressure). The base pressure in the QMS’ quadrupole sections shall be able to reach a minimum of 10</w:t>
      </w:r>
      <w:r w:rsidRPr="005651BA">
        <w:rPr>
          <w:vertAlign w:val="superscript"/>
        </w:rPr>
        <w:t>-6</w:t>
      </w:r>
      <w:r w:rsidRPr="005651BA">
        <w:t xml:space="preserve"> Torrs (1.3*10</w:t>
      </w:r>
      <w:r w:rsidRPr="005651BA">
        <w:rPr>
          <w:vertAlign w:val="superscript"/>
        </w:rPr>
        <w:t xml:space="preserve">-4 </w:t>
      </w:r>
      <w:r w:rsidRPr="005651BA">
        <w:t>kPa). The temperature of the FTIR cells and of the QMS inlets should be maintained at a regulated temperature of 110C or above to prevent water vapor condensation. The FTIR systems should be operated at 0.5 cm</w:t>
      </w:r>
      <w:r w:rsidRPr="005651BA">
        <w:rPr>
          <w:vertAlign w:val="superscript"/>
        </w:rPr>
        <w:t>-1</w:t>
      </w:r>
      <w:r w:rsidRPr="005651BA">
        <w:t xml:space="preserve"> resolution and proper cell lengths should be used to ensure that the absorbance signals fall between 0.1 and 1. The sampling frequency for the FTIR and the QMS systems should be less than </w:t>
      </w:r>
      <w:r w:rsidR="00A03878">
        <w:t>three</w:t>
      </w:r>
      <w:r w:rsidRPr="005651BA">
        <w:t xml:space="preserve"> seconds.</w:t>
      </w:r>
    </w:p>
    <w:p w:rsidR="005651BA" w:rsidRPr="005651BA" w:rsidRDefault="005651BA" w:rsidP="005651BA">
      <w:pPr>
        <w:pStyle w:val="SDMPara"/>
        <w:numPr>
          <w:ilvl w:val="0"/>
          <w:numId w:val="13"/>
        </w:numPr>
      </w:pPr>
      <w:r w:rsidRPr="005651BA">
        <w:rPr>
          <w:color w:val="000000"/>
        </w:rPr>
        <w:t>FTIR spectroscopy should be used to measure fluorine-containing compounds such as CF</w:t>
      </w:r>
      <w:r w:rsidRPr="005651BA">
        <w:rPr>
          <w:color w:val="000000"/>
          <w:vertAlign w:val="subscript"/>
        </w:rPr>
        <w:t>4</w:t>
      </w:r>
      <w:r w:rsidRPr="005651BA">
        <w:rPr>
          <w:color w:val="000000"/>
        </w:rPr>
        <w:t>, C</w:t>
      </w:r>
      <w:r w:rsidRPr="005651BA">
        <w:rPr>
          <w:color w:val="000000"/>
          <w:vertAlign w:val="subscript"/>
        </w:rPr>
        <w:t>2</w:t>
      </w:r>
      <w:r w:rsidRPr="005651BA">
        <w:rPr>
          <w:color w:val="000000"/>
        </w:rPr>
        <w:t>F</w:t>
      </w:r>
      <w:r w:rsidRPr="005651BA">
        <w:rPr>
          <w:color w:val="000000"/>
          <w:vertAlign w:val="subscript"/>
        </w:rPr>
        <w:t>6</w:t>
      </w:r>
      <w:r w:rsidRPr="005651BA">
        <w:rPr>
          <w:color w:val="000000"/>
        </w:rPr>
        <w:t>, C</w:t>
      </w:r>
      <w:r w:rsidRPr="005651BA">
        <w:rPr>
          <w:color w:val="000000"/>
          <w:vertAlign w:val="subscript"/>
        </w:rPr>
        <w:t>3</w:t>
      </w:r>
      <w:r w:rsidRPr="005651BA">
        <w:rPr>
          <w:color w:val="000000"/>
        </w:rPr>
        <w:t>F</w:t>
      </w:r>
      <w:r w:rsidRPr="005651BA">
        <w:rPr>
          <w:color w:val="000000"/>
          <w:vertAlign w:val="subscript"/>
        </w:rPr>
        <w:t>8</w:t>
      </w:r>
      <w:r w:rsidRPr="005651BA">
        <w:rPr>
          <w:color w:val="000000"/>
        </w:rPr>
        <w:t>, c-C</w:t>
      </w:r>
      <w:r w:rsidRPr="005651BA">
        <w:rPr>
          <w:color w:val="000000"/>
          <w:vertAlign w:val="subscript"/>
        </w:rPr>
        <w:t>4</w:t>
      </w:r>
      <w:r w:rsidRPr="005651BA">
        <w:rPr>
          <w:color w:val="000000"/>
        </w:rPr>
        <w:t>F</w:t>
      </w:r>
      <w:r w:rsidRPr="005651BA">
        <w:rPr>
          <w:color w:val="000000"/>
          <w:vertAlign w:val="subscript"/>
        </w:rPr>
        <w:t>8</w:t>
      </w:r>
      <w:r w:rsidRPr="005651BA">
        <w:rPr>
          <w:color w:val="000000"/>
        </w:rPr>
        <w:t>, SiF</w:t>
      </w:r>
      <w:r w:rsidRPr="005651BA">
        <w:rPr>
          <w:color w:val="000000"/>
          <w:vertAlign w:val="subscript"/>
        </w:rPr>
        <w:t>4</w:t>
      </w:r>
      <w:r w:rsidRPr="005651BA">
        <w:rPr>
          <w:color w:val="000000"/>
        </w:rPr>
        <w:t>, HF and COF</w:t>
      </w:r>
      <w:r w:rsidRPr="005651BA">
        <w:rPr>
          <w:color w:val="000000"/>
          <w:vertAlign w:val="subscript"/>
        </w:rPr>
        <w:t>2</w:t>
      </w:r>
      <w:r w:rsidRPr="005651BA">
        <w:rPr>
          <w:color w:val="000000"/>
        </w:rPr>
        <w:t>.</w:t>
      </w:r>
      <w:r w:rsidRPr="005651BA">
        <w:t xml:space="preserve"> The principal purpose of the QMS measurement is to measure dilution through the abatement device using Krypton as a tracer gas. However, QMS may also be used to quantify emissions of fluorine (F</w:t>
      </w:r>
      <w:r w:rsidRPr="005651BA">
        <w:rPr>
          <w:vertAlign w:val="subscript"/>
        </w:rPr>
        <w:t>2</w:t>
      </w:r>
      <w:r w:rsidRPr="005651BA">
        <w:t xml:space="preserve"> – which cannot be detected by FTIR) when this gas is present at the exhaust of the pump and when the fluoride volume balance cannot be closed to better that 90</w:t>
      </w:r>
      <w:r w:rsidR="00353E66">
        <w:t>per cent</w:t>
      </w:r>
      <w:r w:rsidRPr="005651BA">
        <w:t>.</w:t>
      </w:r>
      <w:r w:rsidR="004E288F">
        <w:t xml:space="preserve"> </w:t>
      </w:r>
    </w:p>
    <w:p w:rsidR="00162B68" w:rsidRDefault="00162B68" w:rsidP="00A03878">
      <w:pPr>
        <w:pStyle w:val="Caption"/>
        <w:tabs>
          <w:tab w:val="clear" w:pos="1956"/>
          <w:tab w:val="clear" w:pos="2126"/>
          <w:tab w:val="clear" w:pos="2693"/>
          <w:tab w:val="clear" w:pos="3260"/>
        </w:tabs>
        <w:ind w:left="1750" w:hanging="1041"/>
      </w:pPr>
      <w:r>
        <w:t xml:space="preserve">Figure </w:t>
      </w:r>
      <w:r w:rsidR="00BC1E66" w:rsidRPr="00BC1E66">
        <w:fldChar w:fldCharType="begin"/>
      </w:r>
      <w:r w:rsidR="00BC1E66" w:rsidRPr="00BC1E66">
        <w:instrText xml:space="preserve"> AUTONUMLGL  \* Arabic \e </w:instrText>
      </w:r>
      <w:r w:rsidR="00BC1E66" w:rsidRPr="00BC1E66">
        <w:fldChar w:fldCharType="end"/>
      </w:r>
      <w:r w:rsidR="00A03878">
        <w:t xml:space="preserve">. </w:t>
      </w:r>
      <w:r w:rsidRPr="000839DB">
        <w:t>Schematic description of the experimental setup for the measurement of effluents</w:t>
      </w:r>
    </w:p>
    <w:p w:rsidR="000839DB" w:rsidRPr="005651BA" w:rsidRDefault="000839DB" w:rsidP="000839DB">
      <w:pPr>
        <w:pStyle w:val="Caption"/>
      </w:pPr>
      <w:r>
        <w:rPr>
          <w:noProof/>
          <w:lang w:eastAsia="en-GB"/>
        </w:rPr>
        <w:drawing>
          <wp:inline distT="0" distB="0" distL="0" distR="0" wp14:anchorId="34832BD4" wp14:editId="27354281">
            <wp:extent cx="5257165" cy="72859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257165" cy="7285990"/>
                    </a:xfrm>
                    <a:prstGeom prst="rect">
                      <a:avLst/>
                    </a:prstGeom>
                    <a:noFill/>
                  </pic:spPr>
                </pic:pic>
              </a:graphicData>
            </a:graphic>
          </wp:inline>
        </w:drawing>
      </w:r>
    </w:p>
    <w:p w:rsidR="003A673B" w:rsidRPr="003A673B" w:rsidRDefault="003A673B" w:rsidP="008A2CB1">
      <w:pPr>
        <w:pStyle w:val="SDMApp1"/>
        <w:pageBreakBefore/>
        <w:ind w:left="709" w:hanging="709"/>
      </w:pPr>
      <w:bookmarkStart w:id="35" w:name="_Toc236744940"/>
      <w:r w:rsidRPr="003A673B">
        <w:t>Pump purge dilution measurements</w:t>
      </w:r>
      <w:bookmarkEnd w:id="35"/>
    </w:p>
    <w:p w:rsidR="003A673B" w:rsidRDefault="003A673B" w:rsidP="003A673B">
      <w:pPr>
        <w:pStyle w:val="SDMPara"/>
        <w:numPr>
          <w:ilvl w:val="0"/>
          <w:numId w:val="13"/>
        </w:numPr>
      </w:pPr>
      <w:r w:rsidRPr="003B4A8A">
        <w:t xml:space="preserve">A </w:t>
      </w:r>
      <w:r>
        <w:t>m</w:t>
      </w:r>
      <w:r w:rsidRPr="003B4A8A">
        <w:t xml:space="preserve">ass </w:t>
      </w:r>
      <w:r>
        <w:t>f</w:t>
      </w:r>
      <w:r w:rsidRPr="003B4A8A">
        <w:t xml:space="preserve">low </w:t>
      </w:r>
      <w:r>
        <w:t>m</w:t>
      </w:r>
      <w:r w:rsidRPr="003B4A8A">
        <w:t>eter (MFM) will be installed upstream of the N</w:t>
      </w:r>
      <w:r w:rsidRPr="003B4A8A">
        <w:rPr>
          <w:vertAlign w:val="subscript"/>
        </w:rPr>
        <w:t>2</w:t>
      </w:r>
      <w:r w:rsidRPr="003B4A8A">
        <w:t xml:space="preserve"> vacuum pump</w:t>
      </w:r>
      <w:r>
        <w:t>s</w:t>
      </w:r>
      <w:r w:rsidRPr="003B4A8A">
        <w:t xml:space="preserve"> purge connection</w:t>
      </w:r>
      <w:r>
        <w:t>s</w:t>
      </w:r>
      <w:r w:rsidRPr="003B4A8A">
        <w:t xml:space="preserve"> to measure the N</w:t>
      </w:r>
      <w:r w:rsidRPr="003B4A8A">
        <w:rPr>
          <w:vertAlign w:val="subscript"/>
        </w:rPr>
        <w:t>2</w:t>
      </w:r>
      <w:r w:rsidRPr="003B4A8A">
        <w:t xml:space="preserve"> flow from all pumps installed on the tool. </w:t>
      </w:r>
      <w:r>
        <w:t xml:space="preserve">When applicable, measurement of other purges (e.g. vacuum line purge) is also necessary to determine the total flow of gases exiting the pumps. </w:t>
      </w:r>
    </w:p>
    <w:p w:rsidR="003A673B" w:rsidRPr="003A673B" w:rsidRDefault="003A673B" w:rsidP="008A2CB1">
      <w:pPr>
        <w:pStyle w:val="SDMApp1"/>
        <w:ind w:left="709" w:hanging="709"/>
      </w:pPr>
      <w:r w:rsidRPr="003A673B">
        <w:t>FTIR systems calibration</w:t>
      </w:r>
    </w:p>
    <w:p w:rsidR="003A673B" w:rsidRDefault="003A673B" w:rsidP="003A673B">
      <w:pPr>
        <w:pStyle w:val="SDMPara"/>
      </w:pPr>
      <w:r w:rsidRPr="003B4A8A">
        <w:t xml:space="preserve">The calibration of the FTIR systems </w:t>
      </w:r>
      <w:r>
        <w:t>should</w:t>
      </w:r>
      <w:r w:rsidRPr="003B4A8A">
        <w:t xml:space="preserve"> be performed using a standalone dynamic dilution calibration system equipped with at least two calibrated mass flow controllers (MFCs). </w:t>
      </w:r>
      <w:r>
        <w:t>The project participants should ensure that the calibration range encompasses the entire range of concentrations (</w:t>
      </w:r>
      <w:r w:rsidRPr="000B376C">
        <w:rPr>
          <w:i/>
        </w:rPr>
        <w:t>c</w:t>
      </w:r>
      <w:r w:rsidRPr="003B4A8A">
        <w:rPr>
          <w:vertAlign w:val="subscript"/>
        </w:rPr>
        <w:t>min</w:t>
      </w:r>
      <w:r>
        <w:t xml:space="preserve"> to </w:t>
      </w:r>
      <w:r w:rsidRPr="000B376C">
        <w:rPr>
          <w:i/>
        </w:rPr>
        <w:t>c</w:t>
      </w:r>
      <w:r w:rsidRPr="003B4A8A">
        <w:rPr>
          <w:vertAlign w:val="subscript"/>
        </w:rPr>
        <w:t>max</w:t>
      </w:r>
      <w:r>
        <w:t>) that can be expected at the exhaust of the pumps and of the abatement device. For each gas to be quantified,</w:t>
      </w:r>
      <w:r w:rsidRPr="003B4A8A">
        <w:t xml:space="preserve"> </w:t>
      </w:r>
      <w:r>
        <w:t xml:space="preserve">a </w:t>
      </w:r>
      <w:r w:rsidRPr="003B4A8A">
        <w:t>range of concentrations will be generated by mixing a</w:t>
      </w:r>
      <w:r>
        <w:t xml:space="preserve"> gas </w:t>
      </w:r>
      <w:r w:rsidRPr="003B4A8A">
        <w:t xml:space="preserve">standard (e.g. 1% </w:t>
      </w:r>
      <w:r>
        <w:t>CF</w:t>
      </w:r>
      <w:r w:rsidRPr="003B4A8A">
        <w:rPr>
          <w:vertAlign w:val="subscript"/>
        </w:rPr>
        <w:t>4</w:t>
      </w:r>
      <w:r w:rsidRPr="003B4A8A">
        <w:t xml:space="preserve"> in N</w:t>
      </w:r>
      <w:r w:rsidRPr="003B4A8A">
        <w:rPr>
          <w:vertAlign w:val="subscript"/>
        </w:rPr>
        <w:t>2</w:t>
      </w:r>
      <w:r>
        <w:t xml:space="preserve"> ballast) with nitrogen</w:t>
      </w:r>
      <w:r w:rsidRPr="003B4A8A">
        <w:t>.</w:t>
      </w:r>
      <w:r>
        <w:t xml:space="preserve"> </w:t>
      </w:r>
    </w:p>
    <w:p w:rsidR="003A673B" w:rsidRDefault="003A673B" w:rsidP="003A673B">
      <w:pPr>
        <w:pStyle w:val="SDMPara"/>
      </w:pPr>
      <w:r w:rsidRPr="003B4A8A">
        <w:t xml:space="preserve">For each </w:t>
      </w:r>
      <w:r w:rsidR="00A03878">
        <w:t xml:space="preserve">gas </w:t>
      </w:r>
      <w:r w:rsidRPr="00A03878">
        <w:rPr>
          <w:i/>
        </w:rPr>
        <w:t xml:space="preserve">i </w:t>
      </w:r>
      <w:r>
        <w:t xml:space="preserve">to be quantified, the project participants will </w:t>
      </w:r>
      <w:r w:rsidRPr="003D5967">
        <w:t>gener</w:t>
      </w:r>
      <w:r>
        <w:t>ate a calibration curve with a minimum of</w:t>
      </w:r>
      <w:r w:rsidRPr="003D5967">
        <w:t xml:space="preserve"> </w:t>
      </w:r>
      <w:r>
        <w:t xml:space="preserve">five </w:t>
      </w:r>
      <w:r w:rsidRPr="003D5967">
        <w:t xml:space="preserve">distinct calibration points </w:t>
      </w:r>
      <w:r>
        <w:t xml:space="preserve">and </w:t>
      </w:r>
      <w:r w:rsidRPr="003D5967">
        <w:t>plot the FTIR absorbance as a fun</w:t>
      </w:r>
      <w:r>
        <w:t xml:space="preserve">ction of the gas concentration </w:t>
      </w:r>
      <w:r w:rsidRPr="003D5967">
        <w:t xml:space="preserve">(see </w:t>
      </w:r>
      <w:r>
        <w:t>F</w:t>
      </w:r>
      <w:r w:rsidRPr="003D5967">
        <w:t xml:space="preserve">igure </w:t>
      </w:r>
      <w:r>
        <w:t>3</w:t>
      </w:r>
      <w:r w:rsidRPr="003D5967">
        <w:t>).</w:t>
      </w:r>
      <w:r>
        <w:t xml:space="preserve"> </w:t>
      </w:r>
    </w:p>
    <w:p w:rsidR="003A673B" w:rsidRDefault="003A673B" w:rsidP="003A673B">
      <w:pPr>
        <w:pStyle w:val="SDMPara"/>
      </w:pPr>
      <w:r>
        <w:t xml:space="preserve">For each calibration point, </w:t>
      </w:r>
      <w:r w:rsidRPr="003B4A8A">
        <w:t xml:space="preserve">the operator </w:t>
      </w:r>
      <w:r>
        <w:t>should</w:t>
      </w:r>
      <w:r w:rsidRPr="003B4A8A">
        <w:t xml:space="preserve"> ensure that the FTIR </w:t>
      </w:r>
      <w:r>
        <w:t>signal has</w:t>
      </w:r>
      <w:r w:rsidRPr="003B4A8A">
        <w:t xml:space="preserve"> reached a steady state for a minimum of two minutes</w:t>
      </w:r>
      <w:r>
        <w:t xml:space="preserve">. </w:t>
      </w:r>
      <w:r w:rsidRPr="003B4A8A">
        <w:t xml:space="preserve">For the </w:t>
      </w:r>
      <w:r>
        <w:t>mid-range</w:t>
      </w:r>
      <w:r w:rsidRPr="003B4A8A">
        <w:t xml:space="preserve"> concentration point</w:t>
      </w:r>
      <w:r>
        <w:t xml:space="preserve"> (</w:t>
      </w:r>
      <w:r w:rsidRPr="000B376C">
        <w:rPr>
          <w:i/>
        </w:rPr>
        <w:t>c</w:t>
      </w:r>
      <w:r w:rsidRPr="003B4A8A">
        <w:rPr>
          <w:vertAlign w:val="subscript"/>
        </w:rPr>
        <w:t>mid</w:t>
      </w:r>
      <w:r>
        <w:t>=(</w:t>
      </w:r>
      <w:r w:rsidRPr="000B376C">
        <w:rPr>
          <w:i/>
        </w:rPr>
        <w:t>c</w:t>
      </w:r>
      <w:r w:rsidRPr="003B4A8A">
        <w:rPr>
          <w:vertAlign w:val="subscript"/>
        </w:rPr>
        <w:t>min</w:t>
      </w:r>
      <w:r>
        <w:t>+</w:t>
      </w:r>
      <w:r w:rsidRPr="000B376C">
        <w:rPr>
          <w:i/>
        </w:rPr>
        <w:t>c</w:t>
      </w:r>
      <w:r w:rsidRPr="003B4A8A">
        <w:rPr>
          <w:vertAlign w:val="subscript"/>
        </w:rPr>
        <w:t>max</w:t>
      </w:r>
      <w:r w:rsidRPr="00A926C7">
        <w:t>)</w:t>
      </w:r>
      <w:r>
        <w:t>/2)</w:t>
      </w:r>
      <w:r w:rsidRPr="003B4A8A">
        <w:t xml:space="preserve">, the experiment </w:t>
      </w:r>
      <w:r>
        <w:t>should</w:t>
      </w:r>
      <w:r w:rsidRPr="003B4A8A">
        <w:t xml:space="preserve"> be repeated at least </w:t>
      </w:r>
      <w:r w:rsidR="00A03878">
        <w:t>five</w:t>
      </w:r>
      <w:r w:rsidRPr="003B4A8A">
        <w:t xml:space="preserve"> times by turning the </w:t>
      </w:r>
      <w:r>
        <w:t>calibration gas’ mass flow controller</w:t>
      </w:r>
      <w:r w:rsidRPr="003B4A8A">
        <w:t xml:space="preserve"> ON and OFF. </w:t>
      </w:r>
    </w:p>
    <w:p w:rsidR="003A673B" w:rsidRDefault="003A673B" w:rsidP="003A673B">
      <w:pPr>
        <w:pStyle w:val="SDMPara"/>
      </w:pPr>
      <w:r w:rsidRPr="003B4A8A">
        <w:t xml:space="preserve">The operator </w:t>
      </w:r>
      <w:r>
        <w:t>should</w:t>
      </w:r>
      <w:r w:rsidRPr="003B4A8A">
        <w:t xml:space="preserve"> calculate the standard deviation associated with the FTIR ab</w:t>
      </w:r>
      <w:r>
        <w:t xml:space="preserve">sorbance, and ensure that it is </w:t>
      </w:r>
      <w:r w:rsidRPr="003B4A8A">
        <w:t>below 5</w:t>
      </w:r>
      <w:r>
        <w:t>%.</w:t>
      </w:r>
    </w:p>
    <w:p w:rsidR="003A673B" w:rsidRDefault="003A673B" w:rsidP="003A673B">
      <w:pPr>
        <w:pStyle w:val="SDMPara"/>
      </w:pPr>
      <w:r>
        <w:t>The standard deviations (</w:t>
      </w:r>
      <w:r w:rsidRPr="000C0A17">
        <w:rPr>
          <w:rFonts w:ascii="Symbol" w:hAnsi="Symbol"/>
        </w:rPr>
        <w:t></w:t>
      </w:r>
      <w:r>
        <w:t>) should be</w:t>
      </w:r>
      <w:r w:rsidRPr="003B4A8A">
        <w:t xml:space="preserve"> calculated as follows:</w:t>
      </w:r>
    </w:p>
    <w:tbl>
      <w:tblPr>
        <w:tblStyle w:val="SDMMethTableEquation"/>
        <w:tblW w:w="8760" w:type="dxa"/>
        <w:tblLook w:val="0600" w:firstRow="0" w:lastRow="0" w:firstColumn="0" w:lastColumn="0" w:noHBand="1" w:noVBand="1"/>
      </w:tblPr>
      <w:tblGrid>
        <w:gridCol w:w="7095"/>
        <w:gridCol w:w="1665"/>
      </w:tblGrid>
      <w:tr w:rsidR="009D6CC5" w:rsidRPr="00E32F75" w:rsidTr="00A16DF3">
        <w:tc>
          <w:tcPr>
            <w:tcW w:w="7224" w:type="dxa"/>
          </w:tcPr>
          <w:p w:rsidR="009D6CC5" w:rsidRPr="00252AA4" w:rsidRDefault="00EC53BA" w:rsidP="00EC53BA">
            <w:pPr>
              <w:pStyle w:val="SDMMethEquation"/>
            </w:pPr>
            <m:oMathPara>
              <m:oMathParaPr>
                <m:jc m:val="left"/>
              </m:oMathParaPr>
              <m:oMath>
                <m:r>
                  <w:rPr>
                    <w:rFonts w:ascii="Cambria Math" w:hAnsi="Cambria Math"/>
                  </w:rPr>
                  <m:t>σ=</m:t>
                </m:r>
                <m:rad>
                  <m:radPr>
                    <m:degHide m:val="1"/>
                    <m:ctrlPr>
                      <w:rPr>
                        <w:rFonts w:ascii="Cambria Math" w:hAnsi="Cambria Math"/>
                        <w:i/>
                      </w:rPr>
                    </m:ctrlPr>
                  </m:radPr>
                  <m:deg/>
                  <m:e>
                    <m:f>
                      <m:fPr>
                        <m:ctrlPr>
                          <w:rPr>
                            <w:rFonts w:ascii="Cambria Math" w:hAnsi="Cambria Math"/>
                            <w:i/>
                          </w:rPr>
                        </m:ctrlPr>
                      </m:fPr>
                      <m:num>
                        <m:nary>
                          <m:naryPr>
                            <m:chr m:val="∑"/>
                            <m:limLoc m:val="subSup"/>
                            <m:ctrlPr>
                              <w:rPr>
                                <w:rFonts w:ascii="Cambria Math" w:hAnsi="Cambria Math"/>
                                <w:i/>
                              </w:rPr>
                            </m:ctrlPr>
                          </m:naryPr>
                          <m:sub>
                            <m:r>
                              <w:rPr>
                                <w:rFonts w:ascii="Cambria Math" w:hAnsi="Cambria Math"/>
                              </w:rPr>
                              <m:t>j=0</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I</m:t>
                                        </m:r>
                                      </m:e>
                                    </m:acc>
                                  </m:e>
                                </m:d>
                              </m:e>
                              <m:sup>
                                <m:r>
                                  <w:rPr>
                                    <w:rFonts w:ascii="Cambria Math" w:hAnsi="Cambria Math"/>
                                  </w:rPr>
                                  <m:t>2</m:t>
                                </m:r>
                              </m:sup>
                            </m:sSup>
                          </m:e>
                        </m:nary>
                      </m:num>
                      <m:den>
                        <m:d>
                          <m:dPr>
                            <m:ctrlPr>
                              <w:rPr>
                                <w:rFonts w:ascii="Cambria Math" w:hAnsi="Cambria Math"/>
                                <w:i/>
                              </w:rPr>
                            </m:ctrlPr>
                          </m:dPr>
                          <m:e>
                            <m:r>
                              <w:rPr>
                                <w:rFonts w:ascii="Cambria Math" w:hAnsi="Cambria Math"/>
                              </w:rPr>
                              <m:t>n-1</m:t>
                            </m:r>
                          </m:e>
                        </m:d>
                      </m:den>
                    </m:f>
                  </m:e>
                </m:rad>
              </m:oMath>
            </m:oMathPara>
          </w:p>
        </w:tc>
        <w:tc>
          <w:tcPr>
            <w:tcW w:w="1701" w:type="dxa"/>
          </w:tcPr>
          <w:p w:rsidR="009D6CC5" w:rsidRPr="002B6960" w:rsidRDefault="009D6CC5" w:rsidP="00DF22F8">
            <w:pPr>
              <w:pStyle w:val="SDMMethEquationNr"/>
              <w:numPr>
                <w:ilvl w:val="0"/>
                <w:numId w:val="23"/>
              </w:numPr>
            </w:pPr>
          </w:p>
        </w:tc>
      </w:tr>
    </w:tbl>
    <w:p w:rsidR="009D6CC5" w:rsidRDefault="009D6CC5" w:rsidP="009D6CC5">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0753D5" w:rsidTr="00A03878">
        <w:tc>
          <w:tcPr>
            <w:tcW w:w="1701" w:type="dxa"/>
            <w:vAlign w:val="top"/>
          </w:tcPr>
          <w:p w:rsidR="000753D5" w:rsidRPr="000753D5" w:rsidRDefault="00B6202A" w:rsidP="00A03878">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I</m:t>
                    </m:r>
                  </m:e>
                  <m:sub>
                    <m:r>
                      <w:rPr>
                        <w:rFonts w:ascii="Cambria Math" w:hAnsi="Cambria Math"/>
                      </w:rPr>
                      <m:t>j</m:t>
                    </m:r>
                  </m:sub>
                </m:sSub>
              </m:oMath>
            </m:oMathPara>
          </w:p>
        </w:tc>
        <w:tc>
          <w:tcPr>
            <w:tcW w:w="345" w:type="dxa"/>
            <w:vAlign w:val="top"/>
          </w:tcPr>
          <w:p w:rsidR="000753D5" w:rsidRDefault="000753D5" w:rsidP="00A03878">
            <w:pPr>
              <w:pStyle w:val="SDMTableBoxParaNotNumbered"/>
            </w:pPr>
            <w:r>
              <w:t>=</w:t>
            </w:r>
          </w:p>
        </w:tc>
        <w:tc>
          <w:tcPr>
            <w:tcW w:w="0" w:type="auto"/>
            <w:vAlign w:val="top"/>
          </w:tcPr>
          <w:p w:rsidR="000753D5" w:rsidRPr="009C2988" w:rsidRDefault="000753D5" w:rsidP="00A03878">
            <w:pPr>
              <w:pStyle w:val="SDMTableBoxParaNotNumbered"/>
            </w:pPr>
            <w:r>
              <w:t>T</w:t>
            </w:r>
            <w:r w:rsidRPr="003B4A8A">
              <w:t xml:space="preserve">he FTIR absorbance recorded for the </w:t>
            </w:r>
            <w:r>
              <w:t>mid-range concentration</w:t>
            </w:r>
            <w:r w:rsidRPr="003B4A8A">
              <w:t xml:space="preserve"> point</w:t>
            </w:r>
            <w:r>
              <w:t xml:space="preserve"> (absorbance unit)</w:t>
            </w:r>
          </w:p>
        </w:tc>
      </w:tr>
      <w:tr w:rsidR="000753D5" w:rsidTr="00A03878">
        <w:tc>
          <w:tcPr>
            <w:tcW w:w="1701" w:type="dxa"/>
            <w:vAlign w:val="top"/>
          </w:tcPr>
          <w:p w:rsidR="000753D5" w:rsidRPr="000753D5" w:rsidRDefault="000753D5" w:rsidP="00A03878">
            <w:pPr>
              <w:pStyle w:val="SDMTableBoxParaNotNumbered"/>
            </w:pPr>
            <m:oMathPara>
              <m:oMathParaPr>
                <m:jc m:val="left"/>
              </m:oMathParaPr>
              <m:oMath>
                <m:r>
                  <w:rPr>
                    <w:rFonts w:ascii="Cambria Math" w:hAnsi="Cambria Math"/>
                  </w:rPr>
                  <m:t>n</m:t>
                </m:r>
              </m:oMath>
            </m:oMathPara>
          </w:p>
        </w:tc>
        <w:tc>
          <w:tcPr>
            <w:tcW w:w="345" w:type="dxa"/>
            <w:vAlign w:val="top"/>
          </w:tcPr>
          <w:p w:rsidR="000753D5" w:rsidRDefault="000753D5" w:rsidP="00A03878">
            <w:pPr>
              <w:pStyle w:val="SDMTableBoxParaNotNumbered"/>
            </w:pPr>
            <w:r>
              <w:t>=</w:t>
            </w:r>
          </w:p>
        </w:tc>
        <w:tc>
          <w:tcPr>
            <w:tcW w:w="0" w:type="auto"/>
            <w:vAlign w:val="top"/>
          </w:tcPr>
          <w:p w:rsidR="000753D5" w:rsidRPr="00E00054" w:rsidRDefault="000753D5" w:rsidP="00A03878">
            <w:pPr>
              <w:pStyle w:val="SDMTableBoxParaNotNumbered"/>
              <w:rPr>
                <w:szCs w:val="22"/>
                <w:lang w:val="en-US" w:eastAsia="en-ZA"/>
              </w:rPr>
            </w:pPr>
            <w:r>
              <w:t>T</w:t>
            </w:r>
            <w:r w:rsidRPr="00324EA3">
              <w:t>he total number of experimental points being recorded by flowing the gas at constant concentration (mid concentration value), and by turning the MFC ON and OFF between each recording (n≥5)</w:t>
            </w:r>
          </w:p>
        </w:tc>
      </w:tr>
    </w:tbl>
    <w:p w:rsidR="009D6CC5" w:rsidRDefault="009D6CC5" w:rsidP="00983703">
      <w:pPr>
        <w:pStyle w:val="SDMPara"/>
      </w:pPr>
      <w:r w:rsidRPr="003B4A8A">
        <w:t xml:space="preserve">After completion of the calibration procedure, the operator </w:t>
      </w:r>
      <w:r>
        <w:t>should</w:t>
      </w:r>
      <w:r w:rsidRPr="003B4A8A">
        <w:t xml:space="preserve"> fit the experimental data points of FTIR absorbance versus gas concentrations with linear curves (or other suitable fitting curves). The fitting procedure </w:t>
      </w:r>
      <w:r>
        <w:t>should</w:t>
      </w:r>
      <w:r w:rsidRPr="003B4A8A">
        <w:t xml:space="preserve"> use the least squares method to determine the best fit between the experimental data and the calibration curve. Specifically, the sum of the squared residuals </w:t>
      </w:r>
      <w:r>
        <w:t>should</w:t>
      </w:r>
      <w:r w:rsidRPr="003B4A8A">
        <w:t xml:space="preserve"> be minimized, the residuals being defined as the difference between an observed value and the value given by the model. The operator </w:t>
      </w:r>
      <w:r>
        <w:t>should</w:t>
      </w:r>
      <w:r w:rsidRPr="003B4A8A">
        <w:t xml:space="preserve"> ensure that an R</w:t>
      </w:r>
      <w:r w:rsidRPr="00983703">
        <w:t>2</w:t>
      </w:r>
      <w:r w:rsidRPr="003B4A8A">
        <w:t xml:space="preserve"> value of greater than 0.</w:t>
      </w:r>
      <w:r>
        <w:t>95</w:t>
      </w:r>
      <w:r w:rsidRPr="003B4A8A">
        <w:t xml:space="preserve"> is obtained between the fitting curve and the experimental points. To ensure that no gas flow or concentration is recorded when the CVD process chambers are idle, the calibration curves’ intercept will be forced to zero (i.e. the calibration curve should provide an intensity reading of zero when no gas is flown from the tool). For each fitting curve, the R</w:t>
      </w:r>
      <w:r w:rsidRPr="00983703">
        <w:t>2</w:t>
      </w:r>
      <w:r w:rsidRPr="003B4A8A">
        <w:t xml:space="preserve"> values are calculated as follows:</w:t>
      </w:r>
    </w:p>
    <w:tbl>
      <w:tblPr>
        <w:tblStyle w:val="SDMMethTableEquation"/>
        <w:tblW w:w="8760" w:type="dxa"/>
        <w:tblLook w:val="0600" w:firstRow="0" w:lastRow="0" w:firstColumn="0" w:lastColumn="0" w:noHBand="1" w:noVBand="1"/>
      </w:tblPr>
      <w:tblGrid>
        <w:gridCol w:w="7108"/>
        <w:gridCol w:w="1652"/>
      </w:tblGrid>
      <w:tr w:rsidR="009D6CC5" w:rsidRPr="00E32F75" w:rsidTr="00044F8C">
        <w:tc>
          <w:tcPr>
            <w:tcW w:w="7108" w:type="dxa"/>
          </w:tcPr>
          <w:p w:rsidR="009D6CC5" w:rsidRPr="00252AA4" w:rsidRDefault="00B6202A" w:rsidP="00044F8C">
            <w:pPr>
              <w:pStyle w:val="SDMMethEquation"/>
            </w:pPr>
            <m:oMathPara>
              <m:oMathParaPr>
                <m:jc m:val="left"/>
              </m:oMathParaPr>
              <m:oMath>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nary>
                              <m:naryPr>
                                <m:chr m:val="∑"/>
                                <m:limLoc m:val="subSup"/>
                                <m:ctrlPr>
                                  <w:rPr>
                                    <w:rFonts w:ascii="Cambria Math" w:hAnsi="Cambria Math"/>
                                    <w:i/>
                                  </w:rPr>
                                </m:ctrlPr>
                              </m:naryPr>
                              <m:sub>
                                <m:r>
                                  <w:rPr>
                                    <w:rFonts w:ascii="Cambria Math" w:hAnsi="Cambria Math"/>
                                  </w:rPr>
                                  <m:t>j=0</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x</m:t>
                                        </m:r>
                                      </m:e>
                                    </m:acc>
                                  </m:e>
                                </m:d>
                              </m:e>
                            </m:nary>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y</m:t>
                                    </m:r>
                                  </m:e>
                                </m:acc>
                              </m:e>
                            </m:d>
                          </m:num>
                          <m:den>
                            <m:rad>
                              <m:radPr>
                                <m:degHide m:val="1"/>
                                <m:ctrlPr>
                                  <w:rPr>
                                    <w:rFonts w:ascii="Cambria Math" w:hAnsi="Cambria Math"/>
                                    <w:i/>
                                  </w:rPr>
                                </m:ctrlPr>
                              </m:radPr>
                              <m:deg/>
                              <m:e>
                                <m:nary>
                                  <m:naryPr>
                                    <m:chr m:val="∑"/>
                                    <m:limLoc m:val="subSup"/>
                                    <m:ctrlPr>
                                      <w:rPr>
                                        <w:rFonts w:ascii="Cambria Math" w:hAnsi="Cambria Math"/>
                                        <w:i/>
                                      </w:rPr>
                                    </m:ctrlPr>
                                  </m:naryPr>
                                  <m:sub>
                                    <m:r>
                                      <w:rPr>
                                        <w:rFonts w:ascii="Cambria Math" w:hAnsi="Cambria Math"/>
                                      </w:rPr>
                                      <m:t>j=0</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nary>
                                      <m:naryPr>
                                        <m:chr m:val="∑"/>
                                        <m:limLoc m:val="subSup"/>
                                        <m:ctrlPr>
                                          <w:rPr>
                                            <w:rFonts w:ascii="Cambria Math" w:hAnsi="Cambria Math"/>
                                            <w:i/>
                                          </w:rPr>
                                        </m:ctrlPr>
                                      </m:naryPr>
                                      <m:sub>
                                        <m:r>
                                          <w:rPr>
                                            <w:rFonts w:ascii="Cambria Math" w:hAnsi="Cambria Math"/>
                                          </w:rPr>
                                          <m:t>j=0</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y</m:t>
                                                    </m:r>
                                                  </m:e>
                                                </m:acc>
                                              </m:e>
                                            </m:d>
                                          </m:e>
                                          <m:sup>
                                            <m:r>
                                              <w:rPr>
                                                <w:rFonts w:ascii="Cambria Math" w:hAnsi="Cambria Math"/>
                                              </w:rPr>
                                              <m:t>2</m:t>
                                            </m:r>
                                          </m:sup>
                                        </m:sSup>
                                      </m:e>
                                    </m:nary>
                                  </m:e>
                                </m:nary>
                              </m:e>
                            </m:rad>
                          </m:den>
                        </m:f>
                      </m:e>
                    </m:d>
                  </m:e>
                  <m:sup>
                    <m:r>
                      <w:rPr>
                        <w:rFonts w:ascii="Cambria Math" w:hAnsi="Cambria Math"/>
                      </w:rPr>
                      <m:t>2</m:t>
                    </m:r>
                  </m:sup>
                </m:sSup>
              </m:oMath>
            </m:oMathPara>
          </w:p>
        </w:tc>
        <w:tc>
          <w:tcPr>
            <w:tcW w:w="1652" w:type="dxa"/>
          </w:tcPr>
          <w:p w:rsidR="009D6CC5" w:rsidRPr="002B6960" w:rsidRDefault="009D6CC5" w:rsidP="00CD156C">
            <w:pPr>
              <w:pStyle w:val="SDMMethEquationNr"/>
            </w:pPr>
          </w:p>
        </w:tc>
      </w:tr>
    </w:tbl>
    <w:p w:rsidR="009D6CC5" w:rsidRDefault="009D6CC5" w:rsidP="009D6CC5">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9D6CC5" w:rsidTr="00A03878">
        <w:tc>
          <w:tcPr>
            <w:tcW w:w="1701" w:type="dxa"/>
            <w:vAlign w:val="top"/>
          </w:tcPr>
          <w:p w:rsidR="009D6CC5" w:rsidRPr="00D76F33" w:rsidRDefault="00B6202A" w:rsidP="00A03878">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x</m:t>
                    </m:r>
                  </m:e>
                  <m:sub>
                    <m:r>
                      <w:rPr>
                        <w:rFonts w:ascii="Cambria Math" w:hAnsi="Cambria Math"/>
                      </w:rPr>
                      <m:t>j</m:t>
                    </m:r>
                  </m:sub>
                </m:sSub>
              </m:oMath>
            </m:oMathPara>
          </w:p>
        </w:tc>
        <w:tc>
          <w:tcPr>
            <w:tcW w:w="345" w:type="dxa"/>
            <w:vAlign w:val="top"/>
          </w:tcPr>
          <w:p w:rsidR="009D6CC5" w:rsidRDefault="009D6CC5" w:rsidP="00A03878">
            <w:pPr>
              <w:pStyle w:val="SDMTableBoxParaNotNumbered"/>
            </w:pPr>
            <w:r>
              <w:t>=</w:t>
            </w:r>
          </w:p>
        </w:tc>
        <w:tc>
          <w:tcPr>
            <w:tcW w:w="0" w:type="auto"/>
            <w:vAlign w:val="top"/>
          </w:tcPr>
          <w:p w:rsidR="009D6CC5" w:rsidRDefault="00044F8C" w:rsidP="00A03878">
            <w:pPr>
              <w:pStyle w:val="SDMTableBoxParaNotNumbered"/>
            </w:pPr>
            <w:r>
              <w:rPr>
                <w:color w:val="000000"/>
              </w:rPr>
              <w:t>C</w:t>
            </w:r>
            <w:r w:rsidRPr="003B4A8A">
              <w:rPr>
                <w:color w:val="000000"/>
              </w:rPr>
              <w:t>oncentration of gas generated for each point (</w:t>
            </w:r>
            <w:r w:rsidRPr="00894BDD">
              <w:rPr>
                <w:i/>
                <w:color w:val="000000"/>
              </w:rPr>
              <w:t>j</w:t>
            </w:r>
            <w:r w:rsidRPr="003B4A8A">
              <w:rPr>
                <w:color w:val="000000"/>
              </w:rPr>
              <w:t>) of the calibration curve</w:t>
            </w:r>
            <w:r>
              <w:rPr>
                <w:color w:val="000000"/>
              </w:rPr>
              <w:t xml:space="preserve"> (ppmv)</w:t>
            </w:r>
          </w:p>
        </w:tc>
      </w:tr>
      <w:tr w:rsidR="009D6CC5" w:rsidTr="00A03878">
        <w:tc>
          <w:tcPr>
            <w:tcW w:w="1701" w:type="dxa"/>
            <w:vAlign w:val="top"/>
          </w:tcPr>
          <w:p w:rsidR="009D6CC5" w:rsidRPr="00D76F33" w:rsidRDefault="00B6202A" w:rsidP="00A03878">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y</m:t>
                    </m:r>
                  </m:e>
                  <m:sub>
                    <m:r>
                      <w:rPr>
                        <w:rFonts w:ascii="Cambria Math" w:hAnsi="Cambria Math"/>
                      </w:rPr>
                      <m:t>j</m:t>
                    </m:r>
                  </m:sub>
                </m:sSub>
              </m:oMath>
            </m:oMathPara>
          </w:p>
        </w:tc>
        <w:tc>
          <w:tcPr>
            <w:tcW w:w="345" w:type="dxa"/>
            <w:vAlign w:val="top"/>
          </w:tcPr>
          <w:p w:rsidR="009D6CC5" w:rsidRDefault="009D6CC5" w:rsidP="00A03878">
            <w:pPr>
              <w:pStyle w:val="SDMTableBoxParaNotNumbered"/>
            </w:pPr>
            <w:r>
              <w:t>=</w:t>
            </w:r>
          </w:p>
        </w:tc>
        <w:tc>
          <w:tcPr>
            <w:tcW w:w="0" w:type="auto"/>
            <w:vAlign w:val="top"/>
          </w:tcPr>
          <w:p w:rsidR="009D6CC5" w:rsidRDefault="00044F8C" w:rsidP="00A03878">
            <w:pPr>
              <w:pStyle w:val="SDMTableBoxParaNotNumbered"/>
            </w:pPr>
            <w:r w:rsidRPr="003B4A8A">
              <w:rPr>
                <w:color w:val="000000"/>
              </w:rPr>
              <w:t>FTIR absorbance or QMS signal intensity recorded for each point (</w:t>
            </w:r>
            <w:r w:rsidRPr="00A03878">
              <w:rPr>
                <w:i/>
                <w:color w:val="000000"/>
              </w:rPr>
              <w:t>j</w:t>
            </w:r>
            <w:r w:rsidRPr="003B4A8A">
              <w:rPr>
                <w:color w:val="000000"/>
              </w:rPr>
              <w:t>) of the calibration curve</w:t>
            </w:r>
            <w:r>
              <w:rPr>
                <w:color w:val="000000"/>
              </w:rPr>
              <w:t xml:space="preserve"> (absorbance unit)</w:t>
            </w:r>
          </w:p>
        </w:tc>
      </w:tr>
      <w:tr w:rsidR="009D6CC5" w:rsidTr="00A03878">
        <w:tc>
          <w:tcPr>
            <w:tcW w:w="1701" w:type="dxa"/>
            <w:vAlign w:val="top"/>
          </w:tcPr>
          <w:p w:rsidR="009D6CC5" w:rsidRPr="00D76F33" w:rsidRDefault="00D76F33" w:rsidP="00A03878">
            <w:pPr>
              <w:pStyle w:val="SDMTableBoxParaNotNumbered"/>
            </w:pPr>
            <m:oMathPara>
              <m:oMathParaPr>
                <m:jc m:val="left"/>
              </m:oMathParaPr>
              <m:oMath>
                <m:r>
                  <w:rPr>
                    <w:rFonts w:ascii="Cambria Math" w:hAnsi="Cambria Math"/>
                  </w:rPr>
                  <m:t>n</m:t>
                </m:r>
              </m:oMath>
            </m:oMathPara>
          </w:p>
        </w:tc>
        <w:tc>
          <w:tcPr>
            <w:tcW w:w="345" w:type="dxa"/>
            <w:vAlign w:val="top"/>
          </w:tcPr>
          <w:p w:rsidR="009D6CC5" w:rsidRDefault="009D6CC5" w:rsidP="00A03878">
            <w:pPr>
              <w:pStyle w:val="SDMTableBoxParaNotNumbered"/>
            </w:pPr>
            <w:r>
              <w:t>=</w:t>
            </w:r>
          </w:p>
        </w:tc>
        <w:tc>
          <w:tcPr>
            <w:tcW w:w="0" w:type="auto"/>
            <w:vAlign w:val="top"/>
          </w:tcPr>
          <w:p w:rsidR="009D6CC5" w:rsidRDefault="00044F8C" w:rsidP="00A03878">
            <w:pPr>
              <w:pStyle w:val="SDMTableBoxParaNotNumbered"/>
            </w:pPr>
            <w:r>
              <w:rPr>
                <w:color w:val="000000"/>
              </w:rPr>
              <w:t>T</w:t>
            </w:r>
            <w:r w:rsidRPr="003B4A8A">
              <w:rPr>
                <w:color w:val="000000"/>
              </w:rPr>
              <w:t>otal number of calibration points</w:t>
            </w:r>
          </w:p>
        </w:tc>
      </w:tr>
    </w:tbl>
    <w:p w:rsidR="009D6CC5" w:rsidRDefault="009D6CC5" w:rsidP="00983703">
      <w:pPr>
        <w:pStyle w:val="SDMPara"/>
      </w:pPr>
      <w:r w:rsidRPr="003B4A8A">
        <w:t>An example of a</w:t>
      </w:r>
      <w:r>
        <w:t>n FTIR</w:t>
      </w:r>
      <w:r w:rsidRPr="003B4A8A">
        <w:t xml:space="preserve"> calibration curve is given in </w:t>
      </w:r>
      <w:r>
        <w:t>F</w:t>
      </w:r>
      <w:r w:rsidRPr="003B4A8A">
        <w:t xml:space="preserve">igure </w:t>
      </w:r>
      <w:r w:rsidR="00A03878">
        <w:t>2</w:t>
      </w:r>
      <w:r w:rsidRPr="003B4A8A">
        <w:t xml:space="preserve"> below:</w:t>
      </w:r>
    </w:p>
    <w:p w:rsidR="009D6CC5" w:rsidRDefault="009D6CC5" w:rsidP="009D6CC5">
      <w:pPr>
        <w:pStyle w:val="Caption"/>
      </w:pPr>
      <w:r>
        <w:t xml:space="preserve">Figure </w:t>
      </w:r>
      <w:r w:rsidR="00BC1E66" w:rsidRPr="00BC1E66">
        <w:fldChar w:fldCharType="begin"/>
      </w:r>
      <w:r w:rsidR="00BC1E66" w:rsidRPr="00BC1E66">
        <w:instrText xml:space="preserve"> AUTONUMLGL  \* Arabic \e </w:instrText>
      </w:r>
      <w:r w:rsidR="00BC1E66" w:rsidRPr="00BC1E66">
        <w:fldChar w:fldCharType="end"/>
      </w:r>
      <w:r w:rsidR="00A03878">
        <w:t xml:space="preserve">. </w:t>
      </w:r>
      <w:r w:rsidR="00E97821">
        <w:tab/>
      </w:r>
      <w:r w:rsidRPr="009D6CC5">
        <w:t>Example of FTIR calibration curve</w:t>
      </w:r>
    </w:p>
    <w:p w:rsidR="009D6CC5" w:rsidRDefault="009D6CC5" w:rsidP="009D6CC5">
      <w:pPr>
        <w:pStyle w:val="Caption"/>
        <w:rPr>
          <w:noProof/>
        </w:rPr>
      </w:pPr>
      <w:r>
        <w:rPr>
          <w:noProof/>
          <w:lang w:eastAsia="en-GB"/>
        </w:rPr>
        <w:drawing>
          <wp:inline distT="0" distB="0" distL="0" distR="0" wp14:anchorId="41450436" wp14:editId="0FBF720C">
            <wp:extent cx="4599940" cy="27616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599940" cy="2761615"/>
                    </a:xfrm>
                    <a:prstGeom prst="rect">
                      <a:avLst/>
                    </a:prstGeom>
                    <a:noFill/>
                  </pic:spPr>
                </pic:pic>
              </a:graphicData>
            </a:graphic>
          </wp:inline>
        </w:drawing>
      </w:r>
    </w:p>
    <w:p w:rsidR="00983703" w:rsidRPr="00983703" w:rsidRDefault="00983703" w:rsidP="008A2CB1">
      <w:pPr>
        <w:pStyle w:val="SDMApp1"/>
        <w:ind w:left="709" w:hanging="709"/>
      </w:pPr>
      <w:r w:rsidRPr="00983703">
        <w:t>QMS calibration</w:t>
      </w:r>
    </w:p>
    <w:p w:rsidR="00983703" w:rsidRDefault="00983703" w:rsidP="00983703">
      <w:pPr>
        <w:pStyle w:val="SDMPara"/>
      </w:pPr>
      <w:r>
        <w:t xml:space="preserve">Calibration of the QMS systems should be performed for both mass locations and response to analytes. </w:t>
      </w:r>
    </w:p>
    <w:p w:rsidR="00983703" w:rsidRPr="00983703" w:rsidRDefault="00983703" w:rsidP="00983703">
      <w:pPr>
        <w:pStyle w:val="SDMPara"/>
      </w:pPr>
      <w:r>
        <w:t>A calibration mixture of 1% He, Ar, Kr and Xe can be used to ensure calibration of the QMS for both low and high atomic mass numbers. The calibration mixture (or the F</w:t>
      </w:r>
      <w:r w:rsidRPr="00983703">
        <w:t>2</w:t>
      </w:r>
      <w:r>
        <w:t xml:space="preserve"> standard if F</w:t>
      </w:r>
      <w:r w:rsidRPr="00983703">
        <w:t>2</w:t>
      </w:r>
      <w:r>
        <w:t xml:space="preserve"> emissions shall be quantified) shall be diluted with nitrogen to generate a concentration range falling within the range of concentrations </w:t>
      </w:r>
      <w:r w:rsidRPr="00983703">
        <w:t xml:space="preserve">that can be expected at the measurement point. </w:t>
      </w:r>
    </w:p>
    <w:p w:rsidR="00983703" w:rsidRDefault="00983703" w:rsidP="00983703">
      <w:pPr>
        <w:pStyle w:val="SDMPara"/>
      </w:pPr>
      <w:r>
        <w:t>The project participants</w:t>
      </w:r>
      <w:r w:rsidRPr="00983703">
        <w:t xml:space="preserve"> should </w:t>
      </w:r>
      <w:r w:rsidRPr="003D5967">
        <w:t>gener</w:t>
      </w:r>
      <w:r>
        <w:t>ate a calibration curve with a minimum of</w:t>
      </w:r>
      <w:r w:rsidRPr="003D5967">
        <w:t xml:space="preserve"> </w:t>
      </w:r>
      <w:r>
        <w:t>five (5)</w:t>
      </w:r>
      <w:r w:rsidRPr="003D5967">
        <w:t xml:space="preserve"> distinct calibration points </w:t>
      </w:r>
      <w:r>
        <w:t xml:space="preserve">and </w:t>
      </w:r>
      <w:r w:rsidRPr="003D5967">
        <w:t xml:space="preserve">plot the </w:t>
      </w:r>
      <w:r>
        <w:t>QMS signal intensity</w:t>
      </w:r>
      <w:r w:rsidRPr="003D5967">
        <w:t xml:space="preserve"> as a fun</w:t>
      </w:r>
      <w:r>
        <w:t>ction of the gas concentration</w:t>
      </w:r>
      <w:r w:rsidRPr="003D5967">
        <w:t>.</w:t>
      </w:r>
      <w:r>
        <w:t xml:space="preserve"> For each calibration point, </w:t>
      </w:r>
      <w:r w:rsidRPr="003D5967">
        <w:t xml:space="preserve">the operator </w:t>
      </w:r>
      <w:r>
        <w:t>should</w:t>
      </w:r>
      <w:r w:rsidRPr="003D5967">
        <w:t xml:space="preserve"> ensure that the </w:t>
      </w:r>
      <w:r>
        <w:t>QMS</w:t>
      </w:r>
      <w:r w:rsidRPr="003D5967">
        <w:t xml:space="preserve"> </w:t>
      </w:r>
      <w:r>
        <w:t>signal has</w:t>
      </w:r>
      <w:r w:rsidRPr="003D5967">
        <w:t xml:space="preserve"> reached a steady state for a minimum of two minutes</w:t>
      </w:r>
      <w:r>
        <w:t xml:space="preserve">. </w:t>
      </w:r>
      <w:r w:rsidRPr="003D5967">
        <w:t xml:space="preserve">For the </w:t>
      </w:r>
      <w:r>
        <w:t>mid-range</w:t>
      </w:r>
      <w:r w:rsidRPr="003D5967">
        <w:t xml:space="preserve"> concentration point</w:t>
      </w:r>
      <w:r>
        <w:t xml:space="preserve"> (</w:t>
      </w:r>
      <w:r w:rsidRPr="00984F11">
        <w:rPr>
          <w:i/>
          <w:color w:val="000000"/>
        </w:rPr>
        <w:t>c</w:t>
      </w:r>
      <w:r w:rsidRPr="00B360F9">
        <w:rPr>
          <w:vertAlign w:val="subscript"/>
        </w:rPr>
        <w:t>mid</w:t>
      </w:r>
      <w:r>
        <w:t>=(</w:t>
      </w:r>
      <w:r w:rsidRPr="00984F11">
        <w:rPr>
          <w:i/>
          <w:color w:val="000000"/>
        </w:rPr>
        <w:t>c</w:t>
      </w:r>
      <w:r w:rsidRPr="00B360F9">
        <w:rPr>
          <w:vertAlign w:val="subscript"/>
        </w:rPr>
        <w:t>min</w:t>
      </w:r>
      <w:r>
        <w:t>+</w:t>
      </w:r>
      <w:r w:rsidRPr="00984F11">
        <w:rPr>
          <w:i/>
          <w:color w:val="000000"/>
        </w:rPr>
        <w:t>c</w:t>
      </w:r>
      <w:r w:rsidRPr="00B360F9">
        <w:rPr>
          <w:vertAlign w:val="subscript"/>
        </w:rPr>
        <w:t>max</w:t>
      </w:r>
      <w:r>
        <w:t>)/2)</w:t>
      </w:r>
      <w:r w:rsidRPr="003D5967">
        <w:t xml:space="preserve">, the experiment </w:t>
      </w:r>
      <w:r>
        <w:t>should</w:t>
      </w:r>
      <w:r w:rsidRPr="003D5967">
        <w:t xml:space="preserve"> be repeated at least </w:t>
      </w:r>
      <w:r w:rsidR="00A03878">
        <w:t>five</w:t>
      </w:r>
      <w:r w:rsidRPr="003D5967">
        <w:t xml:space="preserve"> times by turning the </w:t>
      </w:r>
      <w:r>
        <w:t>calibration gas’ mass flow controller</w:t>
      </w:r>
      <w:r w:rsidRPr="003D5967">
        <w:t xml:space="preserve"> ON and OFF. </w:t>
      </w:r>
    </w:p>
    <w:p w:rsidR="00983703" w:rsidRDefault="00983703" w:rsidP="00983703">
      <w:pPr>
        <w:pStyle w:val="SDMPara"/>
      </w:pPr>
      <w:r w:rsidRPr="003D5967">
        <w:t xml:space="preserve">The operator </w:t>
      </w:r>
      <w:r>
        <w:t>should</w:t>
      </w:r>
      <w:r w:rsidRPr="003D5967">
        <w:t xml:space="preserve"> calculate the standard deviation associated with the </w:t>
      </w:r>
      <w:r>
        <w:t xml:space="preserve">QMS signal intensity, and ensure that it is </w:t>
      </w:r>
      <w:r w:rsidRPr="003D5967">
        <w:t>below 5</w:t>
      </w:r>
      <w:r>
        <w:t xml:space="preserve">%. </w:t>
      </w:r>
    </w:p>
    <w:p w:rsidR="00983703" w:rsidRDefault="00983703" w:rsidP="00983703">
      <w:pPr>
        <w:pStyle w:val="SDMPara"/>
      </w:pPr>
      <w:r>
        <w:t>Following the calibration procedure, the project proponent should plot a calibration curve similar to Figure 2 (replacing the FTIR absorbance by the QMS signal intensity) and fit the experimental points with a linear curve (or other suitable curve) using the least square method, setting the intercept to zero and ensuring that the R</w:t>
      </w:r>
      <w:r w:rsidRPr="003B4A8A">
        <w:rPr>
          <w:vertAlign w:val="superscript"/>
        </w:rPr>
        <w:t>2</w:t>
      </w:r>
      <w:r>
        <w:t xml:space="preserve"> value is greater than 0.95.</w:t>
      </w:r>
    </w:p>
    <w:p w:rsidR="00983703" w:rsidRPr="00983703" w:rsidRDefault="00983703" w:rsidP="008A2CB1">
      <w:pPr>
        <w:pStyle w:val="SDMApp1"/>
        <w:ind w:left="709" w:hanging="709"/>
      </w:pPr>
      <w:r w:rsidRPr="00983703">
        <w:t>Abatement device’s dilution measurements</w:t>
      </w:r>
    </w:p>
    <w:p w:rsidR="00983703" w:rsidRDefault="00983703" w:rsidP="00983703">
      <w:pPr>
        <w:pStyle w:val="SDMPara"/>
      </w:pPr>
      <w:r>
        <w:t>To measure the dilution through the abatement device, the project participants should inject known flows of Krypton at the inlet of the abatement device and measure the Kr concentration at the outlet of the abatement device. The project participants should inject at least 5 different Kr flow rates and calculate the dilution factor by averaging the dilution factor for each flow condition</w:t>
      </w:r>
      <w:r w:rsidRPr="0041465C">
        <w:t>.</w:t>
      </w:r>
      <w:r>
        <w:t xml:space="preserve"> </w:t>
      </w:r>
    </w:p>
    <w:p w:rsidR="00983703" w:rsidRDefault="00983703" w:rsidP="00983703">
      <w:pPr>
        <w:pStyle w:val="SDMPara"/>
      </w:pPr>
      <w:r>
        <w:t>The determination of the dilution factor first involves the determination of the total volume flow entering the abatement device (</w:t>
      </w:r>
      <w:r w:rsidRPr="00A03878">
        <w:rPr>
          <w:i/>
        </w:rPr>
        <w:t>TVF</w:t>
      </w:r>
      <w:r w:rsidRPr="00A03878">
        <w:rPr>
          <w:i/>
          <w:vertAlign w:val="subscript"/>
        </w:rPr>
        <w:t>in</w:t>
      </w:r>
      <w:r>
        <w:t>), as follows</w:t>
      </w:r>
      <w:r w:rsidRPr="00A632B3">
        <w:t>:</w:t>
      </w:r>
    </w:p>
    <w:tbl>
      <w:tblPr>
        <w:tblStyle w:val="SDMMethTableEquation"/>
        <w:tblW w:w="8760" w:type="dxa"/>
        <w:tblLook w:val="0600" w:firstRow="0" w:lastRow="0" w:firstColumn="0" w:lastColumn="0" w:noHBand="1" w:noVBand="1"/>
      </w:tblPr>
      <w:tblGrid>
        <w:gridCol w:w="7093"/>
        <w:gridCol w:w="1667"/>
      </w:tblGrid>
      <w:tr w:rsidR="009D6CC5" w:rsidRPr="00E32F75" w:rsidTr="003A66C8">
        <w:tc>
          <w:tcPr>
            <w:tcW w:w="7093" w:type="dxa"/>
          </w:tcPr>
          <w:p w:rsidR="009D6CC5" w:rsidRPr="00252AA4" w:rsidRDefault="00B6202A" w:rsidP="00A16DF3">
            <w:pPr>
              <w:pStyle w:val="SDMMethEquation"/>
            </w:pPr>
            <m:oMathPara>
              <m:oMathParaPr>
                <m:jc m:val="left"/>
              </m:oMathParaPr>
              <m:oMath>
                <m:sSub>
                  <m:sSubPr>
                    <m:ctrlPr>
                      <w:rPr>
                        <w:rFonts w:ascii="Cambria Math" w:hAnsi="Cambria Math"/>
                        <w:i/>
                      </w:rPr>
                    </m:ctrlPr>
                  </m:sSubPr>
                  <m:e>
                    <m:r>
                      <w:rPr>
                        <w:rFonts w:ascii="Cambria Math" w:hAnsi="Cambria Math"/>
                      </w:rPr>
                      <m:t>TVF</m:t>
                    </m:r>
                  </m:e>
                  <m:sub>
                    <m:r>
                      <w:rPr>
                        <w:rFonts w:ascii="Cambria Math" w:hAnsi="Cambria Math"/>
                      </w:rPr>
                      <m:t>in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in</m:t>
                        </m:r>
                      </m:sub>
                    </m:sSub>
                  </m:num>
                  <m:den>
                    <m:sSub>
                      <m:sSubPr>
                        <m:ctrlPr>
                          <w:rPr>
                            <w:rFonts w:ascii="Cambria Math" w:hAnsi="Cambria Math"/>
                            <w:i/>
                          </w:rPr>
                        </m:ctrlPr>
                      </m:sSubPr>
                      <m:e>
                        <m:r>
                          <w:rPr>
                            <w:rFonts w:ascii="Cambria Math" w:hAnsi="Cambria Math"/>
                          </w:rPr>
                          <m:t>C</m:t>
                        </m:r>
                      </m:e>
                      <m:sub>
                        <m:r>
                          <w:rPr>
                            <w:rFonts w:ascii="Cambria Math" w:hAnsi="Cambria Math"/>
                          </w:rPr>
                          <m:t>in</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den>
                </m:f>
              </m:oMath>
            </m:oMathPara>
          </w:p>
        </w:tc>
        <w:tc>
          <w:tcPr>
            <w:tcW w:w="1667" w:type="dxa"/>
          </w:tcPr>
          <w:p w:rsidR="009D6CC5" w:rsidRPr="002B6960" w:rsidRDefault="009D6CC5" w:rsidP="00A16DF3">
            <w:pPr>
              <w:pStyle w:val="SDMMethEquationNr"/>
            </w:pPr>
          </w:p>
        </w:tc>
      </w:tr>
    </w:tbl>
    <w:p w:rsidR="009D6CC5" w:rsidRDefault="009D6CC5" w:rsidP="009D6CC5">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2225E1" w:rsidTr="00A03878">
        <w:tc>
          <w:tcPr>
            <w:tcW w:w="1701" w:type="dxa"/>
            <w:vAlign w:val="top"/>
          </w:tcPr>
          <w:p w:rsidR="002225E1" w:rsidRPr="002225E1" w:rsidRDefault="00B6202A" w:rsidP="00A03878">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TVF</m:t>
                    </m:r>
                  </m:e>
                  <m:sub>
                    <m:r>
                      <w:rPr>
                        <w:rFonts w:ascii="Cambria Math" w:hAnsi="Cambria Math"/>
                      </w:rPr>
                      <m:t>in</m:t>
                    </m:r>
                  </m:sub>
                </m:sSub>
              </m:oMath>
            </m:oMathPara>
          </w:p>
        </w:tc>
        <w:tc>
          <w:tcPr>
            <w:tcW w:w="345" w:type="dxa"/>
            <w:vAlign w:val="top"/>
          </w:tcPr>
          <w:p w:rsidR="002225E1" w:rsidRDefault="002225E1" w:rsidP="00A03878">
            <w:pPr>
              <w:pStyle w:val="SDMTableBoxParaNotNumbered"/>
            </w:pPr>
            <w:r>
              <w:t>=</w:t>
            </w:r>
          </w:p>
        </w:tc>
        <w:tc>
          <w:tcPr>
            <w:tcW w:w="0" w:type="auto"/>
            <w:vAlign w:val="top"/>
          </w:tcPr>
          <w:p w:rsidR="002225E1" w:rsidRPr="009C2988" w:rsidRDefault="002225E1" w:rsidP="00A03878">
            <w:pPr>
              <w:pStyle w:val="SDMTableBoxParaNotNumbered"/>
            </w:pPr>
            <w:r>
              <w:rPr>
                <w:szCs w:val="22"/>
              </w:rPr>
              <w:t>Total inlet volume flow (slm)</w:t>
            </w:r>
          </w:p>
        </w:tc>
      </w:tr>
      <w:tr w:rsidR="002225E1" w:rsidTr="00A03878">
        <w:tc>
          <w:tcPr>
            <w:tcW w:w="1701" w:type="dxa"/>
            <w:vAlign w:val="top"/>
          </w:tcPr>
          <w:p w:rsidR="002225E1" w:rsidRPr="002225E1" w:rsidRDefault="00B6202A" w:rsidP="00A03878">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s</m:t>
                    </m:r>
                  </m:e>
                  <m:sub>
                    <m:r>
                      <w:rPr>
                        <w:rFonts w:ascii="Cambria Math" w:hAnsi="Cambria Math"/>
                      </w:rPr>
                      <m:t>in</m:t>
                    </m:r>
                  </m:sub>
                </m:sSub>
              </m:oMath>
            </m:oMathPara>
          </w:p>
        </w:tc>
        <w:tc>
          <w:tcPr>
            <w:tcW w:w="345" w:type="dxa"/>
            <w:vAlign w:val="top"/>
          </w:tcPr>
          <w:p w:rsidR="002225E1" w:rsidRDefault="002225E1" w:rsidP="00A03878">
            <w:pPr>
              <w:pStyle w:val="SDMTableBoxParaNotNumbered"/>
            </w:pPr>
            <w:r>
              <w:t>=</w:t>
            </w:r>
          </w:p>
        </w:tc>
        <w:tc>
          <w:tcPr>
            <w:tcW w:w="0" w:type="auto"/>
            <w:vAlign w:val="top"/>
          </w:tcPr>
          <w:p w:rsidR="002225E1" w:rsidRPr="00E00054" w:rsidRDefault="002225E1" w:rsidP="00A03878">
            <w:pPr>
              <w:pStyle w:val="SDMTableBoxParaNotNumbered"/>
              <w:rPr>
                <w:szCs w:val="22"/>
                <w:lang w:val="en-US" w:eastAsia="en-ZA"/>
              </w:rPr>
            </w:pPr>
            <w:r>
              <w:rPr>
                <w:szCs w:val="22"/>
              </w:rPr>
              <w:t>Kr gas flow into the abatement device (slm)</w:t>
            </w:r>
          </w:p>
        </w:tc>
      </w:tr>
      <w:tr w:rsidR="002225E1" w:rsidTr="00A03878">
        <w:tc>
          <w:tcPr>
            <w:tcW w:w="1701" w:type="dxa"/>
            <w:vAlign w:val="top"/>
          </w:tcPr>
          <w:p w:rsidR="002225E1" w:rsidRPr="002225E1" w:rsidRDefault="00B6202A" w:rsidP="00A03878">
            <w:pPr>
              <w:pStyle w:val="SDMTableBoxParaNotNumbered"/>
            </w:pPr>
            <m:oMathPara>
              <m:oMathParaPr>
                <m:jc m:val="left"/>
              </m:oMathParaPr>
              <m:oMath>
                <m:sSub>
                  <m:sSubPr>
                    <m:ctrlPr>
                      <w:rPr>
                        <w:rFonts w:ascii="Cambria Math" w:hAnsi="Cambria Math" w:cs="Arial"/>
                        <w:szCs w:val="22"/>
                      </w:rPr>
                    </m:ctrlPr>
                  </m:sSubPr>
                  <m:e>
                    <m:r>
                      <w:rPr>
                        <w:rFonts w:ascii="Cambria Math" w:hAnsi="Cambria Math"/>
                      </w:rPr>
                      <m:t>C</m:t>
                    </m:r>
                  </m:e>
                  <m:sub>
                    <m:r>
                      <w:rPr>
                        <w:rFonts w:ascii="Cambria Math" w:hAnsi="Cambria Math"/>
                      </w:rPr>
                      <m:t>in</m:t>
                    </m:r>
                  </m:sub>
                </m:sSub>
              </m:oMath>
            </m:oMathPara>
          </w:p>
        </w:tc>
        <w:tc>
          <w:tcPr>
            <w:tcW w:w="345" w:type="dxa"/>
            <w:vAlign w:val="top"/>
          </w:tcPr>
          <w:p w:rsidR="002225E1" w:rsidRDefault="002225E1" w:rsidP="00A03878">
            <w:pPr>
              <w:pStyle w:val="SDMTableBoxParaNotNumbered"/>
            </w:pPr>
            <w:r>
              <w:t>=</w:t>
            </w:r>
          </w:p>
        </w:tc>
        <w:tc>
          <w:tcPr>
            <w:tcW w:w="0" w:type="auto"/>
            <w:vAlign w:val="top"/>
          </w:tcPr>
          <w:p w:rsidR="002225E1" w:rsidRPr="00E00054" w:rsidRDefault="002225E1" w:rsidP="00A03878">
            <w:pPr>
              <w:pStyle w:val="SDMTableBoxParaNotNumbered"/>
              <w:rPr>
                <w:szCs w:val="22"/>
                <w:lang w:val="en-US" w:eastAsia="en-ZA"/>
              </w:rPr>
            </w:pPr>
            <w:r>
              <w:rPr>
                <w:szCs w:val="22"/>
              </w:rPr>
              <w:t>Concentration of Kr at the inlet of the abatement device (ppmv)</w:t>
            </w:r>
          </w:p>
        </w:tc>
      </w:tr>
    </w:tbl>
    <w:p w:rsidR="00B738DD" w:rsidRDefault="00B738DD" w:rsidP="00B738DD">
      <w:pPr>
        <w:pStyle w:val="SDMPara"/>
      </w:pPr>
      <w:r>
        <w:t>Alternatively, the project participants can calculate the total inlet volume flow (</w:t>
      </w:r>
      <w:r w:rsidRPr="00A03878">
        <w:rPr>
          <w:i/>
        </w:rPr>
        <w:t>TVF</w:t>
      </w:r>
      <w:r w:rsidRPr="00A03878">
        <w:rPr>
          <w:i/>
          <w:vertAlign w:val="subscript"/>
        </w:rPr>
        <w:t>in</w:t>
      </w:r>
      <w:r>
        <w:t>) by summing up the flows from the pumps dilution and adding the flow of Kr for each experimental point.</w:t>
      </w:r>
    </w:p>
    <w:p w:rsidR="006D3FDF" w:rsidRDefault="006D3FDF" w:rsidP="00292460">
      <w:pPr>
        <w:pStyle w:val="SDMPara"/>
        <w:numPr>
          <w:ilvl w:val="0"/>
          <w:numId w:val="0"/>
        </w:numPr>
        <w:ind w:left="709"/>
        <w:sectPr w:rsidR="006D3FDF" w:rsidSect="00292460">
          <w:type w:val="continuous"/>
          <w:pgSz w:w="11907" w:h="16840" w:code="9"/>
          <w:pgMar w:top="2552" w:right="1134" w:bottom="1418" w:left="1418" w:header="851" w:footer="567" w:gutter="0"/>
          <w:cols w:space="720"/>
          <w:formProt w:val="0"/>
          <w:docGrid w:linePitch="299"/>
        </w:sectPr>
      </w:pPr>
    </w:p>
    <w:p w:rsidR="00B738DD" w:rsidRDefault="00B738DD" w:rsidP="00292460">
      <w:pPr>
        <w:pStyle w:val="SDMPara"/>
        <w:pageBreakBefore/>
      </w:pPr>
      <w:r>
        <w:t xml:space="preserve">The second necessary step for the measurement of the dilution factor involves the determination of </w:t>
      </w:r>
      <w:r w:rsidRPr="00D905B9">
        <w:t xml:space="preserve">the total volume flow at the outlet of the </w:t>
      </w:r>
      <w:r>
        <w:t>abatement device</w:t>
      </w:r>
      <w:r w:rsidRPr="00D905B9">
        <w:t xml:space="preserve"> (</w:t>
      </w:r>
      <w:r w:rsidRPr="00A03878">
        <w:rPr>
          <w:i/>
        </w:rPr>
        <w:t>TVF</w:t>
      </w:r>
      <w:r w:rsidRPr="00A03878">
        <w:rPr>
          <w:i/>
          <w:vertAlign w:val="subscript"/>
        </w:rPr>
        <w:t>out</w:t>
      </w:r>
      <w:r w:rsidRPr="00D905B9">
        <w:t>)</w:t>
      </w:r>
      <w:r>
        <w:t>, as follows</w:t>
      </w:r>
      <w:r w:rsidRPr="00D905B9">
        <w:t>:</w:t>
      </w:r>
    </w:p>
    <w:tbl>
      <w:tblPr>
        <w:tblStyle w:val="SDMMethTableEquation"/>
        <w:tblW w:w="8760" w:type="dxa"/>
        <w:tblLook w:val="0600" w:firstRow="0" w:lastRow="0" w:firstColumn="0" w:lastColumn="0" w:noHBand="1" w:noVBand="1"/>
      </w:tblPr>
      <w:tblGrid>
        <w:gridCol w:w="7096"/>
        <w:gridCol w:w="1664"/>
      </w:tblGrid>
      <w:tr w:rsidR="00CD156C" w:rsidRPr="00E32F75" w:rsidTr="00B738DD">
        <w:tc>
          <w:tcPr>
            <w:tcW w:w="7096" w:type="dxa"/>
          </w:tcPr>
          <w:p w:rsidR="00CD156C" w:rsidRPr="00252AA4" w:rsidRDefault="00B6202A" w:rsidP="003B22C7">
            <w:pPr>
              <w:pStyle w:val="SDMMethEquation"/>
            </w:pPr>
            <m:oMathPara>
              <m:oMathParaPr>
                <m:jc m:val="left"/>
              </m:oMathParaPr>
              <m:oMath>
                <m:sSub>
                  <m:sSubPr>
                    <m:ctrlPr>
                      <w:rPr>
                        <w:rFonts w:ascii="Cambria Math" w:hAnsi="Cambria Math"/>
                        <w:i/>
                      </w:rPr>
                    </m:ctrlPr>
                  </m:sSubPr>
                  <m:e>
                    <m:r>
                      <w:rPr>
                        <w:rFonts w:ascii="Cambria Math" w:hAnsi="Cambria Math"/>
                      </w:rPr>
                      <m:t>TVF</m:t>
                    </m:r>
                  </m:e>
                  <m:sub>
                    <m:r>
                      <w:rPr>
                        <w:rFonts w:ascii="Cambria Math" w:hAnsi="Cambria Math"/>
                      </w:rPr>
                      <m:t>out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in</m:t>
                        </m:r>
                      </m:sub>
                    </m:sSub>
                  </m:num>
                  <m:den>
                    <m:sSub>
                      <m:sSubPr>
                        <m:ctrlPr>
                          <w:rPr>
                            <w:rFonts w:ascii="Cambria Math" w:hAnsi="Cambria Math"/>
                            <w:i/>
                          </w:rPr>
                        </m:ctrlPr>
                      </m:sSubPr>
                      <m:e>
                        <m:r>
                          <w:rPr>
                            <w:rFonts w:ascii="Cambria Math" w:hAnsi="Cambria Math"/>
                          </w:rPr>
                          <m:t>C</m:t>
                        </m:r>
                      </m:e>
                      <m:sub>
                        <m:r>
                          <w:rPr>
                            <w:rFonts w:ascii="Cambria Math" w:hAnsi="Cambria Math"/>
                          </w:rPr>
                          <m:t>out</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den>
                </m:f>
              </m:oMath>
            </m:oMathPara>
          </w:p>
        </w:tc>
        <w:tc>
          <w:tcPr>
            <w:tcW w:w="1664" w:type="dxa"/>
          </w:tcPr>
          <w:p w:rsidR="00CD156C" w:rsidRPr="002B6960" w:rsidRDefault="00CD156C" w:rsidP="00A16DF3">
            <w:pPr>
              <w:pStyle w:val="SDMMethEquationNr"/>
            </w:pPr>
          </w:p>
        </w:tc>
      </w:tr>
    </w:tbl>
    <w:p w:rsidR="00CD156C" w:rsidRPr="00A03878" w:rsidRDefault="00CD156C" w:rsidP="00CD156C">
      <w:pPr>
        <w:pStyle w:val="SDMMethCaptionEquationParametersTable"/>
        <w:rPr>
          <w:rFonts w:cs="Arial"/>
        </w:rPr>
      </w:pPr>
      <w:r w:rsidRPr="00A03878">
        <w:rPr>
          <w:rFonts w:cs="Arial"/>
        </w:rPr>
        <w:t>Where:</w:t>
      </w:r>
    </w:p>
    <w:tbl>
      <w:tblPr>
        <w:tblStyle w:val="SDMMethTableEquationParameters"/>
        <w:tblW w:w="8760" w:type="dxa"/>
        <w:tblLook w:val="04A0" w:firstRow="1" w:lastRow="0" w:firstColumn="1" w:lastColumn="0" w:noHBand="0" w:noVBand="1"/>
      </w:tblPr>
      <w:tblGrid>
        <w:gridCol w:w="1701"/>
        <w:gridCol w:w="345"/>
        <w:gridCol w:w="6714"/>
      </w:tblGrid>
      <w:tr w:rsidR="003B22C7" w:rsidRPr="00A03878" w:rsidTr="00A03878">
        <w:tc>
          <w:tcPr>
            <w:tcW w:w="1701" w:type="dxa"/>
            <w:vAlign w:val="top"/>
          </w:tcPr>
          <w:p w:rsidR="003B22C7" w:rsidRPr="00A03878" w:rsidRDefault="00B6202A" w:rsidP="00A03878">
            <w:pPr>
              <w:pStyle w:val="SDMTableBoxParaNotNumbered"/>
              <w:rPr>
                <w:rFonts w:cs="Arial"/>
              </w:rPr>
            </w:pPr>
            <m:oMathPara>
              <m:oMathParaPr>
                <m:jc m:val="left"/>
              </m:oMathParaPr>
              <m:oMath>
                <m:sSub>
                  <m:sSubPr>
                    <m:ctrlPr>
                      <w:rPr>
                        <w:rFonts w:ascii="Cambria Math" w:hAnsi="Cambria Math" w:cs="Arial"/>
                        <w:szCs w:val="22"/>
                      </w:rPr>
                    </m:ctrlPr>
                  </m:sSubPr>
                  <m:e>
                    <m:r>
                      <w:rPr>
                        <w:rFonts w:ascii="Cambria Math" w:hAnsi="Cambria Math" w:cs="Arial"/>
                      </w:rPr>
                      <m:t>TVF</m:t>
                    </m:r>
                  </m:e>
                  <m:sub>
                    <m:r>
                      <w:rPr>
                        <w:rFonts w:ascii="Cambria Math" w:hAnsi="Cambria Math" w:cs="Arial"/>
                      </w:rPr>
                      <m:t>out</m:t>
                    </m:r>
                  </m:sub>
                </m:sSub>
              </m:oMath>
            </m:oMathPara>
          </w:p>
        </w:tc>
        <w:tc>
          <w:tcPr>
            <w:tcW w:w="345" w:type="dxa"/>
            <w:vAlign w:val="top"/>
          </w:tcPr>
          <w:p w:rsidR="003B22C7" w:rsidRPr="00A03878" w:rsidRDefault="003B22C7" w:rsidP="00A03878">
            <w:pPr>
              <w:pStyle w:val="SDMTableBoxParaNotNumbered"/>
              <w:rPr>
                <w:rFonts w:cs="Arial"/>
              </w:rPr>
            </w:pPr>
            <w:r w:rsidRPr="00A03878">
              <w:rPr>
                <w:rFonts w:cs="Arial"/>
              </w:rPr>
              <w:t>=</w:t>
            </w:r>
          </w:p>
        </w:tc>
        <w:tc>
          <w:tcPr>
            <w:tcW w:w="0" w:type="auto"/>
            <w:vAlign w:val="top"/>
          </w:tcPr>
          <w:p w:rsidR="003B22C7" w:rsidRPr="00A03878" w:rsidRDefault="003B22C7" w:rsidP="00A03878">
            <w:pPr>
              <w:pStyle w:val="Meth-Text"/>
              <w:spacing w:before="0"/>
              <w:rPr>
                <w:rFonts w:ascii="Arial" w:hAnsi="Arial" w:cs="Arial"/>
              </w:rPr>
            </w:pPr>
            <w:r w:rsidRPr="00A03878">
              <w:rPr>
                <w:rFonts w:ascii="Arial" w:hAnsi="Arial" w:cs="Arial"/>
                <w:szCs w:val="22"/>
                <w:lang w:eastAsia="de-DE"/>
              </w:rPr>
              <w:t>Total outlet volume flow (slm)</w:t>
            </w:r>
          </w:p>
        </w:tc>
      </w:tr>
      <w:tr w:rsidR="003B22C7" w:rsidRPr="00A03878" w:rsidTr="00A03878">
        <w:tc>
          <w:tcPr>
            <w:tcW w:w="1701" w:type="dxa"/>
            <w:vAlign w:val="top"/>
          </w:tcPr>
          <w:p w:rsidR="003B22C7" w:rsidRPr="00A03878" w:rsidRDefault="00B6202A" w:rsidP="00A03878">
            <w:pPr>
              <w:pStyle w:val="SDMTableBoxParaNotNumbered"/>
              <w:rPr>
                <w:rFonts w:cs="Arial"/>
              </w:rPr>
            </w:pPr>
            <m:oMathPara>
              <m:oMathParaPr>
                <m:jc m:val="left"/>
              </m:oMathParaPr>
              <m:oMath>
                <m:sSub>
                  <m:sSubPr>
                    <m:ctrlPr>
                      <w:rPr>
                        <w:rFonts w:ascii="Cambria Math" w:hAnsi="Cambria Math" w:cs="Arial"/>
                        <w:szCs w:val="22"/>
                      </w:rPr>
                    </m:ctrlPr>
                  </m:sSubPr>
                  <m:e>
                    <m:r>
                      <w:rPr>
                        <w:rFonts w:ascii="Cambria Math" w:hAnsi="Cambria Math" w:cs="Arial"/>
                      </w:rPr>
                      <m:t>s</m:t>
                    </m:r>
                  </m:e>
                  <m:sub>
                    <m:r>
                      <w:rPr>
                        <w:rFonts w:ascii="Cambria Math" w:hAnsi="Cambria Math" w:cs="Arial"/>
                      </w:rPr>
                      <m:t>in</m:t>
                    </m:r>
                  </m:sub>
                </m:sSub>
              </m:oMath>
            </m:oMathPara>
          </w:p>
        </w:tc>
        <w:tc>
          <w:tcPr>
            <w:tcW w:w="345" w:type="dxa"/>
            <w:vAlign w:val="top"/>
          </w:tcPr>
          <w:p w:rsidR="003B22C7" w:rsidRPr="00A03878" w:rsidRDefault="003B22C7" w:rsidP="00A03878">
            <w:pPr>
              <w:pStyle w:val="SDMTableBoxParaNotNumbered"/>
              <w:rPr>
                <w:rFonts w:cs="Arial"/>
              </w:rPr>
            </w:pPr>
            <w:r w:rsidRPr="00A03878">
              <w:rPr>
                <w:rFonts w:cs="Arial"/>
              </w:rPr>
              <w:t>=</w:t>
            </w:r>
          </w:p>
        </w:tc>
        <w:tc>
          <w:tcPr>
            <w:tcW w:w="0" w:type="auto"/>
            <w:vAlign w:val="top"/>
          </w:tcPr>
          <w:p w:rsidR="003B22C7" w:rsidRPr="00A03878" w:rsidRDefault="003B22C7" w:rsidP="00A03878">
            <w:pPr>
              <w:pStyle w:val="Meth-Text"/>
              <w:spacing w:before="0"/>
              <w:rPr>
                <w:rFonts w:ascii="Arial" w:hAnsi="Arial" w:cs="Arial"/>
                <w:szCs w:val="22"/>
                <w:lang w:val="en-US" w:eastAsia="en-ZA"/>
              </w:rPr>
            </w:pPr>
            <w:r w:rsidRPr="00A03878">
              <w:rPr>
                <w:rFonts w:ascii="Arial" w:hAnsi="Arial" w:cs="Arial"/>
                <w:szCs w:val="22"/>
                <w:lang w:eastAsia="de-DE"/>
              </w:rPr>
              <w:t>Kr gas flow into the abatement device (slm)</w:t>
            </w:r>
          </w:p>
        </w:tc>
      </w:tr>
      <w:tr w:rsidR="003B22C7" w:rsidRPr="00A03878" w:rsidTr="00A03878">
        <w:tc>
          <w:tcPr>
            <w:tcW w:w="1701" w:type="dxa"/>
            <w:vAlign w:val="top"/>
          </w:tcPr>
          <w:p w:rsidR="003B22C7" w:rsidRPr="00A03878" w:rsidRDefault="00B6202A" w:rsidP="00A03878">
            <w:pPr>
              <w:pStyle w:val="SDMTableBoxParaNotNumbered"/>
              <w:rPr>
                <w:rFonts w:cs="Arial"/>
              </w:rPr>
            </w:pPr>
            <m:oMathPara>
              <m:oMathParaPr>
                <m:jc m:val="left"/>
              </m:oMathParaPr>
              <m:oMath>
                <m:sSub>
                  <m:sSubPr>
                    <m:ctrlPr>
                      <w:rPr>
                        <w:rFonts w:ascii="Cambria Math" w:hAnsi="Cambria Math" w:cs="Arial"/>
                        <w:szCs w:val="22"/>
                      </w:rPr>
                    </m:ctrlPr>
                  </m:sSubPr>
                  <m:e>
                    <m:r>
                      <w:rPr>
                        <w:rFonts w:ascii="Cambria Math" w:hAnsi="Cambria Math" w:cs="Arial"/>
                      </w:rPr>
                      <m:t>C</m:t>
                    </m:r>
                  </m:e>
                  <m:sub>
                    <m:r>
                      <w:rPr>
                        <w:rFonts w:ascii="Cambria Math" w:hAnsi="Cambria Math" w:cs="Arial"/>
                      </w:rPr>
                      <m:t>out</m:t>
                    </m:r>
                  </m:sub>
                </m:sSub>
              </m:oMath>
            </m:oMathPara>
          </w:p>
        </w:tc>
        <w:tc>
          <w:tcPr>
            <w:tcW w:w="345" w:type="dxa"/>
            <w:vAlign w:val="top"/>
          </w:tcPr>
          <w:p w:rsidR="003B22C7" w:rsidRPr="00A03878" w:rsidRDefault="003B22C7" w:rsidP="00A03878">
            <w:pPr>
              <w:pStyle w:val="SDMTableBoxParaNotNumbered"/>
              <w:rPr>
                <w:rFonts w:cs="Arial"/>
              </w:rPr>
            </w:pPr>
            <w:r w:rsidRPr="00A03878">
              <w:rPr>
                <w:rFonts w:cs="Arial"/>
              </w:rPr>
              <w:t>=</w:t>
            </w:r>
          </w:p>
        </w:tc>
        <w:tc>
          <w:tcPr>
            <w:tcW w:w="0" w:type="auto"/>
            <w:vAlign w:val="top"/>
          </w:tcPr>
          <w:p w:rsidR="003B22C7" w:rsidRPr="00A03878" w:rsidRDefault="003B22C7" w:rsidP="00A03878">
            <w:pPr>
              <w:pStyle w:val="Meth-Text"/>
              <w:spacing w:before="0"/>
              <w:rPr>
                <w:rFonts w:ascii="Arial" w:hAnsi="Arial" w:cs="Arial"/>
                <w:szCs w:val="22"/>
                <w:lang w:val="en-US" w:eastAsia="en-ZA"/>
              </w:rPr>
            </w:pPr>
            <w:r w:rsidRPr="00A03878">
              <w:rPr>
                <w:rFonts w:ascii="Arial" w:hAnsi="Arial" w:cs="Arial"/>
                <w:szCs w:val="22"/>
                <w:lang w:eastAsia="de-DE"/>
              </w:rPr>
              <w:t>Concentration of Kr at the outlet of the abatement device (ppmv)</w:t>
            </w:r>
          </w:p>
        </w:tc>
      </w:tr>
    </w:tbl>
    <w:p w:rsidR="00B738DD" w:rsidRDefault="00B738DD" w:rsidP="00B738DD">
      <w:pPr>
        <w:pStyle w:val="SDMPara"/>
      </w:pPr>
      <w:r>
        <w:t>Finally, the project participants will calculate the dilution factor (DF) as the ratio of total outlet volume flow to the total inlet volume flow:</w:t>
      </w:r>
    </w:p>
    <w:tbl>
      <w:tblPr>
        <w:tblStyle w:val="SDMMethTableEquation"/>
        <w:tblW w:w="8760" w:type="dxa"/>
        <w:tblLook w:val="0600" w:firstRow="0" w:lastRow="0" w:firstColumn="0" w:lastColumn="0" w:noHBand="1" w:noVBand="1"/>
      </w:tblPr>
      <w:tblGrid>
        <w:gridCol w:w="7096"/>
        <w:gridCol w:w="1664"/>
      </w:tblGrid>
      <w:tr w:rsidR="00B738DD" w:rsidRPr="00E32F75" w:rsidTr="00A16DF3">
        <w:tc>
          <w:tcPr>
            <w:tcW w:w="7096" w:type="dxa"/>
          </w:tcPr>
          <w:p w:rsidR="00B738DD" w:rsidRPr="00252AA4" w:rsidRDefault="00D32C33" w:rsidP="00D32C33">
            <w:pPr>
              <w:pStyle w:val="SDMMethEquation"/>
            </w:pPr>
            <m:oMathPara>
              <m:oMathParaPr>
                <m:jc m:val="left"/>
              </m:oMathParaPr>
              <m:oMath>
                <m:r>
                  <w:rPr>
                    <w:rFonts w:ascii="Cambria Math" w:hAnsi="Cambria Math"/>
                  </w:rPr>
                  <m:t>DF=</m:t>
                </m:r>
                <m:f>
                  <m:fPr>
                    <m:ctrlPr>
                      <w:rPr>
                        <w:rFonts w:ascii="Cambria Math" w:hAnsi="Cambria Math"/>
                        <w:i/>
                      </w:rPr>
                    </m:ctrlPr>
                  </m:fPr>
                  <m:num>
                    <m:sSub>
                      <m:sSubPr>
                        <m:ctrlPr>
                          <w:rPr>
                            <w:rFonts w:ascii="Cambria Math" w:hAnsi="Cambria Math"/>
                            <w:i/>
                          </w:rPr>
                        </m:ctrlPr>
                      </m:sSubPr>
                      <m:e>
                        <m:r>
                          <w:rPr>
                            <w:rFonts w:ascii="Cambria Math" w:hAnsi="Cambria Math"/>
                          </w:rPr>
                          <m:t>TVF</m:t>
                        </m:r>
                      </m:e>
                      <m:sub>
                        <m:r>
                          <w:rPr>
                            <w:rFonts w:ascii="Cambria Math" w:hAnsi="Cambria Math"/>
                          </w:rPr>
                          <m:t>out</m:t>
                        </m:r>
                      </m:sub>
                    </m:sSub>
                  </m:num>
                  <m:den>
                    <m:sSub>
                      <m:sSubPr>
                        <m:ctrlPr>
                          <w:rPr>
                            <w:rFonts w:ascii="Cambria Math" w:hAnsi="Cambria Math"/>
                            <w:i/>
                          </w:rPr>
                        </m:ctrlPr>
                      </m:sSubPr>
                      <m:e>
                        <m:r>
                          <w:rPr>
                            <w:rFonts w:ascii="Cambria Math" w:hAnsi="Cambria Math"/>
                          </w:rPr>
                          <m:t>TVF</m:t>
                        </m:r>
                      </m:e>
                      <m:sub>
                        <m:r>
                          <w:rPr>
                            <w:rFonts w:ascii="Cambria Math" w:hAnsi="Cambria Math"/>
                          </w:rPr>
                          <m:t>in</m:t>
                        </m:r>
                      </m:sub>
                    </m:sSub>
                  </m:den>
                </m:f>
              </m:oMath>
            </m:oMathPara>
          </w:p>
        </w:tc>
        <w:tc>
          <w:tcPr>
            <w:tcW w:w="1664" w:type="dxa"/>
          </w:tcPr>
          <w:p w:rsidR="00B738DD" w:rsidRPr="002B6960" w:rsidRDefault="00B738DD" w:rsidP="00A16DF3">
            <w:pPr>
              <w:pStyle w:val="SDMMethEquationNr"/>
            </w:pPr>
          </w:p>
        </w:tc>
      </w:tr>
    </w:tbl>
    <w:p w:rsidR="00B738DD" w:rsidRDefault="00B738DD" w:rsidP="00B738DD">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B738DD" w:rsidTr="00A03878">
        <w:tc>
          <w:tcPr>
            <w:tcW w:w="1701" w:type="dxa"/>
            <w:vAlign w:val="top"/>
          </w:tcPr>
          <w:p w:rsidR="00B738DD" w:rsidRPr="00D32C33" w:rsidRDefault="00D32C33" w:rsidP="00A03878">
            <w:pPr>
              <w:pStyle w:val="SDMTableBoxParaNotNumbered"/>
            </w:pPr>
            <m:oMathPara>
              <m:oMathParaPr>
                <m:jc m:val="left"/>
              </m:oMathParaPr>
              <m:oMath>
                <m:r>
                  <w:rPr>
                    <w:rFonts w:ascii="Cambria Math" w:hAnsi="Cambria Math"/>
                  </w:rPr>
                  <m:t>DF</m:t>
                </m:r>
              </m:oMath>
            </m:oMathPara>
          </w:p>
        </w:tc>
        <w:tc>
          <w:tcPr>
            <w:tcW w:w="345" w:type="dxa"/>
            <w:vAlign w:val="top"/>
          </w:tcPr>
          <w:p w:rsidR="00B738DD" w:rsidRDefault="00B738DD" w:rsidP="00A03878">
            <w:pPr>
              <w:pStyle w:val="SDMTableBoxParaNotNumbered"/>
            </w:pPr>
            <w:r>
              <w:t>=</w:t>
            </w:r>
          </w:p>
        </w:tc>
        <w:tc>
          <w:tcPr>
            <w:tcW w:w="0" w:type="auto"/>
            <w:vAlign w:val="top"/>
          </w:tcPr>
          <w:p w:rsidR="00B738DD" w:rsidRDefault="00D32C33" w:rsidP="00A03878">
            <w:pPr>
              <w:pStyle w:val="SDMTableBoxParaNotNumbered"/>
            </w:pPr>
            <w:r>
              <w:rPr>
                <w:szCs w:val="22"/>
              </w:rPr>
              <w:t>Abatement device dilution factor (dimensionless)</w:t>
            </w:r>
          </w:p>
        </w:tc>
      </w:tr>
      <w:tr w:rsidR="00D32C33" w:rsidTr="00A03878">
        <w:tc>
          <w:tcPr>
            <w:tcW w:w="1701" w:type="dxa"/>
            <w:vAlign w:val="top"/>
          </w:tcPr>
          <w:p w:rsidR="00D32C33" w:rsidRPr="00D32C33" w:rsidRDefault="00B6202A" w:rsidP="00A03878">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TVF</m:t>
                    </m:r>
                  </m:e>
                  <m:sub>
                    <m:r>
                      <w:rPr>
                        <w:rFonts w:ascii="Cambria Math" w:hAnsi="Cambria Math"/>
                      </w:rPr>
                      <m:t>out</m:t>
                    </m:r>
                  </m:sub>
                </m:sSub>
              </m:oMath>
            </m:oMathPara>
          </w:p>
        </w:tc>
        <w:tc>
          <w:tcPr>
            <w:tcW w:w="345" w:type="dxa"/>
            <w:vAlign w:val="top"/>
          </w:tcPr>
          <w:p w:rsidR="00D32C33" w:rsidRDefault="00D32C33" w:rsidP="00A03878">
            <w:pPr>
              <w:pStyle w:val="SDMTableBoxParaNotNumbered"/>
            </w:pPr>
            <w:r>
              <w:t>=</w:t>
            </w:r>
          </w:p>
        </w:tc>
        <w:tc>
          <w:tcPr>
            <w:tcW w:w="0" w:type="auto"/>
            <w:vAlign w:val="top"/>
          </w:tcPr>
          <w:p w:rsidR="00D32C33" w:rsidRPr="00E00054" w:rsidRDefault="00D32C33" w:rsidP="00A03878">
            <w:pPr>
              <w:pStyle w:val="SDMTableBoxParaNotNumbered"/>
              <w:rPr>
                <w:szCs w:val="22"/>
                <w:lang w:val="en-US" w:eastAsia="en-ZA"/>
              </w:rPr>
            </w:pPr>
            <w:r>
              <w:rPr>
                <w:szCs w:val="22"/>
              </w:rPr>
              <w:t>Total outlet volume flow (slm)</w:t>
            </w:r>
          </w:p>
        </w:tc>
      </w:tr>
      <w:tr w:rsidR="00D32C33" w:rsidTr="00A03878">
        <w:tc>
          <w:tcPr>
            <w:tcW w:w="1701" w:type="dxa"/>
            <w:vAlign w:val="top"/>
          </w:tcPr>
          <w:p w:rsidR="00D32C33" w:rsidRPr="00D32C33" w:rsidRDefault="00B6202A" w:rsidP="00A03878">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TVF</m:t>
                    </m:r>
                  </m:e>
                  <m:sub>
                    <m:r>
                      <w:rPr>
                        <w:rFonts w:ascii="Cambria Math" w:hAnsi="Cambria Math"/>
                      </w:rPr>
                      <m:t>in</m:t>
                    </m:r>
                  </m:sub>
                </m:sSub>
              </m:oMath>
            </m:oMathPara>
          </w:p>
        </w:tc>
        <w:tc>
          <w:tcPr>
            <w:tcW w:w="345" w:type="dxa"/>
            <w:vAlign w:val="top"/>
          </w:tcPr>
          <w:p w:rsidR="00D32C33" w:rsidRDefault="00D32C33" w:rsidP="00A03878">
            <w:pPr>
              <w:pStyle w:val="SDMTableBoxParaNotNumbered"/>
            </w:pPr>
            <w:r>
              <w:t>=</w:t>
            </w:r>
          </w:p>
        </w:tc>
        <w:tc>
          <w:tcPr>
            <w:tcW w:w="0" w:type="auto"/>
            <w:vAlign w:val="top"/>
          </w:tcPr>
          <w:p w:rsidR="00D32C33" w:rsidRPr="00E00054" w:rsidRDefault="00D32C33" w:rsidP="00A03878">
            <w:pPr>
              <w:pStyle w:val="SDMTableBoxParaNotNumbered"/>
              <w:rPr>
                <w:szCs w:val="22"/>
                <w:lang w:val="en-US" w:eastAsia="en-ZA"/>
              </w:rPr>
            </w:pPr>
            <w:r>
              <w:rPr>
                <w:szCs w:val="22"/>
              </w:rPr>
              <w:t>Total inlet volume flow (slm)</w:t>
            </w:r>
          </w:p>
        </w:tc>
      </w:tr>
    </w:tbl>
    <w:p w:rsidR="00B738DD" w:rsidRPr="00B738DD" w:rsidRDefault="00B738DD" w:rsidP="008A2CB1">
      <w:pPr>
        <w:pStyle w:val="SDMApp1"/>
        <w:ind w:left="709" w:hanging="709"/>
      </w:pPr>
      <w:r w:rsidRPr="00B738DD">
        <w:t xml:space="preserve">Integration of FTIR signals </w:t>
      </w:r>
    </w:p>
    <w:p w:rsidR="00B738DD" w:rsidRPr="003A16EA" w:rsidRDefault="00B738DD" w:rsidP="00B738DD">
      <w:pPr>
        <w:pStyle w:val="SDMPara"/>
      </w:pPr>
      <w:r w:rsidRPr="00734A42">
        <w:t>When measuring the emission f</w:t>
      </w:r>
      <w:r>
        <w:t>actors, the concentration of</w:t>
      </w:r>
      <w:r w:rsidRPr="00734A42">
        <w:t xml:space="preserve"> gas at the exhausts of the pumps and of the </w:t>
      </w:r>
      <w:r>
        <w:t>abatement device</w:t>
      </w:r>
      <w:r w:rsidRPr="00734A42">
        <w:t xml:space="preserve"> varies over time (as a function of the deposition / clean cycles), and cannot be assumed to be at steady state. Therefore, the total volume of process gas entering and exiting the </w:t>
      </w:r>
      <w:r>
        <w:t>abatement device</w:t>
      </w:r>
      <w:r w:rsidRPr="00734A42">
        <w:t xml:space="preserve"> </w:t>
      </w:r>
      <w:r>
        <w:t>shall</w:t>
      </w:r>
      <w:r w:rsidRPr="00734A42">
        <w:t xml:space="preserve"> be estimated by integrating the FTIR signal over time. </w:t>
      </w:r>
      <w:r w:rsidRPr="00520185">
        <w:t>These absorbance signals should be converted to concentrations (ppmv) using the calibration curves, prior to integration.</w:t>
      </w:r>
      <w:r w:rsidR="006D3FDF">
        <w:rPr>
          <w:rStyle w:val="FootnoteReference"/>
        </w:rPr>
        <w:footnoteReference w:id="5"/>
      </w:r>
      <w:r w:rsidRPr="00520185">
        <w:t xml:space="preserve"> After integration of the concentration curves (ppmv.s) and accounting for the pump dilution, the final emission values will be expressed in grams per clean process.</w:t>
      </w:r>
    </w:p>
    <w:p w:rsidR="00B738DD" w:rsidRPr="00B738DD" w:rsidRDefault="00B738DD" w:rsidP="008A2CB1">
      <w:pPr>
        <w:pStyle w:val="SDMApp1"/>
        <w:ind w:left="709" w:hanging="709"/>
      </w:pPr>
      <w:r w:rsidRPr="00B738DD">
        <w:t>Production conditions and minimum number of measurements per experimental data point</w:t>
      </w:r>
    </w:p>
    <w:p w:rsidR="00B738DD" w:rsidRDefault="00B738DD" w:rsidP="00B738DD">
      <w:pPr>
        <w:pStyle w:val="SDMPara"/>
      </w:pPr>
      <w:r>
        <w:t>For the measurement of the emission</w:t>
      </w:r>
      <w:r w:rsidRPr="00734A42">
        <w:t xml:space="preserve"> </w:t>
      </w:r>
      <w:r>
        <w:t>factors</w:t>
      </w:r>
      <w:r w:rsidRPr="00734A42">
        <w:t xml:space="preserve">, the CVD chamber </w:t>
      </w:r>
      <w:r>
        <w:t>shall</w:t>
      </w:r>
      <w:r w:rsidRPr="00734A42">
        <w:t xml:space="preserve"> be running in real production conditions</w:t>
      </w:r>
      <w:r>
        <w:t>. That is, the project participants should run the experiments with the same recipes used for production conditions (same recipe parameter set-points, same number of recipe steps, same duration). R</w:t>
      </w:r>
      <w:r w:rsidRPr="00734A42">
        <w:t xml:space="preserve">unning with blank wafers </w:t>
      </w:r>
      <w:r>
        <w:t>(i.e. wafers on which no integrated circuit is built or partially built) is acceptable.</w:t>
      </w:r>
    </w:p>
    <w:p w:rsidR="00B738DD" w:rsidRPr="0093404C" w:rsidRDefault="00B738DD" w:rsidP="00B738DD">
      <w:pPr>
        <w:pStyle w:val="SDMPara"/>
      </w:pPr>
      <w:r w:rsidRPr="0093404C">
        <w:t>For ea</w:t>
      </w:r>
      <w:r w:rsidR="00A03878">
        <w:t xml:space="preserve">ch process </w:t>
      </w:r>
      <w:r w:rsidRPr="00A03878">
        <w:rPr>
          <w:i/>
        </w:rPr>
        <w:t>p</w:t>
      </w:r>
      <w:r w:rsidRPr="0093404C">
        <w:t xml:space="preserve"> and each t</w:t>
      </w:r>
      <w:r>
        <w:t xml:space="preserve">hickness point </w:t>
      </w:r>
      <w:r w:rsidRPr="00A03878">
        <w:rPr>
          <w:i/>
        </w:rPr>
        <w:t>t</w:t>
      </w:r>
      <w:r w:rsidRPr="0093404C">
        <w:t>,</w:t>
      </w:r>
      <w:r>
        <w:t xml:space="preserve"> t</w:t>
      </w:r>
      <w:r w:rsidRPr="00734A42">
        <w:t xml:space="preserve">he quantification of the </w:t>
      </w:r>
      <w:r>
        <w:t>emission</w:t>
      </w:r>
      <w:r w:rsidRPr="00734A42">
        <w:t xml:space="preserve"> factors will be based on </w:t>
      </w:r>
      <w:r>
        <w:t xml:space="preserve">the measurement of </w:t>
      </w:r>
      <w:r w:rsidR="00292460">
        <w:t>a minimum of five deposition/</w:t>
      </w:r>
      <w:r w:rsidRPr="00734A42">
        <w:t>clean cycles</w:t>
      </w:r>
      <w:r>
        <w:t>, for both the baseline (C</w:t>
      </w:r>
      <w:r w:rsidRPr="001E6981">
        <w:rPr>
          <w:vertAlign w:val="subscript"/>
        </w:rPr>
        <w:t>2</w:t>
      </w:r>
      <w:r>
        <w:t>F</w:t>
      </w:r>
      <w:r w:rsidRPr="001E6981">
        <w:rPr>
          <w:vertAlign w:val="subscript"/>
        </w:rPr>
        <w:t>6</w:t>
      </w:r>
      <w:r>
        <w:t>) and the substitute (c-C</w:t>
      </w:r>
      <w:r w:rsidRPr="001E6981">
        <w:rPr>
          <w:vertAlign w:val="subscript"/>
        </w:rPr>
        <w:t>4</w:t>
      </w:r>
      <w:r>
        <w:t>F</w:t>
      </w:r>
      <w:r w:rsidRPr="001E6981">
        <w:rPr>
          <w:vertAlign w:val="subscript"/>
        </w:rPr>
        <w:t>8</w:t>
      </w:r>
      <w:r>
        <w:t>) processes.</w:t>
      </w:r>
      <w:r w:rsidRPr="00734A42">
        <w:t xml:space="preserve"> </w:t>
      </w:r>
    </w:p>
    <w:p w:rsidR="00B738DD" w:rsidRPr="00B738DD" w:rsidRDefault="00B738DD" w:rsidP="008A2CB1">
      <w:pPr>
        <w:pStyle w:val="SDMApp1"/>
        <w:ind w:left="709" w:hanging="709"/>
      </w:pPr>
      <w:r w:rsidRPr="00B738DD">
        <w:t>Selection of thickness range and determination of emission factors as a function of thickness</w:t>
      </w:r>
    </w:p>
    <w:p w:rsidR="00B738DD" w:rsidRDefault="00B738DD" w:rsidP="00B738DD">
      <w:pPr>
        <w:pStyle w:val="SDMPara"/>
      </w:pPr>
      <w:r w:rsidRPr="00B738DD">
        <w:t>The minimum and the maximum film thickness based on actual production conditions to be run during the crediting period should be def</w:t>
      </w:r>
      <w:r w:rsidR="00A03878">
        <w:t xml:space="preserve">ined for each cleaning process </w:t>
      </w:r>
      <w:r w:rsidRPr="00A03878">
        <w:rPr>
          <w:i/>
        </w:rPr>
        <w:t>p</w:t>
      </w:r>
      <w:r w:rsidRPr="00B738DD">
        <w:t>. Emission factors for</w:t>
      </w:r>
      <w:r>
        <w:t xml:space="preserve"> these minimum and maximum values of the thickness should be measured, as well as for three additional thickness values substantially equally spaced between the minimum and maximum thickness values. For example, if the range of thickness is between a minimum of 0.5 </w:t>
      </w:r>
      <w:r w:rsidRPr="00464405">
        <w:rPr>
          <w:rFonts w:ascii="Symbol" w:hAnsi="Symbol"/>
        </w:rPr>
        <w:t></w:t>
      </w:r>
      <w:r>
        <w:t>m and a maximum of 1.5 </w:t>
      </w:r>
      <w:r w:rsidRPr="00464405">
        <w:rPr>
          <w:rFonts w:ascii="Symbol" w:hAnsi="Symbol"/>
        </w:rPr>
        <w:t></w:t>
      </w:r>
      <w:r>
        <w:t>m, the project participants shall measure the emission factors for 0.5, 0.75, 1.0, 1.25 and 1.5 </w:t>
      </w:r>
      <w:r w:rsidRPr="00464405">
        <w:rPr>
          <w:rFonts w:ascii="Symbol" w:hAnsi="Symbol"/>
        </w:rPr>
        <w:t></w:t>
      </w:r>
      <w:r>
        <w:t>m which will result in two curves depicting the dependence of the baseline and project emission factors as a function of the film thickness for each cleaning process ‘p’. Examples of such curves are depicted below for typical C</w:t>
      </w:r>
      <w:r w:rsidRPr="00090F93">
        <w:rPr>
          <w:vertAlign w:val="subscript"/>
        </w:rPr>
        <w:t>2</w:t>
      </w:r>
      <w:r>
        <w:t>F</w:t>
      </w:r>
      <w:r w:rsidRPr="00090F93">
        <w:rPr>
          <w:vertAlign w:val="subscript"/>
        </w:rPr>
        <w:t>6</w:t>
      </w:r>
      <w:r>
        <w:t xml:space="preserve"> (left) and c-C</w:t>
      </w:r>
      <w:r w:rsidRPr="00090F93">
        <w:rPr>
          <w:vertAlign w:val="subscript"/>
        </w:rPr>
        <w:t>4</w:t>
      </w:r>
      <w:r>
        <w:t>F</w:t>
      </w:r>
      <w:r w:rsidRPr="00090F93">
        <w:rPr>
          <w:vertAlign w:val="subscript"/>
        </w:rPr>
        <w:t>8</w:t>
      </w:r>
      <w:r>
        <w:t xml:space="preserve"> processes (right).</w:t>
      </w:r>
    </w:p>
    <w:p w:rsidR="00E53707" w:rsidRDefault="00E53707" w:rsidP="00E53707">
      <w:pPr>
        <w:pStyle w:val="Caption"/>
      </w:pPr>
      <w:r>
        <w:t xml:space="preserve">Figure </w:t>
      </w:r>
      <w:r w:rsidR="009929C6" w:rsidRPr="00BC1E66">
        <w:fldChar w:fldCharType="begin"/>
      </w:r>
      <w:r w:rsidR="009929C6" w:rsidRPr="00BC1E66">
        <w:instrText xml:space="preserve"> AUTONUMLGL  \* Arabic \e </w:instrText>
      </w:r>
      <w:r w:rsidR="009929C6" w:rsidRPr="00BC1E66">
        <w:fldChar w:fldCharType="end"/>
      </w:r>
      <w:r w:rsidR="006D3FDF">
        <w:t>.</w:t>
      </w:r>
      <w:r>
        <w:tab/>
      </w:r>
      <w:r w:rsidRPr="00E53707">
        <w:t>Variation of emission factors (EFBS,p(t) and EFPJ,p(t) respectively) as a function of the thickness of the film deposited in the CVD reactor prior to the clean run</w:t>
      </w:r>
    </w:p>
    <w:p w:rsidR="003A673B" w:rsidRDefault="00E53707" w:rsidP="00E53707">
      <w:pPr>
        <w:pStyle w:val="Caption"/>
      </w:pPr>
      <w:r>
        <w:rPr>
          <w:noProof/>
          <w:lang w:eastAsia="en-GB"/>
        </w:rPr>
        <w:drawing>
          <wp:inline distT="0" distB="0" distL="0" distR="0" wp14:anchorId="54BA5FE5" wp14:editId="0CFDBA2C">
            <wp:extent cx="2671200" cy="1810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671200" cy="1810800"/>
                    </a:xfrm>
                    <a:prstGeom prst="rect">
                      <a:avLst/>
                    </a:prstGeom>
                    <a:noFill/>
                  </pic:spPr>
                </pic:pic>
              </a:graphicData>
            </a:graphic>
          </wp:inline>
        </w:drawing>
      </w:r>
      <w:r>
        <w:tab/>
      </w:r>
      <w:r>
        <w:rPr>
          <w:noProof/>
          <w:lang w:eastAsia="en-GB"/>
        </w:rPr>
        <w:drawing>
          <wp:inline distT="0" distB="0" distL="0" distR="0" wp14:anchorId="7CDBE5A0" wp14:editId="1B051B72">
            <wp:extent cx="2667600" cy="1810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667600" cy="1810800"/>
                    </a:xfrm>
                    <a:prstGeom prst="rect">
                      <a:avLst/>
                    </a:prstGeom>
                    <a:noFill/>
                  </pic:spPr>
                </pic:pic>
              </a:graphicData>
            </a:graphic>
          </wp:inline>
        </w:drawing>
      </w:r>
    </w:p>
    <w:p w:rsidR="00E53707" w:rsidRPr="00571CE5" w:rsidRDefault="00E53707" w:rsidP="00E53707">
      <w:pPr>
        <w:pStyle w:val="SDMPara"/>
      </w:pPr>
      <w:r>
        <w:t xml:space="preserve">After measurement of the emission factors as a function of thickness, the project participants will fit the experimental data with a logarithmic </w:t>
      </w:r>
      <w:r w:rsidRPr="002004C9">
        <w:t>function, ensuring</w:t>
      </w:r>
      <w:r>
        <w:t xml:space="preserve"> that the goodness of fit provides an R</w:t>
      </w:r>
      <w:r w:rsidRPr="003701F0">
        <w:rPr>
          <w:vertAlign w:val="superscript"/>
        </w:rPr>
        <w:t>2</w:t>
      </w:r>
      <w:r>
        <w:t xml:space="preserve"> value of greater than 0.</w:t>
      </w:r>
      <w:r w:rsidDel="004A4B86">
        <w:t xml:space="preserve"> </w:t>
      </w:r>
      <w:r>
        <w:t>95. During the crediting period, the project proponent will keep track of the thickness (t) of each clean run and will apply the baseline and substitute emission factors to the actual thickness for every clean run, using the equations derived from the fitting functions.</w:t>
      </w:r>
      <w:r w:rsidR="004E288F">
        <w:t xml:space="preserve"> </w:t>
      </w:r>
      <w:r>
        <w:t xml:space="preserve">For the avoidance of production represented by points higher and </w:t>
      </w:r>
      <w:r w:rsidRPr="00571CE5">
        <w:t>lower than the original maximum and minimum thickness, those points will be excluded from the calculations for emission reductions.</w:t>
      </w:r>
    </w:p>
    <w:p w:rsidR="00E53707" w:rsidRDefault="00E53707" w:rsidP="00E53707">
      <w:pPr>
        <w:pStyle w:val="SDMPara"/>
      </w:pPr>
      <w:r w:rsidRPr="00571CE5">
        <w:t xml:space="preserve">Thus, in the specific example provided in </w:t>
      </w:r>
      <w:r w:rsidR="00093DA8" w:rsidRPr="00571CE5">
        <w:t xml:space="preserve">the </w:t>
      </w:r>
      <w:r w:rsidR="001B3DA9" w:rsidRPr="00571CE5">
        <w:t>Figure 3</w:t>
      </w:r>
      <w:r w:rsidRPr="00571CE5">
        <w:t xml:space="preserve"> above, the emission factors for the baseline and project emissions will be calculated as a function</w:t>
      </w:r>
      <w:r>
        <w:t xml:space="preserve"> of the thickness (</w:t>
      </w:r>
      <w:r w:rsidRPr="00A03878">
        <w:rPr>
          <w:i/>
        </w:rPr>
        <w:t>t</w:t>
      </w:r>
      <w:r>
        <w:t>):</w:t>
      </w:r>
    </w:p>
    <w:tbl>
      <w:tblPr>
        <w:tblStyle w:val="SDMMethTableEquation"/>
        <w:tblW w:w="8760" w:type="dxa"/>
        <w:tblLook w:val="0600" w:firstRow="0" w:lastRow="0" w:firstColumn="0" w:lastColumn="0" w:noHBand="1" w:noVBand="1"/>
      </w:tblPr>
      <w:tblGrid>
        <w:gridCol w:w="7096"/>
        <w:gridCol w:w="1664"/>
      </w:tblGrid>
      <w:tr w:rsidR="00E53707" w:rsidRPr="00E32F75" w:rsidTr="00A16DF3">
        <w:tc>
          <w:tcPr>
            <w:tcW w:w="7096" w:type="dxa"/>
          </w:tcPr>
          <w:p w:rsidR="00E53707" w:rsidRPr="00252AA4" w:rsidRDefault="00B6202A" w:rsidP="00A16DF3">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BS,p</m:t>
                    </m:r>
                  </m:sub>
                </m:sSub>
                <m:d>
                  <m:dPr>
                    <m:ctrlPr>
                      <w:rPr>
                        <w:rFonts w:ascii="Cambria Math" w:hAnsi="Cambria Math"/>
                        <w:i/>
                      </w:rPr>
                    </m:ctrlPr>
                  </m:dPr>
                  <m:e>
                    <m:r>
                      <w:rPr>
                        <w:rFonts w:ascii="Cambria Math" w:hAnsi="Cambria Math"/>
                      </w:rPr>
                      <m:t>t</m:t>
                    </m:r>
                  </m:e>
                </m:d>
                <m:r>
                  <w:rPr>
                    <w:rFonts w:ascii="Cambria Math" w:hAnsi="Cambria Math"/>
                  </w:rPr>
                  <m:t>=-0.07</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r>
                          <w:rPr>
                            <w:rFonts w:ascii="Cambria Math" w:hAnsi="Cambria Math"/>
                          </w:rPr>
                          <m:t>t</m:t>
                        </m:r>
                      </m:e>
                    </m:d>
                  </m:e>
                </m:func>
                <m:r>
                  <w:rPr>
                    <w:rFonts w:ascii="Cambria Math" w:hAnsi="Cambria Math"/>
                  </w:rPr>
                  <m:t>+10.114</m:t>
                </m:r>
              </m:oMath>
            </m:oMathPara>
          </w:p>
        </w:tc>
        <w:tc>
          <w:tcPr>
            <w:tcW w:w="1664" w:type="dxa"/>
          </w:tcPr>
          <w:p w:rsidR="00E53707" w:rsidRPr="002B6960" w:rsidRDefault="00E53707" w:rsidP="00A16DF3">
            <w:pPr>
              <w:pStyle w:val="SDMMethEquationNr"/>
            </w:pPr>
          </w:p>
        </w:tc>
      </w:tr>
      <w:tr w:rsidR="00E53707" w:rsidRPr="00E32F75" w:rsidTr="00A16DF3">
        <w:tc>
          <w:tcPr>
            <w:tcW w:w="7096" w:type="dxa"/>
          </w:tcPr>
          <w:p w:rsidR="00E53707" w:rsidRPr="00252AA4" w:rsidRDefault="00B6202A" w:rsidP="00434ABB">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PJ,p</m:t>
                    </m:r>
                  </m:sub>
                </m:sSub>
                <m:d>
                  <m:dPr>
                    <m:ctrlPr>
                      <w:rPr>
                        <w:rFonts w:ascii="Cambria Math" w:hAnsi="Cambria Math"/>
                        <w:i/>
                      </w:rPr>
                    </m:ctrlPr>
                  </m:dPr>
                  <m:e>
                    <m:r>
                      <w:rPr>
                        <w:rFonts w:ascii="Cambria Math" w:hAnsi="Cambria Math"/>
                      </w:rPr>
                      <m:t>t</m:t>
                    </m:r>
                  </m:e>
                </m:d>
                <m:r>
                  <w:rPr>
                    <w:rFonts w:ascii="Cambria Math" w:hAnsi="Cambria Math"/>
                  </w:rPr>
                  <m:t>=-0.184</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r>
                          <w:rPr>
                            <w:rFonts w:ascii="Cambria Math" w:hAnsi="Cambria Math"/>
                          </w:rPr>
                          <m:t>t</m:t>
                        </m:r>
                      </m:e>
                    </m:d>
                  </m:e>
                </m:func>
                <m:r>
                  <w:rPr>
                    <w:rFonts w:ascii="Cambria Math" w:hAnsi="Cambria Math"/>
                  </w:rPr>
                  <m:t>+4.8942</m:t>
                </m:r>
              </m:oMath>
            </m:oMathPara>
          </w:p>
        </w:tc>
        <w:tc>
          <w:tcPr>
            <w:tcW w:w="1664" w:type="dxa"/>
          </w:tcPr>
          <w:p w:rsidR="00E53707" w:rsidRPr="002B6960" w:rsidRDefault="00E53707" w:rsidP="00A16DF3">
            <w:pPr>
              <w:pStyle w:val="SDMMethEquationNr"/>
            </w:pPr>
          </w:p>
        </w:tc>
      </w:tr>
    </w:tbl>
    <w:p w:rsidR="00E53707" w:rsidRDefault="00E53707" w:rsidP="00E53707">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E53707" w:rsidTr="00A03878">
        <w:tc>
          <w:tcPr>
            <w:tcW w:w="1701" w:type="dxa"/>
            <w:vAlign w:val="top"/>
          </w:tcPr>
          <w:p w:rsidR="00E53707" w:rsidRPr="00102170" w:rsidRDefault="00B6202A" w:rsidP="00A03878">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BS,p</m:t>
                    </m:r>
                  </m:sub>
                </m:sSub>
                <m:d>
                  <m:dPr>
                    <m:ctrlPr>
                      <w:rPr>
                        <w:rFonts w:ascii="Cambria Math" w:hAnsi="Cambria Math"/>
                        <w:i/>
                      </w:rPr>
                    </m:ctrlPr>
                  </m:dPr>
                  <m:e>
                    <m:r>
                      <w:rPr>
                        <w:rFonts w:ascii="Cambria Math" w:hAnsi="Cambria Math"/>
                      </w:rPr>
                      <m:t>t</m:t>
                    </m:r>
                  </m:e>
                </m:d>
              </m:oMath>
            </m:oMathPara>
          </w:p>
        </w:tc>
        <w:tc>
          <w:tcPr>
            <w:tcW w:w="345" w:type="dxa"/>
            <w:vAlign w:val="top"/>
          </w:tcPr>
          <w:p w:rsidR="00E53707" w:rsidRDefault="00E53707" w:rsidP="00A03878">
            <w:pPr>
              <w:pStyle w:val="SDMTableBoxParaNotNumbered"/>
            </w:pPr>
            <w:r>
              <w:t>=</w:t>
            </w:r>
          </w:p>
        </w:tc>
        <w:tc>
          <w:tcPr>
            <w:tcW w:w="0" w:type="auto"/>
            <w:vAlign w:val="top"/>
          </w:tcPr>
          <w:p w:rsidR="00E53707" w:rsidRDefault="00102170" w:rsidP="00A03878">
            <w:pPr>
              <w:pStyle w:val="SDMTableBoxParaNotNumbered"/>
            </w:pPr>
            <w:r w:rsidRPr="00EE5F0C">
              <w:rPr>
                <w:szCs w:val="22"/>
              </w:rPr>
              <w:t xml:space="preserve">Emission factor </w:t>
            </w:r>
            <w:r>
              <w:rPr>
                <w:szCs w:val="22"/>
              </w:rPr>
              <w:t>for</w:t>
            </w:r>
            <w:r w:rsidR="00A03878">
              <w:rPr>
                <w:szCs w:val="22"/>
              </w:rPr>
              <w:t xml:space="preserve"> baseline process </w:t>
            </w:r>
            <w:r w:rsidRPr="00A03878">
              <w:rPr>
                <w:i/>
                <w:szCs w:val="22"/>
              </w:rPr>
              <w:t>p</w:t>
            </w:r>
            <w:r w:rsidRPr="00EE5F0C">
              <w:rPr>
                <w:szCs w:val="22"/>
              </w:rPr>
              <w:t xml:space="preserve"> </w:t>
            </w:r>
            <w:r>
              <w:rPr>
                <w:szCs w:val="22"/>
              </w:rPr>
              <w:t>as a function of thickness</w:t>
            </w:r>
          </w:p>
        </w:tc>
      </w:tr>
      <w:tr w:rsidR="00E53707" w:rsidTr="00A03878">
        <w:tc>
          <w:tcPr>
            <w:tcW w:w="1701" w:type="dxa"/>
            <w:vAlign w:val="top"/>
          </w:tcPr>
          <w:p w:rsidR="00E53707" w:rsidRPr="00102170" w:rsidRDefault="00B6202A" w:rsidP="00A03878">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PJ,p</m:t>
                    </m:r>
                  </m:sub>
                </m:sSub>
                <m:d>
                  <m:dPr>
                    <m:ctrlPr>
                      <w:rPr>
                        <w:rFonts w:ascii="Cambria Math" w:hAnsi="Cambria Math"/>
                        <w:i/>
                      </w:rPr>
                    </m:ctrlPr>
                  </m:dPr>
                  <m:e>
                    <m:r>
                      <w:rPr>
                        <w:rFonts w:ascii="Cambria Math" w:hAnsi="Cambria Math"/>
                      </w:rPr>
                      <m:t>t</m:t>
                    </m:r>
                  </m:e>
                </m:d>
              </m:oMath>
            </m:oMathPara>
          </w:p>
        </w:tc>
        <w:tc>
          <w:tcPr>
            <w:tcW w:w="345" w:type="dxa"/>
            <w:vAlign w:val="top"/>
          </w:tcPr>
          <w:p w:rsidR="00E53707" w:rsidRDefault="00E53707" w:rsidP="00A03878">
            <w:pPr>
              <w:pStyle w:val="SDMTableBoxParaNotNumbered"/>
            </w:pPr>
            <w:r>
              <w:t>=</w:t>
            </w:r>
          </w:p>
        </w:tc>
        <w:tc>
          <w:tcPr>
            <w:tcW w:w="0" w:type="auto"/>
            <w:vAlign w:val="top"/>
          </w:tcPr>
          <w:p w:rsidR="00E53707" w:rsidRDefault="00102170" w:rsidP="00A03878">
            <w:pPr>
              <w:pStyle w:val="SDMTableBoxParaNotNumbered"/>
            </w:pPr>
            <w:r w:rsidRPr="00EE5F0C">
              <w:rPr>
                <w:szCs w:val="22"/>
              </w:rPr>
              <w:t xml:space="preserve">Emission factor </w:t>
            </w:r>
            <w:r>
              <w:rPr>
                <w:szCs w:val="22"/>
              </w:rPr>
              <w:t>for</w:t>
            </w:r>
            <w:r w:rsidRPr="00EE5F0C">
              <w:rPr>
                <w:szCs w:val="22"/>
              </w:rPr>
              <w:t xml:space="preserve"> </w:t>
            </w:r>
            <w:r>
              <w:rPr>
                <w:szCs w:val="22"/>
              </w:rPr>
              <w:t>substitute</w:t>
            </w:r>
            <w:r w:rsidR="00A03878">
              <w:rPr>
                <w:szCs w:val="22"/>
              </w:rPr>
              <w:t xml:space="preserve"> process </w:t>
            </w:r>
            <w:r w:rsidRPr="00A03878">
              <w:rPr>
                <w:i/>
                <w:szCs w:val="22"/>
              </w:rPr>
              <w:t>p</w:t>
            </w:r>
            <w:r w:rsidRPr="00EE5F0C">
              <w:rPr>
                <w:szCs w:val="22"/>
              </w:rPr>
              <w:t xml:space="preserve"> </w:t>
            </w:r>
            <w:r>
              <w:rPr>
                <w:szCs w:val="22"/>
              </w:rPr>
              <w:t>as a function of thickness</w:t>
            </w:r>
          </w:p>
        </w:tc>
      </w:tr>
    </w:tbl>
    <w:p w:rsidR="00FE515D" w:rsidRPr="00FE515D" w:rsidRDefault="00FE515D" w:rsidP="008A2CB1">
      <w:pPr>
        <w:pStyle w:val="SDMApp1"/>
        <w:ind w:left="709" w:hanging="709"/>
      </w:pPr>
      <w:r w:rsidRPr="00FE515D">
        <w:t>DRE measurements</w:t>
      </w:r>
    </w:p>
    <w:p w:rsidR="00FE515D" w:rsidRDefault="00FE515D" w:rsidP="00FE515D">
      <w:pPr>
        <w:pStyle w:val="SDMPara"/>
        <w:rPr>
          <w:lang w:val="en-US"/>
        </w:rPr>
      </w:pPr>
      <w:r w:rsidRPr="00315724">
        <w:rPr>
          <w:lang w:val="en-US"/>
        </w:rPr>
        <w:t xml:space="preserve">To measure the </w:t>
      </w:r>
      <w:r>
        <w:rPr>
          <w:lang w:val="en-US"/>
        </w:rPr>
        <w:t>abatement devices’</w:t>
      </w:r>
      <w:r w:rsidRPr="00315724">
        <w:rPr>
          <w:lang w:val="en-US"/>
        </w:rPr>
        <w:t xml:space="preserve"> DRE</w:t>
      </w:r>
      <w:r>
        <w:rPr>
          <w:lang w:val="en-US"/>
        </w:rPr>
        <w:t>s</w:t>
      </w:r>
      <w:r w:rsidRPr="00315724">
        <w:rPr>
          <w:lang w:val="en-US"/>
        </w:rPr>
        <w:t xml:space="preserve">, the </w:t>
      </w:r>
      <w:r>
        <w:rPr>
          <w:lang w:val="en-US"/>
        </w:rPr>
        <w:t>project participants</w:t>
      </w:r>
      <w:r w:rsidRPr="00315724">
        <w:rPr>
          <w:lang w:val="en-US"/>
        </w:rPr>
        <w:t xml:space="preserve"> will follow the EPA protocol. However, to ensure conservativeness</w:t>
      </w:r>
      <w:r w:rsidRPr="00EE5F0C">
        <w:t>, the DRE</w:t>
      </w:r>
      <w:r>
        <w:t>s</w:t>
      </w:r>
      <w:r w:rsidRPr="00EE5F0C">
        <w:t xml:space="preserve"> for the baseline process for each process ‘p’ will be measured in the best case scenario (highest baseline DRE measured for the lowest baseline gas flow), when </w:t>
      </w:r>
      <w:r w:rsidRPr="00AD54E4">
        <w:rPr>
          <w:i/>
        </w:rPr>
        <w:t>only one</w:t>
      </w:r>
      <w:r w:rsidRPr="00EE5F0C">
        <w:t xml:space="preserve"> CVD chamber on a given tool is running a cleaning process (the other chambers being kept idle). This will ensure that the DRE values used to calculate baseline emissions are higher than the actual destruction removal efficiencies of the baseline processes’ by-products.</w:t>
      </w:r>
      <w:r>
        <w:t xml:space="preserve"> For the substitute process</w:t>
      </w:r>
      <w:r w:rsidRPr="00EE5F0C">
        <w:t xml:space="preserve">, the </w:t>
      </w:r>
      <w:r>
        <w:t>DRE</w:t>
      </w:r>
      <w:r w:rsidRPr="00EE5F0C">
        <w:t xml:space="preserve"> will be measured in the worst case scenario (lowest project DRE measured for the highest substitute gas flow), when </w:t>
      </w:r>
      <w:r w:rsidRPr="00EE5F0C">
        <w:rPr>
          <w:i/>
        </w:rPr>
        <w:t>all</w:t>
      </w:r>
      <w:r w:rsidRPr="00EE5F0C">
        <w:t xml:space="preserve"> CVD chambers on a given tool are running substitute cleaning processes. This will ensure that the DRE values used to calculate project emissions are lower than the actual destruction removal efficiencies of the substitute processes’ by-products.</w:t>
      </w:r>
    </w:p>
    <w:p w:rsidR="00FE515D" w:rsidRPr="004A629F" w:rsidRDefault="00FE515D" w:rsidP="00FE515D">
      <w:pPr>
        <w:pStyle w:val="SDMPara"/>
        <w:rPr>
          <w:lang w:val="en-US"/>
        </w:rPr>
      </w:pPr>
      <w:r>
        <w:rPr>
          <w:lang w:val="en-US"/>
        </w:rPr>
        <w:t>For the DRE</w:t>
      </w:r>
      <w:r w:rsidRPr="004A629F">
        <w:rPr>
          <w:lang w:val="en-US"/>
        </w:rPr>
        <w:t xml:space="preserve"> measurement, the radio-frequency (RF) power </w:t>
      </w:r>
      <w:r>
        <w:rPr>
          <w:lang w:val="en-US"/>
        </w:rPr>
        <w:t>shall</w:t>
      </w:r>
      <w:r w:rsidRPr="004A629F">
        <w:rPr>
          <w:lang w:val="en-US"/>
        </w:rPr>
        <w:t xml:space="preserve"> be turned ON in the CVD chambers, but it is not necessary to run deposition recipes prior to running the clean processes (this is also conservative since the utilization efficiency of FC gases is lower when the chamber is clean). It is also acceptable to measure the DRE</w:t>
      </w:r>
      <w:r>
        <w:rPr>
          <w:lang w:val="en-US"/>
        </w:rPr>
        <w:t>s</w:t>
      </w:r>
      <w:r w:rsidRPr="004A629F">
        <w:rPr>
          <w:lang w:val="en-US"/>
        </w:rPr>
        <w:t xml:space="preserve"> using clean recipes with extended clean times (e.g. 10 minutes-long clean recipes) to ensure that enough data points are recorded while all chambers are running at the same time, and to make sure that the tool is running in steady state during the experiment. </w:t>
      </w:r>
    </w:p>
    <w:p w:rsidR="00FE515D" w:rsidRPr="003276DA" w:rsidRDefault="00FE515D" w:rsidP="00FE515D">
      <w:pPr>
        <w:pStyle w:val="SDMPara"/>
        <w:rPr>
          <w:lang w:val="en-US"/>
        </w:rPr>
      </w:pPr>
      <w:r w:rsidRPr="003276DA">
        <w:rPr>
          <w:lang w:val="en-US"/>
        </w:rPr>
        <w:t>Please refer to the EPA protocol for the determination of the standard deviations and relative error, and QA/QC procedures relating to the measurement of the DRE.</w:t>
      </w:r>
    </w:p>
    <w:p w:rsidR="00FE515D" w:rsidRPr="00FE515D" w:rsidRDefault="00FE515D" w:rsidP="008A2CB1">
      <w:pPr>
        <w:pStyle w:val="SDMApp1"/>
        <w:ind w:left="709" w:hanging="709"/>
      </w:pPr>
      <w:r w:rsidRPr="00FE515D">
        <w:t>Fluorine volume closure</w:t>
      </w:r>
    </w:p>
    <w:p w:rsidR="00FE515D" w:rsidRPr="003276DA" w:rsidRDefault="00FE515D" w:rsidP="00FE515D">
      <w:pPr>
        <w:pStyle w:val="SDMPara"/>
        <w:rPr>
          <w:lang w:val="en-US"/>
        </w:rPr>
      </w:pPr>
      <w:r>
        <w:rPr>
          <w:lang w:val="en-US"/>
        </w:rPr>
        <w:t>T</w:t>
      </w:r>
      <w:r w:rsidRPr="003276DA">
        <w:rPr>
          <w:lang w:val="en-US"/>
        </w:rPr>
        <w:t xml:space="preserve">he Equivalent Fluoride Inlet (EFI) and the Equivalent Fluoride Outlet (EFO) values </w:t>
      </w:r>
      <w:r>
        <w:rPr>
          <w:lang w:val="en-US"/>
        </w:rPr>
        <w:t xml:space="preserve">are calculated </w:t>
      </w:r>
      <w:r w:rsidRPr="003276DA">
        <w:rPr>
          <w:lang w:val="en-US"/>
        </w:rPr>
        <w:t>using the following equations:</w:t>
      </w:r>
    </w:p>
    <w:tbl>
      <w:tblPr>
        <w:tblStyle w:val="SDMMethTableEquation"/>
        <w:tblW w:w="8760" w:type="dxa"/>
        <w:tblLook w:val="0600" w:firstRow="0" w:lastRow="0" w:firstColumn="0" w:lastColumn="0" w:noHBand="1" w:noVBand="1"/>
      </w:tblPr>
      <w:tblGrid>
        <w:gridCol w:w="7096"/>
        <w:gridCol w:w="1664"/>
      </w:tblGrid>
      <w:tr w:rsidR="00127A9F" w:rsidRPr="00E32F75" w:rsidTr="00A16DF3">
        <w:tc>
          <w:tcPr>
            <w:tcW w:w="7096" w:type="dxa"/>
          </w:tcPr>
          <w:p w:rsidR="00127A9F" w:rsidRPr="00252AA4" w:rsidRDefault="00B77896" w:rsidP="00B77896">
            <w:pPr>
              <w:pStyle w:val="SDMMethEquation"/>
            </w:pPr>
            <m:oMathPara>
              <m:oMathParaPr>
                <m:jc m:val="left"/>
              </m:oMathParaPr>
              <m:oMath>
                <m:r>
                  <w:rPr>
                    <w:rFonts w:ascii="Cambria Math" w:hAnsi="Cambria Math"/>
                  </w:rPr>
                  <m:t>EFI=</m:t>
                </m:r>
                <m:nary>
                  <m:naryPr>
                    <m:chr m:val="∑"/>
                    <m:limLoc m:val="subSup"/>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V</m:t>
                        </m:r>
                      </m:e>
                      <m:sub>
                        <m:r>
                          <w:rPr>
                            <w:rFonts w:ascii="Cambria Math" w:hAnsi="Cambria Math"/>
                          </w:rPr>
                          <m:t>I,i</m:t>
                        </m:r>
                      </m:sub>
                    </m:sSub>
                    <m:r>
                      <w:rPr>
                        <w:rFonts w:ascii="Cambria Math" w:hAnsi="Cambria Math"/>
                      </w:rPr>
                      <m:t>×(number of fluorine atoms in gas i)</m:t>
                    </m:r>
                  </m:e>
                </m:nary>
              </m:oMath>
            </m:oMathPara>
          </w:p>
        </w:tc>
        <w:tc>
          <w:tcPr>
            <w:tcW w:w="1664" w:type="dxa"/>
          </w:tcPr>
          <w:p w:rsidR="00127A9F" w:rsidRPr="002B6960" w:rsidRDefault="00127A9F" w:rsidP="00A16DF3">
            <w:pPr>
              <w:pStyle w:val="SDMMethEquationNr"/>
            </w:pPr>
          </w:p>
        </w:tc>
      </w:tr>
      <w:tr w:rsidR="00127A9F" w:rsidRPr="00E32F75" w:rsidTr="00A16DF3">
        <w:tc>
          <w:tcPr>
            <w:tcW w:w="7096" w:type="dxa"/>
          </w:tcPr>
          <w:p w:rsidR="00127A9F" w:rsidRPr="00252AA4" w:rsidRDefault="00B77896" w:rsidP="00B77896">
            <w:pPr>
              <w:pStyle w:val="SDMMethEquation"/>
            </w:pPr>
            <m:oMathPara>
              <m:oMathParaPr>
                <m:jc m:val="left"/>
              </m:oMathParaPr>
              <m:oMath>
                <m:r>
                  <w:rPr>
                    <w:rFonts w:ascii="Cambria Math" w:hAnsi="Cambria Math"/>
                  </w:rPr>
                  <m:t>EFO=</m:t>
                </m:r>
                <m:nary>
                  <m:naryPr>
                    <m:chr m:val="∑"/>
                    <m:limLoc m:val="subSup"/>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V</m:t>
                        </m:r>
                      </m:e>
                      <m:sub>
                        <m:r>
                          <w:rPr>
                            <w:rFonts w:ascii="Cambria Math" w:hAnsi="Cambria Math"/>
                          </w:rPr>
                          <m:t>O,i</m:t>
                        </m:r>
                      </m:sub>
                    </m:sSub>
                    <m:r>
                      <w:rPr>
                        <w:rFonts w:ascii="Cambria Math" w:hAnsi="Cambria Math"/>
                      </w:rPr>
                      <m:t>×(number of fluorine atoms in gas i)</m:t>
                    </m:r>
                  </m:e>
                </m:nary>
              </m:oMath>
            </m:oMathPara>
          </w:p>
        </w:tc>
        <w:tc>
          <w:tcPr>
            <w:tcW w:w="1664" w:type="dxa"/>
          </w:tcPr>
          <w:p w:rsidR="00127A9F" w:rsidRPr="002B6960" w:rsidRDefault="00127A9F" w:rsidP="00A16DF3">
            <w:pPr>
              <w:pStyle w:val="SDMMethEquationNr"/>
            </w:pPr>
          </w:p>
        </w:tc>
      </w:tr>
    </w:tbl>
    <w:p w:rsidR="00127A9F" w:rsidRDefault="00127A9F" w:rsidP="00127A9F">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B77896" w:rsidTr="00A03878">
        <w:tc>
          <w:tcPr>
            <w:tcW w:w="1701" w:type="dxa"/>
            <w:vAlign w:val="top"/>
          </w:tcPr>
          <w:p w:rsidR="00B77896" w:rsidRPr="00B77896" w:rsidRDefault="00B77896" w:rsidP="00A03878">
            <w:pPr>
              <w:pStyle w:val="SDMTableBoxParaNotNumbered"/>
            </w:pPr>
            <m:oMathPara>
              <m:oMathParaPr>
                <m:jc m:val="left"/>
              </m:oMathParaPr>
              <m:oMath>
                <m:r>
                  <w:rPr>
                    <w:rFonts w:ascii="Cambria Math" w:hAnsi="Cambria Math"/>
                  </w:rPr>
                  <m:t>EFI</m:t>
                </m:r>
              </m:oMath>
            </m:oMathPara>
          </w:p>
        </w:tc>
        <w:tc>
          <w:tcPr>
            <w:tcW w:w="345" w:type="dxa"/>
            <w:vAlign w:val="top"/>
          </w:tcPr>
          <w:p w:rsidR="00B77896" w:rsidRDefault="00B77896" w:rsidP="00A03878">
            <w:pPr>
              <w:pStyle w:val="SDMTableBoxParaNotNumbered"/>
            </w:pPr>
            <w:r>
              <w:t>=</w:t>
            </w:r>
          </w:p>
        </w:tc>
        <w:tc>
          <w:tcPr>
            <w:tcW w:w="0" w:type="auto"/>
            <w:vAlign w:val="top"/>
          </w:tcPr>
          <w:p w:rsidR="00B77896" w:rsidRPr="009C2988" w:rsidRDefault="00B77896" w:rsidP="00A03878">
            <w:pPr>
              <w:pStyle w:val="SDMTableBoxParaNotNumbered"/>
            </w:pPr>
            <w:r>
              <w:rPr>
                <w:szCs w:val="22"/>
              </w:rPr>
              <w:t>Equivalent fluoride inlet (volume fluorine equivalent – liters)</w:t>
            </w:r>
          </w:p>
        </w:tc>
      </w:tr>
      <w:tr w:rsidR="00B77896" w:rsidTr="00A03878">
        <w:tc>
          <w:tcPr>
            <w:tcW w:w="1701" w:type="dxa"/>
            <w:vAlign w:val="top"/>
          </w:tcPr>
          <w:p w:rsidR="00B77896" w:rsidRPr="00B77896" w:rsidRDefault="00B77896" w:rsidP="00A03878">
            <w:pPr>
              <w:pStyle w:val="SDMTableBoxParaNotNumbered"/>
            </w:pPr>
            <m:oMathPara>
              <m:oMathParaPr>
                <m:jc m:val="left"/>
              </m:oMathParaPr>
              <m:oMath>
                <m:r>
                  <w:rPr>
                    <w:rFonts w:ascii="Cambria Math" w:hAnsi="Cambria Math"/>
                  </w:rPr>
                  <m:t>EFO</m:t>
                </m:r>
              </m:oMath>
            </m:oMathPara>
          </w:p>
        </w:tc>
        <w:tc>
          <w:tcPr>
            <w:tcW w:w="345" w:type="dxa"/>
            <w:vAlign w:val="top"/>
          </w:tcPr>
          <w:p w:rsidR="00B77896" w:rsidRDefault="00B77896" w:rsidP="00A03878">
            <w:pPr>
              <w:pStyle w:val="SDMTableBoxParaNotNumbered"/>
            </w:pPr>
            <w:r>
              <w:t>=</w:t>
            </w:r>
          </w:p>
        </w:tc>
        <w:tc>
          <w:tcPr>
            <w:tcW w:w="0" w:type="auto"/>
            <w:vAlign w:val="top"/>
          </w:tcPr>
          <w:p w:rsidR="00B77896" w:rsidRPr="00E00054" w:rsidRDefault="00B77896" w:rsidP="00A03878">
            <w:pPr>
              <w:pStyle w:val="SDMTableBoxParaNotNumbered"/>
              <w:rPr>
                <w:szCs w:val="22"/>
                <w:lang w:val="en-US" w:eastAsia="en-ZA"/>
              </w:rPr>
            </w:pPr>
            <w:r>
              <w:rPr>
                <w:szCs w:val="22"/>
              </w:rPr>
              <w:t>Equivalent fluoride outlet (volume fluorine equivalent – liters)</w:t>
            </w:r>
          </w:p>
        </w:tc>
      </w:tr>
      <w:tr w:rsidR="00B77896" w:rsidTr="00A03878">
        <w:tc>
          <w:tcPr>
            <w:tcW w:w="1701" w:type="dxa"/>
            <w:vAlign w:val="top"/>
          </w:tcPr>
          <w:p w:rsidR="00B77896" w:rsidRPr="00B77896" w:rsidRDefault="00B77896" w:rsidP="00A03878">
            <w:pPr>
              <w:pStyle w:val="SDMTableBoxParaNotNumbered"/>
            </w:pPr>
            <m:oMathPara>
              <m:oMathParaPr>
                <m:jc m:val="left"/>
              </m:oMathParaPr>
              <m:oMath>
                <m:r>
                  <w:rPr>
                    <w:rFonts w:ascii="Cambria Math" w:hAnsi="Cambria Math"/>
                  </w:rPr>
                  <m:t>i</m:t>
                </m:r>
              </m:oMath>
            </m:oMathPara>
          </w:p>
        </w:tc>
        <w:tc>
          <w:tcPr>
            <w:tcW w:w="345" w:type="dxa"/>
            <w:vAlign w:val="top"/>
          </w:tcPr>
          <w:p w:rsidR="00B77896" w:rsidRDefault="00B77896" w:rsidP="00A03878">
            <w:pPr>
              <w:pStyle w:val="SDMTableBoxParaNotNumbered"/>
            </w:pPr>
            <w:r>
              <w:t>=</w:t>
            </w:r>
          </w:p>
        </w:tc>
        <w:tc>
          <w:tcPr>
            <w:tcW w:w="0" w:type="auto"/>
            <w:vAlign w:val="top"/>
          </w:tcPr>
          <w:p w:rsidR="00B77896" w:rsidRPr="00E00054" w:rsidRDefault="00B77896" w:rsidP="00A03878">
            <w:pPr>
              <w:pStyle w:val="SDMTableBoxParaNotNumbered"/>
              <w:rPr>
                <w:szCs w:val="22"/>
                <w:lang w:val="en-US" w:eastAsia="en-ZA"/>
              </w:rPr>
            </w:pPr>
            <w:r>
              <w:rPr>
                <w:szCs w:val="22"/>
              </w:rPr>
              <w:t>A</w:t>
            </w:r>
            <w:r w:rsidRPr="00F45348">
              <w:rPr>
                <w:szCs w:val="22"/>
              </w:rPr>
              <w:t>ny gas containing fluorine at the inlet or outle</w:t>
            </w:r>
            <w:r>
              <w:rPr>
                <w:szCs w:val="22"/>
              </w:rPr>
              <w:t xml:space="preserve">t of the abatement device </w:t>
            </w:r>
            <w:r w:rsidRPr="00F45348">
              <w:rPr>
                <w:szCs w:val="22"/>
              </w:rPr>
              <w:t>(CF</w:t>
            </w:r>
            <w:r w:rsidRPr="00F45348">
              <w:rPr>
                <w:szCs w:val="22"/>
                <w:vertAlign w:val="subscript"/>
              </w:rPr>
              <w:t>4</w:t>
            </w:r>
            <w:r w:rsidRPr="00F45348">
              <w:rPr>
                <w:szCs w:val="22"/>
              </w:rPr>
              <w:t>, C</w:t>
            </w:r>
            <w:r w:rsidRPr="00F45348">
              <w:rPr>
                <w:szCs w:val="22"/>
                <w:vertAlign w:val="subscript"/>
              </w:rPr>
              <w:t>2</w:t>
            </w:r>
            <w:r w:rsidRPr="00F45348">
              <w:rPr>
                <w:szCs w:val="22"/>
              </w:rPr>
              <w:t>F</w:t>
            </w:r>
            <w:r w:rsidRPr="00F45348">
              <w:rPr>
                <w:szCs w:val="22"/>
                <w:vertAlign w:val="subscript"/>
              </w:rPr>
              <w:t>6</w:t>
            </w:r>
            <w:r w:rsidRPr="00F45348">
              <w:rPr>
                <w:szCs w:val="22"/>
              </w:rPr>
              <w:t>, c-C</w:t>
            </w:r>
            <w:r w:rsidRPr="00F45348">
              <w:rPr>
                <w:szCs w:val="22"/>
                <w:vertAlign w:val="subscript"/>
              </w:rPr>
              <w:t>4</w:t>
            </w:r>
            <w:r w:rsidRPr="00F45348">
              <w:rPr>
                <w:szCs w:val="22"/>
              </w:rPr>
              <w:t>F</w:t>
            </w:r>
            <w:r w:rsidRPr="00F45348">
              <w:rPr>
                <w:szCs w:val="22"/>
                <w:vertAlign w:val="subscript"/>
              </w:rPr>
              <w:t>8</w:t>
            </w:r>
            <w:r w:rsidRPr="00F45348">
              <w:rPr>
                <w:szCs w:val="22"/>
              </w:rPr>
              <w:t>, SiF</w:t>
            </w:r>
            <w:r w:rsidRPr="00F45348">
              <w:rPr>
                <w:szCs w:val="22"/>
                <w:vertAlign w:val="subscript"/>
              </w:rPr>
              <w:t>4</w:t>
            </w:r>
            <w:r w:rsidRPr="00F45348">
              <w:rPr>
                <w:szCs w:val="22"/>
              </w:rPr>
              <w:t>, HF, COF</w:t>
            </w:r>
            <w:r w:rsidRPr="00F45348">
              <w:rPr>
                <w:szCs w:val="22"/>
                <w:vertAlign w:val="subscript"/>
              </w:rPr>
              <w:t>2</w:t>
            </w:r>
            <w:r w:rsidRPr="00F45348">
              <w:rPr>
                <w:szCs w:val="22"/>
              </w:rPr>
              <w:t>…)</w:t>
            </w:r>
          </w:p>
        </w:tc>
      </w:tr>
      <w:tr w:rsidR="00B77896" w:rsidTr="00A03878">
        <w:tc>
          <w:tcPr>
            <w:tcW w:w="1701" w:type="dxa"/>
            <w:vAlign w:val="top"/>
          </w:tcPr>
          <w:p w:rsidR="00B77896" w:rsidRPr="00B77896" w:rsidRDefault="00B6202A" w:rsidP="00A03878">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V</m:t>
                    </m:r>
                  </m:e>
                  <m:sub>
                    <m:r>
                      <w:rPr>
                        <w:rFonts w:ascii="Cambria Math" w:hAnsi="Cambria Math"/>
                      </w:rPr>
                      <m:t>I,i</m:t>
                    </m:r>
                  </m:sub>
                </m:sSub>
              </m:oMath>
            </m:oMathPara>
          </w:p>
        </w:tc>
        <w:tc>
          <w:tcPr>
            <w:tcW w:w="345" w:type="dxa"/>
            <w:vAlign w:val="top"/>
          </w:tcPr>
          <w:p w:rsidR="00B77896" w:rsidRDefault="00B77896" w:rsidP="00A03878">
            <w:pPr>
              <w:pStyle w:val="SDMTableBoxParaNotNumbered"/>
            </w:pPr>
            <w:r>
              <w:t>=</w:t>
            </w:r>
          </w:p>
        </w:tc>
        <w:tc>
          <w:tcPr>
            <w:tcW w:w="0" w:type="auto"/>
            <w:vAlign w:val="top"/>
          </w:tcPr>
          <w:p w:rsidR="00B77896" w:rsidRPr="00E00054" w:rsidRDefault="00B77896" w:rsidP="00A03878">
            <w:pPr>
              <w:pStyle w:val="SDMTableBoxParaNotNumbered"/>
              <w:rPr>
                <w:szCs w:val="22"/>
                <w:lang w:val="en-US" w:eastAsia="en-ZA"/>
              </w:rPr>
            </w:pPr>
            <w:r>
              <w:rPr>
                <w:szCs w:val="22"/>
              </w:rPr>
              <w:t>V</w:t>
            </w:r>
            <w:r w:rsidRPr="00320717">
              <w:rPr>
                <w:szCs w:val="22"/>
              </w:rPr>
              <w:t>olume of</w:t>
            </w:r>
            <w:r w:rsidR="000D5F20" w:rsidRPr="000D5F20">
              <w:rPr>
                <w:szCs w:val="22"/>
              </w:rPr>
              <w:t xml:space="preserve"> gas </w:t>
            </w:r>
            <w:r w:rsidR="000D5F20" w:rsidRPr="000D5F20">
              <w:rPr>
                <w:i/>
                <w:szCs w:val="22"/>
              </w:rPr>
              <w:t>i</w:t>
            </w:r>
            <w:r w:rsidRPr="00320717">
              <w:rPr>
                <w:szCs w:val="22"/>
              </w:rPr>
              <w:t xml:space="preserve"> at the inlet of the </w:t>
            </w:r>
            <w:r>
              <w:rPr>
                <w:szCs w:val="22"/>
              </w:rPr>
              <w:t>abatement device (liters)</w:t>
            </w:r>
          </w:p>
        </w:tc>
      </w:tr>
      <w:tr w:rsidR="00127A9F" w:rsidTr="00A03878">
        <w:tc>
          <w:tcPr>
            <w:tcW w:w="1701" w:type="dxa"/>
            <w:vAlign w:val="top"/>
          </w:tcPr>
          <w:p w:rsidR="00127A9F" w:rsidRPr="00B77896" w:rsidRDefault="00B6202A" w:rsidP="00A03878">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V</m:t>
                    </m:r>
                  </m:e>
                  <m:sub>
                    <m:r>
                      <w:rPr>
                        <w:rFonts w:ascii="Cambria Math" w:hAnsi="Cambria Math"/>
                      </w:rPr>
                      <m:t>O,i</m:t>
                    </m:r>
                  </m:sub>
                </m:sSub>
              </m:oMath>
            </m:oMathPara>
          </w:p>
        </w:tc>
        <w:tc>
          <w:tcPr>
            <w:tcW w:w="345" w:type="dxa"/>
            <w:vAlign w:val="top"/>
          </w:tcPr>
          <w:p w:rsidR="00127A9F" w:rsidRDefault="00127A9F" w:rsidP="00A03878">
            <w:pPr>
              <w:pStyle w:val="SDMTableBoxParaNotNumbered"/>
            </w:pPr>
            <w:r>
              <w:t>=</w:t>
            </w:r>
          </w:p>
        </w:tc>
        <w:tc>
          <w:tcPr>
            <w:tcW w:w="0" w:type="auto"/>
            <w:vAlign w:val="top"/>
          </w:tcPr>
          <w:p w:rsidR="00127A9F" w:rsidRDefault="00B77896" w:rsidP="00A03878">
            <w:pPr>
              <w:pStyle w:val="SDMTableBoxParaNotNumbered"/>
            </w:pPr>
            <w:r>
              <w:rPr>
                <w:szCs w:val="22"/>
              </w:rPr>
              <w:t>V</w:t>
            </w:r>
            <w:r w:rsidRPr="00320717">
              <w:rPr>
                <w:szCs w:val="22"/>
              </w:rPr>
              <w:t>olume of</w:t>
            </w:r>
            <w:r w:rsidR="000D5F20" w:rsidRPr="000D5F20">
              <w:rPr>
                <w:szCs w:val="22"/>
              </w:rPr>
              <w:t xml:space="preserve"> gas </w:t>
            </w:r>
            <w:r w:rsidR="000D5F20" w:rsidRPr="000D5F20">
              <w:rPr>
                <w:i/>
                <w:szCs w:val="22"/>
              </w:rPr>
              <w:t>i</w:t>
            </w:r>
            <w:r w:rsidRPr="00320717">
              <w:rPr>
                <w:szCs w:val="22"/>
              </w:rPr>
              <w:t xml:space="preserve"> at the outlet of the </w:t>
            </w:r>
            <w:r>
              <w:rPr>
                <w:szCs w:val="22"/>
              </w:rPr>
              <w:t>abatement device (liters)</w:t>
            </w:r>
          </w:p>
        </w:tc>
      </w:tr>
    </w:tbl>
    <w:p w:rsidR="00127A9F" w:rsidRPr="00F45348" w:rsidRDefault="00127A9F" w:rsidP="00E97821">
      <w:pPr>
        <w:pStyle w:val="SDMPara"/>
        <w:keepNext/>
      </w:pPr>
      <w:r w:rsidRPr="00F45348">
        <w:t>The fluorine volume closure</w:t>
      </w:r>
      <w:r>
        <w:t xml:space="preserve"> (FVC)</w:t>
      </w:r>
      <w:r w:rsidRPr="00F45348">
        <w:t xml:space="preserve"> is defined as:</w:t>
      </w:r>
    </w:p>
    <w:tbl>
      <w:tblPr>
        <w:tblStyle w:val="SDMMethTableEquation"/>
        <w:tblW w:w="8760" w:type="dxa"/>
        <w:tblLook w:val="0600" w:firstRow="0" w:lastRow="0" w:firstColumn="0" w:lastColumn="0" w:noHBand="1" w:noVBand="1"/>
      </w:tblPr>
      <w:tblGrid>
        <w:gridCol w:w="7096"/>
        <w:gridCol w:w="1664"/>
      </w:tblGrid>
      <w:tr w:rsidR="00127A9F" w:rsidRPr="00E32F75" w:rsidTr="00A16DF3">
        <w:tc>
          <w:tcPr>
            <w:tcW w:w="7096" w:type="dxa"/>
          </w:tcPr>
          <w:p w:rsidR="00127A9F" w:rsidRPr="00252AA4" w:rsidRDefault="00B77896" w:rsidP="00B77896">
            <w:pPr>
              <w:pStyle w:val="SDMMethEquation"/>
            </w:pPr>
            <m:oMathPara>
              <m:oMathParaPr>
                <m:jc m:val="left"/>
              </m:oMathParaPr>
              <m:oMath>
                <m:r>
                  <w:rPr>
                    <w:rFonts w:ascii="Cambria Math" w:hAnsi="Cambria Math"/>
                  </w:rPr>
                  <m:t>FVC=</m:t>
                </m:r>
                <m:f>
                  <m:fPr>
                    <m:ctrlPr>
                      <w:rPr>
                        <w:rFonts w:ascii="Cambria Math" w:hAnsi="Cambria Math"/>
                        <w:i/>
                      </w:rPr>
                    </m:ctrlPr>
                  </m:fPr>
                  <m:num>
                    <m:r>
                      <w:rPr>
                        <w:rFonts w:ascii="Cambria Math" w:hAnsi="Cambria Math"/>
                      </w:rPr>
                      <m:t>EFO</m:t>
                    </m:r>
                  </m:num>
                  <m:den>
                    <m:r>
                      <w:rPr>
                        <w:rFonts w:ascii="Cambria Math" w:hAnsi="Cambria Math"/>
                      </w:rPr>
                      <m:t>EFI</m:t>
                    </m:r>
                  </m:den>
                </m:f>
              </m:oMath>
            </m:oMathPara>
          </w:p>
        </w:tc>
        <w:tc>
          <w:tcPr>
            <w:tcW w:w="1664" w:type="dxa"/>
          </w:tcPr>
          <w:p w:rsidR="00127A9F" w:rsidRPr="002B6960" w:rsidRDefault="00127A9F" w:rsidP="00A16DF3">
            <w:pPr>
              <w:pStyle w:val="SDMMethEquationNr"/>
            </w:pPr>
          </w:p>
        </w:tc>
      </w:tr>
    </w:tbl>
    <w:p w:rsidR="00127A9F" w:rsidRDefault="00127A9F" w:rsidP="00127A9F">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127A9F" w:rsidTr="001A4F42">
        <w:tc>
          <w:tcPr>
            <w:tcW w:w="1701" w:type="dxa"/>
            <w:vAlign w:val="top"/>
          </w:tcPr>
          <w:p w:rsidR="00127A9F" w:rsidRPr="00B77896" w:rsidRDefault="00B77896" w:rsidP="001A4F42">
            <w:pPr>
              <w:pStyle w:val="SDMTableBoxParaNotNumbered"/>
            </w:pPr>
            <m:oMathPara>
              <m:oMathParaPr>
                <m:jc m:val="left"/>
              </m:oMathParaPr>
              <m:oMath>
                <m:r>
                  <w:rPr>
                    <w:rFonts w:ascii="Cambria Math" w:hAnsi="Cambria Math"/>
                  </w:rPr>
                  <m:t>FVC</m:t>
                </m:r>
              </m:oMath>
            </m:oMathPara>
          </w:p>
        </w:tc>
        <w:tc>
          <w:tcPr>
            <w:tcW w:w="345" w:type="dxa"/>
            <w:vAlign w:val="top"/>
          </w:tcPr>
          <w:p w:rsidR="00127A9F" w:rsidRDefault="00127A9F" w:rsidP="001A4F42">
            <w:pPr>
              <w:pStyle w:val="SDMTableBoxParaNotNumbered"/>
            </w:pPr>
            <w:r>
              <w:t>=</w:t>
            </w:r>
          </w:p>
        </w:tc>
        <w:tc>
          <w:tcPr>
            <w:tcW w:w="0" w:type="auto"/>
            <w:vAlign w:val="top"/>
          </w:tcPr>
          <w:p w:rsidR="00127A9F" w:rsidRDefault="00B77896" w:rsidP="001A4F42">
            <w:pPr>
              <w:pStyle w:val="SDMTableBoxParaNotNumbered"/>
            </w:pPr>
            <w:r w:rsidRPr="00C534F9">
              <w:rPr>
                <w:szCs w:val="22"/>
              </w:rPr>
              <w:t>Fluorine volume closure (dimensionless)</w:t>
            </w:r>
          </w:p>
        </w:tc>
      </w:tr>
      <w:tr w:rsidR="00B77896" w:rsidTr="001A4F42">
        <w:tc>
          <w:tcPr>
            <w:tcW w:w="1701" w:type="dxa"/>
            <w:vAlign w:val="top"/>
          </w:tcPr>
          <w:p w:rsidR="00B77896" w:rsidRPr="00B77896" w:rsidRDefault="00B77896" w:rsidP="001A4F42">
            <w:pPr>
              <w:pStyle w:val="SDMTableBoxParaNotNumbered"/>
            </w:pPr>
            <m:oMathPara>
              <m:oMathParaPr>
                <m:jc m:val="left"/>
              </m:oMathParaPr>
              <m:oMath>
                <m:r>
                  <w:rPr>
                    <w:rFonts w:ascii="Cambria Math" w:hAnsi="Cambria Math"/>
                  </w:rPr>
                  <m:t>EFI</m:t>
                </m:r>
              </m:oMath>
            </m:oMathPara>
          </w:p>
        </w:tc>
        <w:tc>
          <w:tcPr>
            <w:tcW w:w="345" w:type="dxa"/>
            <w:vAlign w:val="top"/>
          </w:tcPr>
          <w:p w:rsidR="00B77896" w:rsidRDefault="00B77896" w:rsidP="001A4F42">
            <w:pPr>
              <w:pStyle w:val="SDMTableBoxParaNotNumbered"/>
            </w:pPr>
            <w:r>
              <w:t>=</w:t>
            </w:r>
          </w:p>
        </w:tc>
        <w:tc>
          <w:tcPr>
            <w:tcW w:w="0" w:type="auto"/>
            <w:vAlign w:val="top"/>
          </w:tcPr>
          <w:p w:rsidR="00B77896" w:rsidRPr="00E00054" w:rsidRDefault="00B77896" w:rsidP="001A4F42">
            <w:pPr>
              <w:pStyle w:val="SDMTableBoxParaNotNumbered"/>
              <w:rPr>
                <w:szCs w:val="22"/>
                <w:lang w:val="en-US" w:eastAsia="en-ZA"/>
              </w:rPr>
            </w:pPr>
            <w:r>
              <w:rPr>
                <w:szCs w:val="22"/>
              </w:rPr>
              <w:t>Equivalent fluoride inlet (volume fluorine equivalent – liters)</w:t>
            </w:r>
          </w:p>
        </w:tc>
      </w:tr>
      <w:tr w:rsidR="00B77896" w:rsidTr="001A4F42">
        <w:tc>
          <w:tcPr>
            <w:tcW w:w="1701" w:type="dxa"/>
            <w:vAlign w:val="top"/>
          </w:tcPr>
          <w:p w:rsidR="00B77896" w:rsidRPr="00B77896" w:rsidRDefault="00B77896" w:rsidP="001A4F42">
            <w:pPr>
              <w:pStyle w:val="SDMTableBoxParaNotNumbered"/>
            </w:pPr>
            <m:oMathPara>
              <m:oMathParaPr>
                <m:jc m:val="left"/>
              </m:oMathParaPr>
              <m:oMath>
                <m:r>
                  <w:rPr>
                    <w:rFonts w:ascii="Cambria Math" w:hAnsi="Cambria Math"/>
                  </w:rPr>
                  <m:t>EFO</m:t>
                </m:r>
              </m:oMath>
            </m:oMathPara>
          </w:p>
        </w:tc>
        <w:tc>
          <w:tcPr>
            <w:tcW w:w="345" w:type="dxa"/>
            <w:vAlign w:val="top"/>
          </w:tcPr>
          <w:p w:rsidR="00B77896" w:rsidRDefault="00B77896" w:rsidP="001A4F42">
            <w:pPr>
              <w:pStyle w:val="SDMTableBoxParaNotNumbered"/>
            </w:pPr>
            <w:r>
              <w:t>=</w:t>
            </w:r>
          </w:p>
        </w:tc>
        <w:tc>
          <w:tcPr>
            <w:tcW w:w="0" w:type="auto"/>
            <w:vAlign w:val="top"/>
          </w:tcPr>
          <w:p w:rsidR="00B77896" w:rsidRPr="00E00054" w:rsidRDefault="00B77896" w:rsidP="001A4F42">
            <w:pPr>
              <w:pStyle w:val="SDMTableBoxParaNotNumbered"/>
              <w:rPr>
                <w:szCs w:val="22"/>
                <w:lang w:val="en-US" w:eastAsia="en-ZA"/>
              </w:rPr>
            </w:pPr>
            <w:r>
              <w:rPr>
                <w:szCs w:val="22"/>
              </w:rPr>
              <w:t>Equivalent fluoride outlet (volume fluorine equivalent – liters)</w:t>
            </w:r>
          </w:p>
        </w:tc>
      </w:tr>
    </w:tbl>
    <w:p w:rsidR="00127A9F" w:rsidRDefault="00127A9F" w:rsidP="00127A9F">
      <w:pPr>
        <w:pStyle w:val="SDMPara"/>
        <w:rPr>
          <w:lang w:val="en-US"/>
        </w:rPr>
      </w:pPr>
      <w:r w:rsidRPr="00F45348">
        <w:rPr>
          <w:lang w:val="en-US"/>
        </w:rPr>
        <w:t xml:space="preserve">As a quality assurance and control measure, the </w:t>
      </w:r>
      <w:r>
        <w:rPr>
          <w:lang w:val="en-US"/>
        </w:rPr>
        <w:t>project participants</w:t>
      </w:r>
      <w:r w:rsidRPr="00F45348">
        <w:rPr>
          <w:lang w:val="en-US"/>
        </w:rPr>
        <w:t xml:space="preserve"> </w:t>
      </w:r>
      <w:r>
        <w:rPr>
          <w:lang w:val="en-US"/>
        </w:rPr>
        <w:t>are</w:t>
      </w:r>
      <w:r w:rsidRPr="00F45348">
        <w:rPr>
          <w:lang w:val="en-US"/>
        </w:rPr>
        <w:t xml:space="preserve"> required to demonstrate that, in accordance with the Sematech guidelines, the fluorine volume closure </w:t>
      </w:r>
      <w:r w:rsidRPr="00F51B87">
        <w:rPr>
          <w:lang w:val="en-US"/>
        </w:rPr>
        <w:t>is greater than 90%. T</w:t>
      </w:r>
      <w:r>
        <w:rPr>
          <w:lang w:val="en-US"/>
        </w:rPr>
        <w:t>his goal is meant to ensure that greater than 90% of the fluorine-containing gas effluents are accounted for.</w:t>
      </w:r>
    </w:p>
    <w:p w:rsidR="00127A9F" w:rsidRPr="00F45348" w:rsidRDefault="00127A9F" w:rsidP="00127A9F">
      <w:pPr>
        <w:pStyle w:val="SDMPara"/>
        <w:rPr>
          <w:lang w:val="en-US"/>
        </w:rPr>
      </w:pPr>
      <w:r>
        <w:rPr>
          <w:lang w:val="en-US"/>
        </w:rPr>
        <w:t xml:space="preserve">If the FVC is less than 90%, the project participants are required to provide evidence that the missing fluorine is linked to the formation of solid by-products during the CVD process, and that no other fluorine-containing compounds with a global warming potential of greater than zero is present in the exhaust stream. </w:t>
      </w:r>
    </w:p>
    <w:p w:rsidR="00127A9F" w:rsidRDefault="00127A9F" w:rsidP="008A2CB1">
      <w:pPr>
        <w:pStyle w:val="SDMApp1"/>
        <w:ind w:left="709" w:hanging="709"/>
        <w:rPr>
          <w:lang w:val="en-US"/>
        </w:rPr>
      </w:pPr>
      <w:r>
        <w:rPr>
          <w:lang w:val="en-US"/>
        </w:rPr>
        <w:t xml:space="preserve">Data and </w:t>
      </w:r>
      <w:r w:rsidRPr="008A2CB1">
        <w:t>parameters</w:t>
      </w:r>
      <w:r>
        <w:rPr>
          <w:lang w:val="en-US"/>
        </w:rPr>
        <w:t xml:space="preserve"> of the experimental protocols</w:t>
      </w:r>
    </w:p>
    <w:p w:rsidR="00127A9F" w:rsidRDefault="00127A9F" w:rsidP="00127A9F">
      <w:pPr>
        <w:pStyle w:val="SDMPara"/>
        <w:rPr>
          <w:b/>
          <w:lang w:val="en-US"/>
        </w:rPr>
      </w:pPr>
      <w:r w:rsidRPr="00C84D42">
        <w:t xml:space="preserve">Parameters </w:t>
      </w:r>
      <w:r w:rsidRPr="00127A9F">
        <w:rPr>
          <w:lang w:val="en-US"/>
        </w:rPr>
        <w:t>presented</w:t>
      </w:r>
      <w:r w:rsidRPr="00C84D42">
        <w:t xml:space="preserve"> below used in the experimental protocols. Protocols mandatory to perform for the </w:t>
      </w:r>
      <w:r>
        <w:t>sampling of effluents, the calibration of the FTIR (Fourrier Transform Infrared) and QMS (Quadrupole Mass Spectrometer) equipment, the measurements of the pumps’ and abatement dilution factors, the calculation of emission factors, and maintenance and QA/QC procedures.</w:t>
      </w:r>
    </w:p>
    <w:p w:rsidR="00690418" w:rsidRDefault="00690418" w:rsidP="00690418">
      <w:pPr>
        <w:pStyle w:val="Caption"/>
      </w:pPr>
      <w:r w:rsidRPr="00BC1E66">
        <w:t>Data / Parameter table </w:t>
      </w:r>
      <w:r w:rsidR="001A4F42">
        <w:t>1</w:t>
      </w:r>
      <w:r w:rsidRPr="00BC1E66">
        <w:t>.</w:t>
      </w:r>
      <w:r>
        <w:tab/>
      </w:r>
    </w:p>
    <w:tbl>
      <w:tblPr>
        <w:tblStyle w:val="SDMMethTableDataParameter"/>
        <w:tblW w:w="8618" w:type="dxa"/>
        <w:tblLayout w:type="fixed"/>
        <w:tblLook w:val="01E0" w:firstRow="1" w:lastRow="1" w:firstColumn="1" w:lastColumn="1" w:noHBand="0" w:noVBand="0"/>
      </w:tblPr>
      <w:tblGrid>
        <w:gridCol w:w="2232"/>
        <w:gridCol w:w="6386"/>
      </w:tblGrid>
      <w:tr w:rsidR="009B5A01"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5A01" w:rsidRPr="00603506" w:rsidRDefault="009B5A01" w:rsidP="009B5A01">
            <w:pPr>
              <w:pStyle w:val="SDMTableBoxParaNotNumbered"/>
            </w:pPr>
            <w:r w:rsidRPr="00603506">
              <w:t>Data / Parameter:</w:t>
            </w:r>
          </w:p>
        </w:tc>
        <w:tc>
          <w:tcPr>
            <w:tcW w:w="6386" w:type="dxa"/>
          </w:tcPr>
          <w:p w:rsidR="009B5A01" w:rsidRPr="001A4F42" w:rsidRDefault="009B5A01" w:rsidP="009B5A01">
            <w:pPr>
              <w:pStyle w:val="SDMTableBoxParaNotNumbered"/>
              <w:cnfStyle w:val="100000000000" w:firstRow="1" w:lastRow="0" w:firstColumn="0" w:lastColumn="0" w:oddVBand="0" w:evenVBand="0" w:oddHBand="0" w:evenHBand="0" w:firstRowFirstColumn="0" w:firstRowLastColumn="0" w:lastRowFirstColumn="0" w:lastRowLastColumn="0"/>
              <w:rPr>
                <w:b w:val="0"/>
                <w:i/>
                <w:lang w:eastAsia="zh-CN"/>
              </w:rPr>
            </w:pPr>
            <w:r w:rsidRPr="001A4F42">
              <w:rPr>
                <w:b w:val="0"/>
                <w:i/>
                <w:lang w:eastAsia="zh-CN"/>
              </w:rPr>
              <w:t>DF</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Data unit:</w:t>
            </w:r>
          </w:p>
        </w:tc>
        <w:tc>
          <w:tcPr>
            <w:tcW w:w="6386" w:type="dxa"/>
          </w:tcPr>
          <w:p w:rsidR="009B5A01" w:rsidRPr="00D43E20"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D</w:t>
            </w:r>
            <w:r w:rsidR="009B5A01">
              <w:rPr>
                <w:lang w:eastAsia="zh-CN"/>
              </w:rPr>
              <w:t>mnls</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Description:</w:t>
            </w:r>
          </w:p>
        </w:tc>
        <w:tc>
          <w:tcPr>
            <w:tcW w:w="6386" w:type="dxa"/>
          </w:tcPr>
          <w:p w:rsidR="009B5A01" w:rsidRPr="00D43E20"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t>Abatement device</w:t>
            </w:r>
            <w:r w:rsidRPr="00D43E20">
              <w:t>’s dilution factor</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Source of data:</w:t>
            </w:r>
          </w:p>
        </w:tc>
        <w:tc>
          <w:tcPr>
            <w:tcW w:w="6386" w:type="dxa"/>
          </w:tcPr>
          <w:p w:rsidR="009B5A01" w:rsidRPr="00D43E20" w:rsidRDefault="004E288F" w:rsidP="009B5A01">
            <w:pPr>
              <w:pStyle w:val="SDMTableBoxParaNotNumbered"/>
              <w:cnfStyle w:val="000000000000" w:firstRow="0" w:lastRow="0" w:firstColumn="0" w:lastColumn="0" w:oddVBand="0" w:evenVBand="0" w:oddHBand="0" w:evenHBand="0" w:firstRowFirstColumn="0" w:firstRowLastColumn="0" w:lastRowFirstColumn="0" w:lastRowLastColumn="0"/>
              <w:rPr>
                <w:lang w:eastAsia="zh-CN"/>
              </w:rPr>
            </w:pPr>
            <w:r>
              <w:rPr>
                <w:lang w:eastAsia="zh-CN"/>
              </w:rPr>
              <w:t>Ex ante</w:t>
            </w:r>
            <w:r w:rsidR="009B5A01" w:rsidRPr="00D43E20">
              <w:rPr>
                <w:lang w:eastAsia="zh-CN"/>
              </w:rPr>
              <w:t xml:space="preserve"> measurement campaign</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Measurement</w:t>
            </w:r>
            <w:r w:rsidRPr="00C61A53">
              <w:br/>
              <w:t>procedures (if any):</w:t>
            </w:r>
          </w:p>
        </w:tc>
        <w:tc>
          <w:tcPr>
            <w:tcW w:w="6386" w:type="dxa"/>
          </w:tcPr>
          <w:p w:rsidR="009B5A01" w:rsidRPr="00BB1764"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D43E20">
              <w:t>Measured per EPA protocol using Kr dil</w:t>
            </w:r>
            <w:r>
              <w:t>ution method</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Any comment:</w:t>
            </w:r>
          </w:p>
        </w:tc>
        <w:tc>
          <w:tcPr>
            <w:tcW w:w="6386" w:type="dxa"/>
          </w:tcPr>
          <w:p w:rsidR="009B5A01" w:rsidRPr="00BB1764"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Default="00690418" w:rsidP="00690418">
      <w:pPr>
        <w:pStyle w:val="Caption"/>
      </w:pPr>
      <w:r w:rsidRPr="00BC1E66">
        <w:t>Data / Parameter table </w:t>
      </w:r>
      <w:r w:rsidR="001A4F42">
        <w:t>2</w:t>
      </w:r>
      <w:r w:rsidRPr="00BC1E66">
        <w:t>.</w:t>
      </w:r>
      <w:r>
        <w:tab/>
      </w:r>
    </w:p>
    <w:tbl>
      <w:tblPr>
        <w:tblStyle w:val="SDMMethTableDataParameter"/>
        <w:tblW w:w="8618" w:type="dxa"/>
        <w:tblLayout w:type="fixed"/>
        <w:tblLook w:val="01E0" w:firstRow="1" w:lastRow="1" w:firstColumn="1" w:lastColumn="1" w:noHBand="0" w:noVBand="0"/>
      </w:tblPr>
      <w:tblGrid>
        <w:gridCol w:w="2232"/>
        <w:gridCol w:w="6386"/>
      </w:tblGrid>
      <w:tr w:rsidR="009B5A01"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5A01" w:rsidRPr="00603506" w:rsidRDefault="009B5A01" w:rsidP="009B5A01">
            <w:pPr>
              <w:pStyle w:val="SDMTableBoxParaNotNumbered"/>
            </w:pPr>
            <w:r w:rsidRPr="00603506">
              <w:t>Data / Parameter:</w:t>
            </w:r>
          </w:p>
        </w:tc>
        <w:tc>
          <w:tcPr>
            <w:tcW w:w="6386" w:type="dxa"/>
          </w:tcPr>
          <w:p w:rsidR="009B5A01" w:rsidRPr="001A4F42" w:rsidRDefault="009B5A01" w:rsidP="009B5A01">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P</w:t>
            </w:r>
            <w:r w:rsidRPr="001A4F42">
              <w:rPr>
                <w:b w:val="0"/>
                <w:bCs/>
                <w:i/>
                <w:vertAlign w:val="subscript"/>
              </w:rPr>
              <w:t>BS,p</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Data unit:</w:t>
            </w:r>
          </w:p>
        </w:tc>
        <w:tc>
          <w:tcPr>
            <w:tcW w:w="6386" w:type="dxa"/>
          </w:tcPr>
          <w:p w:rsidR="009B5A01" w:rsidRPr="00D43E20"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t>Pa</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Description:</w:t>
            </w:r>
          </w:p>
        </w:tc>
        <w:tc>
          <w:tcPr>
            <w:tcW w:w="6386" w:type="dxa"/>
          </w:tcPr>
          <w:p w:rsidR="009B5A01" w:rsidRPr="00D43E20" w:rsidRDefault="009B5A01" w:rsidP="001A4F42">
            <w:pPr>
              <w:pStyle w:val="SDMTableBoxParaNotNumbered"/>
              <w:cnfStyle w:val="000000000000" w:firstRow="0" w:lastRow="0" w:firstColumn="0" w:lastColumn="0" w:oddVBand="0" w:evenVBand="0" w:oddHBand="0" w:evenHBand="0" w:firstRowFirstColumn="0" w:firstRowLastColumn="0" w:lastRowFirstColumn="0" w:lastRowLastColumn="0"/>
            </w:pPr>
            <w:r w:rsidRPr="00D43E20">
              <w:t>Pressure se</w:t>
            </w:r>
            <w:r w:rsidR="001A4F42">
              <w:t xml:space="preserve">tpoint during baseline process </w:t>
            </w:r>
            <w:r w:rsidRPr="001A4F42">
              <w:rPr>
                <w:i/>
              </w:rPr>
              <w:t>p</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Source of data:</w:t>
            </w:r>
          </w:p>
        </w:tc>
        <w:tc>
          <w:tcPr>
            <w:tcW w:w="6386" w:type="dxa"/>
          </w:tcPr>
          <w:p w:rsidR="009B5A01" w:rsidRPr="00D43E20"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D43E20">
              <w:t>Baseline recipe</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9B5A01">
            <w:pPr>
              <w:pStyle w:val="SDMTableBoxParaNotNumbered"/>
            </w:pPr>
            <w:r w:rsidRPr="00C61A53">
              <w:t>Measurement</w:t>
            </w:r>
            <w:r w:rsidRPr="00C61A53">
              <w:br/>
              <w:t>procedures (if any):</w:t>
            </w:r>
          </w:p>
        </w:tc>
        <w:tc>
          <w:tcPr>
            <w:tcW w:w="6386" w:type="dxa"/>
          </w:tcPr>
          <w:p w:rsidR="00690418" w:rsidRPr="00BB1764"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t>None</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9B5A01">
            <w:pPr>
              <w:pStyle w:val="SDMTableBoxParaNotNumbered"/>
            </w:pPr>
            <w:r w:rsidRPr="00C61A53">
              <w:t>Any comment:</w:t>
            </w:r>
          </w:p>
        </w:tc>
        <w:tc>
          <w:tcPr>
            <w:tcW w:w="6386" w:type="dxa"/>
          </w:tcPr>
          <w:p w:rsidR="00690418" w:rsidRPr="00BB1764"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Default="00690418" w:rsidP="00690418">
      <w:pPr>
        <w:pStyle w:val="Caption"/>
      </w:pPr>
      <w:r w:rsidRPr="00BC1E66">
        <w:t>Data / Parameter table </w:t>
      </w:r>
      <w:r w:rsidR="001A4F42">
        <w:t>3</w:t>
      </w:r>
      <w:r w:rsidRPr="00BC1E66">
        <w:t>.</w:t>
      </w:r>
      <w:r>
        <w:tab/>
      </w:r>
    </w:p>
    <w:tbl>
      <w:tblPr>
        <w:tblStyle w:val="SDMMethTableDataParameter"/>
        <w:tblW w:w="8618" w:type="dxa"/>
        <w:tblLayout w:type="fixed"/>
        <w:tblLook w:val="01E0" w:firstRow="1" w:lastRow="1" w:firstColumn="1" w:lastColumn="1" w:noHBand="0" w:noVBand="0"/>
      </w:tblPr>
      <w:tblGrid>
        <w:gridCol w:w="2232"/>
        <w:gridCol w:w="6386"/>
      </w:tblGrid>
      <w:tr w:rsidR="009B5A01"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 Parameter:</w:t>
            </w:r>
          </w:p>
        </w:tc>
        <w:tc>
          <w:tcPr>
            <w:tcW w:w="6386" w:type="dxa"/>
          </w:tcPr>
          <w:p w:rsidR="009B5A01" w:rsidRPr="001A4F42" w:rsidRDefault="009B5A01" w:rsidP="009B5A01">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T</w:t>
            </w:r>
            <w:r w:rsidRPr="001A4F42">
              <w:rPr>
                <w:b w:val="0"/>
                <w:bCs/>
                <w:i/>
                <w:vertAlign w:val="subscript"/>
              </w:rPr>
              <w:t>BS,p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unit:</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Degrees Celsius</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Description:</w:t>
            </w:r>
          </w:p>
        </w:tc>
        <w:tc>
          <w:tcPr>
            <w:tcW w:w="6386" w:type="dxa"/>
          </w:tcPr>
          <w:p w:rsidR="009B5A01" w:rsidRPr="00BC1E66" w:rsidRDefault="009B5A01" w:rsidP="001A4F42">
            <w:pPr>
              <w:pStyle w:val="SDMTableBoxParaNotNumbered"/>
              <w:cnfStyle w:val="000000000000" w:firstRow="0" w:lastRow="0" w:firstColumn="0" w:lastColumn="0" w:oddVBand="0" w:evenVBand="0" w:oddHBand="0" w:evenHBand="0" w:firstRowFirstColumn="0" w:firstRowLastColumn="0" w:lastRowFirstColumn="0" w:lastRowLastColumn="0"/>
            </w:pPr>
            <w:r w:rsidRPr="00BC1E66">
              <w:t>Setpoint for CVD reactor temperature (substrate holder tem</w:t>
            </w:r>
            <w:r w:rsidR="001A4F42">
              <w:t xml:space="preserve">perature) for baseline process </w:t>
            </w:r>
            <w:r w:rsidRPr="001A4F42">
              <w:rPr>
                <w:i/>
              </w:rPr>
              <w:t>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Source of data:</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Baseline recipe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Measurement</w:t>
            </w:r>
            <w:r w:rsidRPr="00BC1E66">
              <w:br/>
              <w:t>procedures (if any):</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None</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9B5A01">
            <w:pPr>
              <w:pStyle w:val="SDMTableBoxParaNotNumbered"/>
            </w:pPr>
            <w:r w:rsidRPr="00BC1E66">
              <w:t>Any comment:</w:t>
            </w:r>
          </w:p>
        </w:tc>
        <w:tc>
          <w:tcPr>
            <w:tcW w:w="6386" w:type="dxa"/>
          </w:tcPr>
          <w:p w:rsidR="00690418" w:rsidRPr="00BC1E66"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9B5A01"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 Parameter:</w:t>
            </w:r>
          </w:p>
        </w:tc>
        <w:tc>
          <w:tcPr>
            <w:tcW w:w="6386" w:type="dxa"/>
          </w:tcPr>
          <w:p w:rsidR="009B5A01" w:rsidRPr="001A4F42" w:rsidRDefault="009B5A01" w:rsidP="009B5A01">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W</w:t>
            </w:r>
            <w:r w:rsidRPr="001A4F42">
              <w:rPr>
                <w:b w:val="0"/>
                <w:bCs/>
                <w:i/>
                <w:vertAlign w:val="subscript"/>
              </w:rPr>
              <w:t>BS,p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unit:</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W</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Description:</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Setpoint for CVD reactor plasma power d</w:t>
            </w:r>
            <w:r w:rsidR="001A4F42">
              <w:t xml:space="preserve">uring baseline process </w:t>
            </w:r>
            <w:r w:rsidR="001A4F42" w:rsidRPr="001A4F42">
              <w:rPr>
                <w:i/>
              </w:rPr>
              <w:t>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Source of data:</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Baseline recipe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Measurement</w:t>
            </w:r>
            <w:r w:rsidRPr="00BC1E66">
              <w:br/>
              <w:t>procedures (if any):</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None</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9B5A01">
            <w:pPr>
              <w:pStyle w:val="SDMTableBoxParaNotNumbered"/>
            </w:pPr>
            <w:r w:rsidRPr="00BC1E66">
              <w:t>Any comment:</w:t>
            </w:r>
          </w:p>
        </w:tc>
        <w:tc>
          <w:tcPr>
            <w:tcW w:w="6386" w:type="dxa"/>
          </w:tcPr>
          <w:p w:rsidR="00690418" w:rsidRPr="00BC1E66"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9B5A01"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 Parameter:</w:t>
            </w:r>
          </w:p>
        </w:tc>
        <w:tc>
          <w:tcPr>
            <w:tcW w:w="6386" w:type="dxa"/>
          </w:tcPr>
          <w:p w:rsidR="009B5A01" w:rsidRPr="001A4F42" w:rsidRDefault="009B5A01" w:rsidP="009B5A01">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F</w:t>
            </w:r>
            <w:r w:rsidRPr="001A4F42">
              <w:rPr>
                <w:b w:val="0"/>
                <w:bCs/>
                <w:i/>
                <w:vertAlign w:val="subscript"/>
              </w:rPr>
              <w:t>BS,p</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unit:</w:t>
            </w:r>
          </w:p>
        </w:tc>
        <w:tc>
          <w:tcPr>
            <w:tcW w:w="6386" w:type="dxa"/>
          </w:tcPr>
          <w:p w:rsidR="009B5A01" w:rsidRPr="00D43E20"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Standard liters per minute</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Description:</w:t>
            </w:r>
          </w:p>
        </w:tc>
        <w:tc>
          <w:tcPr>
            <w:tcW w:w="6386" w:type="dxa"/>
          </w:tcPr>
          <w:p w:rsidR="009B5A01" w:rsidRPr="00D43E20"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D43E20">
              <w:t>Setpoint for C</w:t>
            </w:r>
            <w:r w:rsidRPr="00D43E20">
              <w:rPr>
                <w:vertAlign w:val="subscript"/>
              </w:rPr>
              <w:t>2</w:t>
            </w:r>
            <w:r w:rsidRPr="00D43E20">
              <w:t>F</w:t>
            </w:r>
            <w:r w:rsidRPr="00D43E20">
              <w:rPr>
                <w:vertAlign w:val="subscript"/>
              </w:rPr>
              <w:t>6</w:t>
            </w:r>
            <w:r w:rsidRPr="00D43E20">
              <w:t xml:space="preserve"> flow of baseline cleaning gas</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Source of data:</w:t>
            </w:r>
          </w:p>
        </w:tc>
        <w:tc>
          <w:tcPr>
            <w:tcW w:w="6386" w:type="dxa"/>
          </w:tcPr>
          <w:p w:rsidR="009B5A01" w:rsidRPr="00D43E20"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D43E20">
              <w:t>Baseline recipe</w:t>
            </w:r>
          </w:p>
        </w:tc>
      </w:tr>
      <w:tr w:rsidR="009B5A01"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C61A53" w:rsidRDefault="009B5A01" w:rsidP="009B5A01">
            <w:pPr>
              <w:pStyle w:val="SDMTableBoxParaNotNumbered"/>
            </w:pPr>
            <w:r w:rsidRPr="00C61A53">
              <w:t>Measurement</w:t>
            </w:r>
            <w:r w:rsidRPr="00C61A53">
              <w:br/>
              <w:t>procedures (if any):</w:t>
            </w:r>
          </w:p>
        </w:tc>
        <w:tc>
          <w:tcPr>
            <w:tcW w:w="6386" w:type="dxa"/>
          </w:tcPr>
          <w:p w:rsidR="009B5A01" w:rsidRPr="00D43E20"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D43E20">
              <w:t>None</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9B5A01">
            <w:pPr>
              <w:pStyle w:val="SDMTableBoxParaNotNumbered"/>
            </w:pPr>
            <w:r w:rsidRPr="00C61A53">
              <w:t>Any comment:</w:t>
            </w:r>
          </w:p>
        </w:tc>
        <w:tc>
          <w:tcPr>
            <w:tcW w:w="6386" w:type="dxa"/>
          </w:tcPr>
          <w:p w:rsidR="00690418" w:rsidRPr="00BB1764"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9B5A01"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 Parameter:</w:t>
            </w:r>
          </w:p>
        </w:tc>
        <w:tc>
          <w:tcPr>
            <w:tcW w:w="6386" w:type="dxa"/>
          </w:tcPr>
          <w:p w:rsidR="009B5A01" w:rsidRPr="001A4F42" w:rsidRDefault="009B5A01" w:rsidP="009B5A01">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P</w:t>
            </w:r>
            <w:r w:rsidRPr="001A4F42">
              <w:rPr>
                <w:b w:val="0"/>
                <w:bCs/>
                <w:i/>
                <w:vertAlign w:val="subscript"/>
              </w:rPr>
              <w:t>PJ,p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unit:</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Pa</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Description:</w:t>
            </w:r>
          </w:p>
        </w:tc>
        <w:tc>
          <w:tcPr>
            <w:tcW w:w="6386" w:type="dxa"/>
          </w:tcPr>
          <w:p w:rsidR="009B5A01" w:rsidRPr="00BC1E66" w:rsidRDefault="009B5A01" w:rsidP="001A4F42">
            <w:pPr>
              <w:pStyle w:val="SDMTableBoxParaNotNumbered"/>
              <w:cnfStyle w:val="000000000000" w:firstRow="0" w:lastRow="0" w:firstColumn="0" w:lastColumn="0" w:oddVBand="0" w:evenVBand="0" w:oddHBand="0" w:evenHBand="0" w:firstRowFirstColumn="0" w:firstRowLastColumn="0" w:lastRowFirstColumn="0" w:lastRowLastColumn="0"/>
            </w:pPr>
            <w:r w:rsidRPr="00BC1E66">
              <w:t>Pressure setp</w:t>
            </w:r>
            <w:r w:rsidR="001A4F42">
              <w:t xml:space="preserve">oint during substitute process </w:t>
            </w:r>
            <w:r w:rsidRPr="001A4F42">
              <w:rPr>
                <w:i/>
              </w:rPr>
              <w:t>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Source of data:</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Substitute recipe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Measurement</w:t>
            </w:r>
            <w:r w:rsidRPr="00BC1E66">
              <w:br/>
              <w:t>procedures (if any):</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None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Any comment:</w:t>
            </w:r>
          </w:p>
        </w:tc>
        <w:tc>
          <w:tcPr>
            <w:tcW w:w="6386" w:type="dxa"/>
          </w:tcPr>
          <w:p w:rsidR="009B5A01" w:rsidRPr="00BC1E66"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9B5A01"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 Parameter:</w:t>
            </w:r>
          </w:p>
        </w:tc>
        <w:tc>
          <w:tcPr>
            <w:tcW w:w="6386" w:type="dxa"/>
          </w:tcPr>
          <w:p w:rsidR="009B5A01" w:rsidRPr="001A4F42" w:rsidRDefault="009B5A01" w:rsidP="009B5A01">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T</w:t>
            </w:r>
            <w:r w:rsidRPr="001A4F42">
              <w:rPr>
                <w:b w:val="0"/>
                <w:bCs/>
                <w:i/>
                <w:vertAlign w:val="subscript"/>
              </w:rPr>
              <w:t>PJ,p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unit:</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Degrees Celsius</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Description:</w:t>
            </w:r>
          </w:p>
        </w:tc>
        <w:tc>
          <w:tcPr>
            <w:tcW w:w="6386" w:type="dxa"/>
          </w:tcPr>
          <w:p w:rsidR="009B5A01" w:rsidRPr="00BC1E66" w:rsidRDefault="009B5A01" w:rsidP="001A4F42">
            <w:pPr>
              <w:pStyle w:val="SDMTableBoxParaNotNumbered"/>
              <w:cnfStyle w:val="000000000000" w:firstRow="0" w:lastRow="0" w:firstColumn="0" w:lastColumn="0" w:oddVBand="0" w:evenVBand="0" w:oddHBand="0" w:evenHBand="0" w:firstRowFirstColumn="0" w:firstRowLastColumn="0" w:lastRowFirstColumn="0" w:lastRowLastColumn="0"/>
            </w:pPr>
            <w:r w:rsidRPr="00BC1E66">
              <w:t>Setpoint for CVD reactor temperature (substrate holder tempe</w:t>
            </w:r>
            <w:r w:rsidR="001A4F42">
              <w:t xml:space="preserve">rature) for substitute process </w:t>
            </w:r>
            <w:r w:rsidRPr="001A4F42">
              <w:rPr>
                <w:i/>
              </w:rPr>
              <w:t>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Source of data:</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Substitute recipe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Measurement</w:t>
            </w:r>
            <w:r w:rsidRPr="00BC1E66">
              <w:br/>
              <w:t>procedures (if any):</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None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Any comment:</w:t>
            </w:r>
          </w:p>
        </w:tc>
        <w:tc>
          <w:tcPr>
            <w:tcW w:w="6386" w:type="dxa"/>
          </w:tcPr>
          <w:p w:rsidR="009B5A01" w:rsidRPr="00BC1E66"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9B5A01"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 Parameter:</w:t>
            </w:r>
          </w:p>
        </w:tc>
        <w:tc>
          <w:tcPr>
            <w:tcW w:w="6386" w:type="dxa"/>
          </w:tcPr>
          <w:p w:rsidR="009B5A01" w:rsidRPr="001A4F42" w:rsidRDefault="009B5A01" w:rsidP="009B5A01">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W</w:t>
            </w:r>
            <w:r w:rsidRPr="001A4F42">
              <w:rPr>
                <w:b w:val="0"/>
                <w:bCs/>
                <w:i/>
                <w:vertAlign w:val="subscript"/>
              </w:rPr>
              <w:t>PJ,p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unit:</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W</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Description:</w:t>
            </w:r>
          </w:p>
        </w:tc>
        <w:tc>
          <w:tcPr>
            <w:tcW w:w="6386" w:type="dxa"/>
          </w:tcPr>
          <w:p w:rsidR="009B5A01" w:rsidRPr="00BC1E66" w:rsidRDefault="009B5A01" w:rsidP="001A4F42">
            <w:pPr>
              <w:pStyle w:val="SDMTableBoxParaNotNumbered"/>
              <w:cnfStyle w:val="000000000000" w:firstRow="0" w:lastRow="0" w:firstColumn="0" w:lastColumn="0" w:oddVBand="0" w:evenVBand="0" w:oddHBand="0" w:evenHBand="0" w:firstRowFirstColumn="0" w:firstRowLastColumn="0" w:lastRowFirstColumn="0" w:lastRowLastColumn="0"/>
            </w:pPr>
            <w:r w:rsidRPr="00BC1E66">
              <w:t>Setpoint for CVD reactor plasma p</w:t>
            </w:r>
            <w:r w:rsidR="001A4F42">
              <w:t xml:space="preserve">ower during substitute process </w:t>
            </w:r>
            <w:r w:rsidRPr="001A4F42">
              <w:rPr>
                <w:i/>
              </w:rPr>
              <w:t>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Source of data:</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Substitute recipe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Measurement</w:t>
            </w:r>
            <w:r w:rsidRPr="00BC1E66">
              <w:br/>
              <w:t>procedures (if any):</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None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Any comment:</w:t>
            </w:r>
          </w:p>
        </w:tc>
        <w:tc>
          <w:tcPr>
            <w:tcW w:w="6386" w:type="dxa"/>
          </w:tcPr>
          <w:p w:rsidR="009B5A01" w:rsidRPr="00BC1E66"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9B5A01"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 Parameter:</w:t>
            </w:r>
          </w:p>
        </w:tc>
        <w:tc>
          <w:tcPr>
            <w:tcW w:w="6386" w:type="dxa"/>
          </w:tcPr>
          <w:p w:rsidR="009B5A01" w:rsidRPr="001A4F42" w:rsidRDefault="009B5A01" w:rsidP="009B5A01">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F</w:t>
            </w:r>
            <w:r w:rsidRPr="001A4F42">
              <w:rPr>
                <w:b w:val="0"/>
                <w:bCs/>
                <w:i/>
                <w:vertAlign w:val="subscript"/>
              </w:rPr>
              <w:t>PJ,p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Data unit:</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Standard liters per minute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Description:</w:t>
            </w:r>
          </w:p>
        </w:tc>
        <w:tc>
          <w:tcPr>
            <w:tcW w:w="6386" w:type="dxa"/>
          </w:tcPr>
          <w:p w:rsidR="009B5A01" w:rsidRPr="00BC1E66" w:rsidRDefault="009B5A01" w:rsidP="001A4F42">
            <w:pPr>
              <w:pStyle w:val="SDMTableBoxParaNotNumbered"/>
              <w:cnfStyle w:val="000000000000" w:firstRow="0" w:lastRow="0" w:firstColumn="0" w:lastColumn="0" w:oddVBand="0" w:evenVBand="0" w:oddHBand="0" w:evenHBand="0" w:firstRowFirstColumn="0" w:firstRowLastColumn="0" w:lastRowFirstColumn="0" w:lastRowLastColumn="0"/>
            </w:pPr>
            <w:r w:rsidRPr="00BC1E66">
              <w:t>Setpoint for c-C</w:t>
            </w:r>
            <w:r w:rsidRPr="00BC1E66">
              <w:rPr>
                <w:vertAlign w:val="subscript"/>
              </w:rPr>
              <w:t>4</w:t>
            </w:r>
            <w:r w:rsidRPr="00BC1E66">
              <w:t>F</w:t>
            </w:r>
            <w:r w:rsidRPr="00BC1E66">
              <w:rPr>
                <w:vertAlign w:val="subscript"/>
              </w:rPr>
              <w:t>8</w:t>
            </w:r>
            <w:r w:rsidRPr="00BC1E66">
              <w:t xml:space="preserve"> flow for substitute</w:t>
            </w:r>
            <w:r w:rsidR="001A4F42">
              <w:t xml:space="preserve"> process </w:t>
            </w:r>
            <w:r w:rsidRPr="001A4F42">
              <w:rPr>
                <w:i/>
              </w:rPr>
              <w:t>p</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Source of data:</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Substitute recipe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Measurement</w:t>
            </w:r>
            <w:r w:rsidRPr="00BC1E66">
              <w:br/>
              <w:t>procedures (if any):</w:t>
            </w:r>
          </w:p>
        </w:tc>
        <w:tc>
          <w:tcPr>
            <w:tcW w:w="6386" w:type="dxa"/>
          </w:tcPr>
          <w:p w:rsidR="009B5A01" w:rsidRPr="00BC1E66" w:rsidRDefault="009B5A01" w:rsidP="009B5A01">
            <w:pPr>
              <w:pStyle w:val="SDMTableBoxParaNotNumbered"/>
              <w:cnfStyle w:val="000000000000" w:firstRow="0" w:lastRow="0" w:firstColumn="0" w:lastColumn="0" w:oddVBand="0" w:evenVBand="0" w:oddHBand="0" w:evenHBand="0" w:firstRowFirstColumn="0" w:firstRowLastColumn="0" w:lastRowFirstColumn="0" w:lastRowLastColumn="0"/>
            </w:pPr>
            <w:r w:rsidRPr="00BC1E66">
              <w:t>None</w:t>
            </w:r>
          </w:p>
        </w:tc>
      </w:tr>
      <w:tr w:rsidR="009B5A01"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9B5A01" w:rsidRPr="00BC1E66" w:rsidRDefault="009B5A01" w:rsidP="009B5A01">
            <w:pPr>
              <w:pStyle w:val="SDMTableBoxParaNotNumbered"/>
            </w:pPr>
            <w:r w:rsidRPr="00BC1E66">
              <w:t>Any comment:</w:t>
            </w:r>
          </w:p>
        </w:tc>
        <w:tc>
          <w:tcPr>
            <w:tcW w:w="6386" w:type="dxa"/>
          </w:tcPr>
          <w:p w:rsidR="009B5A01" w:rsidRPr="00BC1E66" w:rsidRDefault="001A4F42" w:rsidP="009B5A0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28508E"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28508E" w:rsidRPr="00BC1E66" w:rsidRDefault="0028508E" w:rsidP="0028508E">
            <w:pPr>
              <w:pStyle w:val="SDMTableBoxParaNotNumbered"/>
            </w:pPr>
            <w:r w:rsidRPr="00BC1E66">
              <w:t>Data / Parameter:</w:t>
            </w:r>
          </w:p>
        </w:tc>
        <w:tc>
          <w:tcPr>
            <w:tcW w:w="6386" w:type="dxa"/>
          </w:tcPr>
          <w:p w:rsidR="0028508E" w:rsidRPr="001A4F42" w:rsidRDefault="0028508E" w:rsidP="0028508E">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P</w:t>
            </w:r>
            <w:r w:rsidRPr="001A4F42">
              <w:rPr>
                <w:b w:val="0"/>
                <w:bCs/>
                <w:i/>
                <w:vertAlign w:val="subscript"/>
              </w:rPr>
              <w:t>p</w:t>
            </w:r>
          </w:p>
        </w:tc>
      </w:tr>
      <w:tr w:rsidR="0028508E"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28508E" w:rsidRPr="00BC1E66" w:rsidRDefault="0028508E" w:rsidP="0028508E">
            <w:pPr>
              <w:pStyle w:val="SDMTableBoxParaNotNumbered"/>
            </w:pPr>
            <w:r w:rsidRPr="00BC1E66">
              <w:t>Data unit:</w:t>
            </w:r>
          </w:p>
        </w:tc>
        <w:tc>
          <w:tcPr>
            <w:tcW w:w="6386" w:type="dxa"/>
          </w:tcPr>
          <w:p w:rsidR="0028508E" w:rsidRPr="00BC1E66" w:rsidRDefault="0028508E" w:rsidP="0028508E">
            <w:pPr>
              <w:pStyle w:val="SDMTableBoxParaNotNumbered"/>
              <w:cnfStyle w:val="000000000000" w:firstRow="0" w:lastRow="0" w:firstColumn="0" w:lastColumn="0" w:oddVBand="0" w:evenVBand="0" w:oddHBand="0" w:evenHBand="0" w:firstRowFirstColumn="0" w:firstRowLastColumn="0" w:lastRowFirstColumn="0" w:lastRowLastColumn="0"/>
            </w:pPr>
            <w:r w:rsidRPr="00BC1E66">
              <w:t>Pa</w:t>
            </w:r>
          </w:p>
        </w:tc>
      </w:tr>
      <w:tr w:rsidR="0028508E"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28508E" w:rsidRPr="00BC1E66" w:rsidRDefault="0028508E" w:rsidP="0028508E">
            <w:pPr>
              <w:pStyle w:val="SDMTableBoxParaNotNumbered"/>
            </w:pPr>
            <w:r w:rsidRPr="00BC1E66">
              <w:t>Description:</w:t>
            </w:r>
          </w:p>
        </w:tc>
        <w:tc>
          <w:tcPr>
            <w:tcW w:w="6386" w:type="dxa"/>
          </w:tcPr>
          <w:p w:rsidR="0028508E" w:rsidRPr="00BC1E66" w:rsidRDefault="0028508E" w:rsidP="00894BDD">
            <w:pPr>
              <w:pStyle w:val="SDMTableBoxParaNotNumbered"/>
              <w:cnfStyle w:val="000000000000" w:firstRow="0" w:lastRow="0" w:firstColumn="0" w:lastColumn="0" w:oddVBand="0" w:evenVBand="0" w:oddHBand="0" w:evenHBand="0" w:firstRowFirstColumn="0" w:firstRowLastColumn="0" w:lastRowFirstColumn="0" w:lastRowLastColumn="0"/>
            </w:pPr>
            <w:r w:rsidRPr="00BC1E66">
              <w:t>Pressure setpoint in CVD re</w:t>
            </w:r>
            <w:r w:rsidR="00894BDD">
              <w:t xml:space="preserve">actors during cleaning process </w:t>
            </w:r>
            <w:r w:rsidRPr="00894BDD">
              <w:rPr>
                <w:i/>
              </w:rPr>
              <w:t>p</w:t>
            </w:r>
          </w:p>
        </w:tc>
      </w:tr>
      <w:tr w:rsidR="0028508E"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28508E" w:rsidRPr="00BC1E66" w:rsidRDefault="0028508E" w:rsidP="0028508E">
            <w:pPr>
              <w:pStyle w:val="SDMTableBoxParaNotNumbered"/>
            </w:pPr>
            <w:r w:rsidRPr="00BC1E66">
              <w:t>Source of data:</w:t>
            </w:r>
          </w:p>
        </w:tc>
        <w:tc>
          <w:tcPr>
            <w:tcW w:w="6386" w:type="dxa"/>
          </w:tcPr>
          <w:p w:rsidR="0028508E" w:rsidRPr="00BC1E66" w:rsidRDefault="0028508E" w:rsidP="0028508E">
            <w:pPr>
              <w:pStyle w:val="SDMTableBoxParaNotNumbered"/>
              <w:cnfStyle w:val="000000000000" w:firstRow="0" w:lastRow="0" w:firstColumn="0" w:lastColumn="0" w:oddVBand="0" w:evenVBand="0" w:oddHBand="0" w:evenHBand="0" w:firstRowFirstColumn="0" w:firstRowLastColumn="0" w:lastRowFirstColumn="0" w:lastRowLastColumn="0"/>
            </w:pPr>
            <w:r w:rsidRPr="00BC1E66">
              <w:t>CVD tool controller</w:t>
            </w:r>
          </w:p>
        </w:tc>
      </w:tr>
      <w:tr w:rsidR="0028508E"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28508E" w:rsidRPr="00BC1E66" w:rsidRDefault="0028508E" w:rsidP="0028508E">
            <w:pPr>
              <w:pStyle w:val="SDMTableBoxParaNotNumbered"/>
            </w:pPr>
            <w:r w:rsidRPr="00BC1E66">
              <w:t>Measurement</w:t>
            </w:r>
            <w:r w:rsidRPr="00BC1E66">
              <w:br/>
              <w:t>procedures (if any):</w:t>
            </w:r>
          </w:p>
        </w:tc>
        <w:tc>
          <w:tcPr>
            <w:tcW w:w="6386" w:type="dxa"/>
          </w:tcPr>
          <w:p w:rsidR="0028508E" w:rsidRPr="00BC1E66" w:rsidRDefault="0028508E" w:rsidP="0028508E">
            <w:pPr>
              <w:pStyle w:val="SDMTableBoxParaNotNumbered"/>
              <w:cnfStyle w:val="000000000000" w:firstRow="0" w:lastRow="0" w:firstColumn="0" w:lastColumn="0" w:oddVBand="0" w:evenVBand="0" w:oddHBand="0" w:evenHBand="0" w:firstRowFirstColumn="0" w:firstRowLastColumn="0" w:lastRowFirstColumn="0" w:lastRowLastColumn="0"/>
            </w:pPr>
            <w:r w:rsidRPr="00BC1E66">
              <w:t>The pressure will be measured using the CVD chamber pressure gauge</w:t>
            </w:r>
          </w:p>
        </w:tc>
      </w:tr>
      <w:tr w:rsidR="0028508E"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28508E" w:rsidRPr="00BC1E66" w:rsidRDefault="0028508E" w:rsidP="001A4F42">
            <w:pPr>
              <w:pStyle w:val="SDMTableBoxParaNotNumbered"/>
              <w:keepNext/>
            </w:pPr>
            <w:r w:rsidRPr="00BC1E66">
              <w:t>Monitoring frequency:</w:t>
            </w:r>
          </w:p>
        </w:tc>
        <w:tc>
          <w:tcPr>
            <w:tcW w:w="6386" w:type="dxa"/>
          </w:tcPr>
          <w:p w:rsidR="0028508E" w:rsidRPr="00BC1E66" w:rsidRDefault="0028508E" w:rsidP="001A4F42">
            <w:pPr>
              <w:pStyle w:val="SDMTableBoxParaNotNumbered"/>
              <w:keepNext/>
              <w:cnfStyle w:val="000000000000" w:firstRow="0" w:lastRow="0" w:firstColumn="0" w:lastColumn="0" w:oddVBand="0" w:evenVBand="0" w:oddHBand="0" w:evenHBand="0" w:firstRowFirstColumn="0" w:firstRowLastColumn="0" w:lastRowFirstColumn="0" w:lastRowLastColumn="0"/>
            </w:pPr>
            <w:r w:rsidRPr="00BC1E66">
              <w:t>Continuous</w:t>
            </w:r>
          </w:p>
        </w:tc>
      </w:tr>
      <w:tr w:rsidR="0028508E"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28508E" w:rsidRPr="00BC1E66" w:rsidRDefault="0028508E" w:rsidP="001A4F42">
            <w:pPr>
              <w:pStyle w:val="SDMTableBoxParaNotNumbered"/>
              <w:keepNext/>
            </w:pPr>
            <w:r w:rsidRPr="00BC1E66">
              <w:t>QA/QC procedures:</w:t>
            </w:r>
          </w:p>
        </w:tc>
        <w:tc>
          <w:tcPr>
            <w:tcW w:w="6386" w:type="dxa"/>
          </w:tcPr>
          <w:p w:rsidR="0028508E" w:rsidRPr="00BC1E66" w:rsidRDefault="0028508E" w:rsidP="001A4F42">
            <w:pPr>
              <w:pStyle w:val="SDMTableBoxParaNotNumbered"/>
              <w:keepNext/>
              <w:cnfStyle w:val="000000000000" w:firstRow="0" w:lastRow="0" w:firstColumn="0" w:lastColumn="0" w:oddVBand="0" w:evenVBand="0" w:oddHBand="0" w:evenHBand="0" w:firstRowFirstColumn="0" w:firstRowLastColumn="0" w:lastRowFirstColumn="0" w:lastRowLastColumn="0"/>
            </w:pPr>
            <w:r w:rsidRPr="00BC1E66">
              <w:t>Project participants will follow the pressure gauge manufacturers’ calibration and maintenance procedures</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28508E">
            <w:pPr>
              <w:pStyle w:val="SDMTableBoxParaNotNumbered"/>
            </w:pPr>
            <w:r w:rsidRPr="00BC1E66">
              <w:t>Any comment:</w:t>
            </w:r>
          </w:p>
        </w:tc>
        <w:tc>
          <w:tcPr>
            <w:tcW w:w="6386" w:type="dxa"/>
          </w:tcPr>
          <w:p w:rsidR="00690418" w:rsidRPr="00BC1E66" w:rsidRDefault="001A4F42" w:rsidP="0028508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731973"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Data / Parameter:</w:t>
            </w:r>
          </w:p>
        </w:tc>
        <w:tc>
          <w:tcPr>
            <w:tcW w:w="6386" w:type="dxa"/>
          </w:tcPr>
          <w:p w:rsidR="00731973" w:rsidRPr="001A4F42" w:rsidRDefault="00731973" w:rsidP="00731973">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T</w:t>
            </w:r>
            <w:r w:rsidRPr="001A4F42">
              <w:rPr>
                <w:b w:val="0"/>
                <w:bCs/>
                <w:i/>
                <w:vertAlign w:val="subscript"/>
              </w:rPr>
              <w:t>p</w:t>
            </w:r>
          </w:p>
        </w:tc>
      </w:tr>
      <w:tr w:rsidR="00731973"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C61A53" w:rsidRDefault="00731973" w:rsidP="00731973">
            <w:pPr>
              <w:pStyle w:val="SDMTableBoxParaNotNumbered"/>
            </w:pPr>
            <w:r w:rsidRPr="00C61A53">
              <w:t>Data unit:</w:t>
            </w:r>
          </w:p>
        </w:tc>
        <w:tc>
          <w:tcPr>
            <w:tcW w:w="6386" w:type="dxa"/>
          </w:tcPr>
          <w:p w:rsidR="00731973" w:rsidRPr="00D43E20"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D43E20">
              <w:t>Degrees Celsius</w:t>
            </w:r>
          </w:p>
        </w:tc>
      </w:tr>
      <w:tr w:rsidR="00731973"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C61A53" w:rsidRDefault="00731973" w:rsidP="00731973">
            <w:pPr>
              <w:pStyle w:val="SDMTableBoxParaNotNumbered"/>
            </w:pPr>
            <w:r w:rsidRPr="00C61A53">
              <w:t>Description:</w:t>
            </w:r>
          </w:p>
        </w:tc>
        <w:tc>
          <w:tcPr>
            <w:tcW w:w="6386" w:type="dxa"/>
          </w:tcPr>
          <w:p w:rsidR="00731973" w:rsidRPr="00D43E20"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D43E20">
              <w:t>CVD reactor temperature setpoint (substrate holder temperature)</w:t>
            </w:r>
          </w:p>
        </w:tc>
      </w:tr>
      <w:tr w:rsidR="00731973"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C61A53" w:rsidRDefault="00731973" w:rsidP="00731973">
            <w:pPr>
              <w:pStyle w:val="SDMTableBoxParaNotNumbered"/>
            </w:pPr>
            <w:r w:rsidRPr="00C61A53">
              <w:t>Source of data:</w:t>
            </w:r>
          </w:p>
        </w:tc>
        <w:tc>
          <w:tcPr>
            <w:tcW w:w="6386" w:type="dxa"/>
          </w:tcPr>
          <w:p w:rsidR="00731973" w:rsidRPr="00D43E20"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D43E20">
              <w:t>CVD tool controller</w:t>
            </w:r>
          </w:p>
        </w:tc>
      </w:tr>
      <w:tr w:rsidR="00731973"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C61A53" w:rsidRDefault="00731973" w:rsidP="00731973">
            <w:pPr>
              <w:pStyle w:val="SDMTableBoxParaNotNumbered"/>
            </w:pPr>
            <w:r w:rsidRPr="00C61A53">
              <w:t>Measurement</w:t>
            </w:r>
            <w:r w:rsidRPr="00C61A53">
              <w:br/>
              <w:t>procedures (if any):</w:t>
            </w:r>
          </w:p>
        </w:tc>
        <w:tc>
          <w:tcPr>
            <w:tcW w:w="6386" w:type="dxa"/>
          </w:tcPr>
          <w:p w:rsidR="00731973" w:rsidRPr="00D43E20"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D43E20">
              <w:t>The temperature will be measured using the CVD chamber temperature gauge</w:t>
            </w:r>
          </w:p>
        </w:tc>
      </w:tr>
      <w:tr w:rsidR="00731973"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C61A53" w:rsidRDefault="00731973" w:rsidP="00731973">
            <w:pPr>
              <w:pStyle w:val="SDMTableBoxParaNotNumbered"/>
            </w:pPr>
            <w:r w:rsidRPr="00C61A53">
              <w:t>Monitoring frequency:</w:t>
            </w:r>
          </w:p>
        </w:tc>
        <w:tc>
          <w:tcPr>
            <w:tcW w:w="6386" w:type="dxa"/>
          </w:tcPr>
          <w:p w:rsidR="00731973" w:rsidRPr="00D43E20"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D43E20">
              <w:t>Continuous</w:t>
            </w:r>
          </w:p>
        </w:tc>
      </w:tr>
      <w:tr w:rsidR="00731973"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C61A53" w:rsidRDefault="00731973" w:rsidP="00731973">
            <w:pPr>
              <w:pStyle w:val="SDMTableBoxParaNotNumbered"/>
            </w:pPr>
            <w:r w:rsidRPr="00C61A53">
              <w:t>QA/QC procedures:</w:t>
            </w:r>
          </w:p>
        </w:tc>
        <w:tc>
          <w:tcPr>
            <w:tcW w:w="6386" w:type="dxa"/>
          </w:tcPr>
          <w:p w:rsidR="00731973" w:rsidRPr="00D43E20"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D43E20">
              <w:t>Project participants will follow the temperature gauge manufacturers’ calibra</w:t>
            </w:r>
            <w:r>
              <w:t>tion and maintenance procedures</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731973">
            <w:pPr>
              <w:pStyle w:val="SDMTableBoxParaNotNumbered"/>
            </w:pPr>
            <w:r w:rsidRPr="00C61A53">
              <w:t>Any comment:</w:t>
            </w:r>
          </w:p>
        </w:tc>
        <w:tc>
          <w:tcPr>
            <w:tcW w:w="6386" w:type="dxa"/>
          </w:tcPr>
          <w:p w:rsidR="00690418" w:rsidRPr="00BB1764" w:rsidRDefault="001A4F42" w:rsidP="007319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731973"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Data / Parameter:</w:t>
            </w:r>
          </w:p>
        </w:tc>
        <w:tc>
          <w:tcPr>
            <w:tcW w:w="6386" w:type="dxa"/>
          </w:tcPr>
          <w:p w:rsidR="00731973" w:rsidRPr="001A4F42" w:rsidRDefault="00731973" w:rsidP="00731973">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W</w:t>
            </w:r>
            <w:r w:rsidRPr="001A4F42">
              <w:rPr>
                <w:b w:val="0"/>
                <w:bCs/>
                <w:i/>
                <w:vertAlign w:val="subscript"/>
              </w:rPr>
              <w:t>p</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Data unit:</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W</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Description:</w:t>
            </w:r>
          </w:p>
        </w:tc>
        <w:tc>
          <w:tcPr>
            <w:tcW w:w="6386" w:type="dxa"/>
          </w:tcPr>
          <w:p w:rsidR="00731973" w:rsidRPr="00BC1E66" w:rsidRDefault="00731973" w:rsidP="001A4F42">
            <w:pPr>
              <w:pStyle w:val="SDMTableBoxParaNotNumbered"/>
              <w:cnfStyle w:val="000000000000" w:firstRow="0" w:lastRow="0" w:firstColumn="0" w:lastColumn="0" w:oddVBand="0" w:evenVBand="0" w:oddHBand="0" w:evenHBand="0" w:firstRowFirstColumn="0" w:firstRowLastColumn="0" w:lastRowFirstColumn="0" w:lastRowLastColumn="0"/>
            </w:pPr>
            <w:r w:rsidRPr="00BC1E66">
              <w:t>CVD reactor plasma power setpoint duri</w:t>
            </w:r>
            <w:r w:rsidR="001A4F42">
              <w:t>ng substitute cleaning process</w:t>
            </w:r>
            <w:r w:rsidR="001A4F42" w:rsidRPr="001A4F42">
              <w:rPr>
                <w:i/>
              </w:rPr>
              <w:t xml:space="preserve"> </w:t>
            </w:r>
            <w:r w:rsidRPr="001A4F42">
              <w:rPr>
                <w:i/>
              </w:rPr>
              <w:t>p</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Source of data:</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CVD tool controller</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Measurement</w:t>
            </w:r>
            <w:r w:rsidRPr="00BC1E66">
              <w:br/>
              <w:t>procedures (if any):</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The plasma power will be measured by monitoring the CVD reactor’s RF power supply</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Monitoring frequency:</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Continuous</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QA/QC procedures:</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Project participants will follow the RF power supply manufacturers’ calibration and maintenance procedures</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731973">
            <w:pPr>
              <w:pStyle w:val="SDMTableBoxParaNotNumbered"/>
            </w:pPr>
            <w:r w:rsidRPr="00BC1E66">
              <w:t>Any comment:</w:t>
            </w:r>
          </w:p>
        </w:tc>
        <w:tc>
          <w:tcPr>
            <w:tcW w:w="6386" w:type="dxa"/>
          </w:tcPr>
          <w:p w:rsidR="00690418" w:rsidRPr="00BC1E66" w:rsidRDefault="001A4F42" w:rsidP="007319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731973"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Data / Parameter:</w:t>
            </w:r>
          </w:p>
        </w:tc>
        <w:tc>
          <w:tcPr>
            <w:tcW w:w="6386" w:type="dxa"/>
          </w:tcPr>
          <w:p w:rsidR="00731973" w:rsidRPr="001A4F42" w:rsidRDefault="00731973" w:rsidP="00731973">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F</w:t>
            </w:r>
            <w:r w:rsidRPr="001A4F42">
              <w:rPr>
                <w:b w:val="0"/>
                <w:bCs/>
                <w:i/>
                <w:vertAlign w:val="subscript"/>
              </w:rPr>
              <w:t>p</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Data unit:</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Standard liters per minute</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Description:</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Flow of substitute cleaning gas setpoint</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Source of data:</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CVD tool controller</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Measurement</w:t>
            </w:r>
            <w:r w:rsidRPr="00BC1E66">
              <w:br/>
              <w:t>procedures (if any):</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The flow will be measured by the CVD tool mass flow controller</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Monitoring frequency:</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Continuous</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QA/QC procedures:</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Project participants will follow the MFC manufacturers’ calibration and maintenance procedures</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731973">
            <w:pPr>
              <w:pStyle w:val="SDMTableBoxParaNotNumbered"/>
            </w:pPr>
            <w:r w:rsidRPr="00BC1E66">
              <w:t>Any comment:</w:t>
            </w:r>
          </w:p>
        </w:tc>
        <w:tc>
          <w:tcPr>
            <w:tcW w:w="6386" w:type="dxa"/>
          </w:tcPr>
          <w:p w:rsidR="00690418" w:rsidRPr="00BC1E66" w:rsidRDefault="001A4F42" w:rsidP="007319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731973"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Data / Parameter:</w:t>
            </w:r>
          </w:p>
        </w:tc>
        <w:tc>
          <w:tcPr>
            <w:tcW w:w="6386" w:type="dxa"/>
          </w:tcPr>
          <w:p w:rsidR="00731973" w:rsidRPr="001A4F42" w:rsidRDefault="00731973" w:rsidP="00731973">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t</w:t>
            </w:r>
            <w:r w:rsidRPr="001A4F42">
              <w:rPr>
                <w:b w:val="0"/>
                <w:bCs/>
                <w:i/>
                <w:vertAlign w:val="subscript"/>
              </w:rPr>
              <w:t>p,min</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Data unit:</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rPr>
                <w:rFonts w:ascii="Symbol" w:hAnsi="Symbol"/>
                <w:lang w:val="en-US"/>
              </w:rPr>
              <w:t></w:t>
            </w:r>
            <w:r w:rsidRPr="00BC1E66">
              <w:rPr>
                <w:lang w:val="en-US"/>
              </w:rPr>
              <w:t>m</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Description:</w:t>
            </w:r>
          </w:p>
        </w:tc>
        <w:tc>
          <w:tcPr>
            <w:tcW w:w="6386" w:type="dxa"/>
          </w:tcPr>
          <w:p w:rsidR="00731973" w:rsidRPr="00BC1E66" w:rsidRDefault="001A4F42" w:rsidP="001A4F42">
            <w:pPr>
              <w:pStyle w:val="SDMTableBoxParaNotNumbered"/>
              <w:cnfStyle w:val="000000000000" w:firstRow="0" w:lastRow="0" w:firstColumn="0" w:lastColumn="0" w:oddVBand="0" w:evenVBand="0" w:oddHBand="0" w:evenHBand="0" w:firstRowFirstColumn="0" w:firstRowLastColumn="0" w:lastRowFirstColumn="0" w:lastRowLastColumn="0"/>
            </w:pPr>
            <w:r>
              <w:t>T</w:t>
            </w:r>
            <w:r w:rsidR="00731973" w:rsidRPr="00BC1E66">
              <w:t>hickness of production in rel</w:t>
            </w:r>
            <w:r>
              <w:t xml:space="preserve">ation to each cleaning process </w:t>
            </w:r>
            <w:r w:rsidR="00731973" w:rsidRPr="001A4F42">
              <w:rPr>
                <w:i/>
              </w:rPr>
              <w:t>p</w:t>
            </w:r>
            <w:r w:rsidRPr="001A4F42">
              <w:rPr>
                <w:i/>
              </w:rPr>
              <w:t xml:space="preserve"> </w:t>
            </w:r>
            <w:r>
              <w:t xml:space="preserve">for each process run </w:t>
            </w:r>
            <w:r w:rsidR="00731973" w:rsidRPr="001A4F42">
              <w:rPr>
                <w:i/>
              </w:rPr>
              <w:t>k</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Source of data:</w:t>
            </w:r>
          </w:p>
        </w:tc>
        <w:tc>
          <w:tcPr>
            <w:tcW w:w="6386" w:type="dxa"/>
          </w:tcPr>
          <w:p w:rsidR="00731973" w:rsidRPr="00BC1E66" w:rsidRDefault="00731973" w:rsidP="00731973">
            <w:pPr>
              <w:pStyle w:val="SDMTableBoxParaNotNumbered"/>
              <w:cnfStyle w:val="000000000000" w:firstRow="0" w:lastRow="0" w:firstColumn="0" w:lastColumn="0" w:oddVBand="0" w:evenVBand="0" w:oddHBand="0" w:evenHBand="0" w:firstRowFirstColumn="0" w:firstRowLastColumn="0" w:lastRowFirstColumn="0" w:lastRowLastColumn="0"/>
            </w:pPr>
            <w:r w:rsidRPr="00BC1E66">
              <w:t>Process tool control system</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Measurement</w:t>
            </w:r>
            <w:r w:rsidRPr="00BC1E66">
              <w:br/>
              <w:t>procedures (if any):</w:t>
            </w:r>
          </w:p>
        </w:tc>
        <w:tc>
          <w:tcPr>
            <w:tcW w:w="6386" w:type="dxa"/>
          </w:tcPr>
          <w:p w:rsidR="00731973" w:rsidRPr="00BC1E66" w:rsidRDefault="001A4F42" w:rsidP="007319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7319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731973" w:rsidRPr="00BC1E66" w:rsidRDefault="00731973" w:rsidP="00731973">
            <w:pPr>
              <w:pStyle w:val="SDMTableBoxParaNotNumbered"/>
            </w:pPr>
            <w:r w:rsidRPr="00BC1E66">
              <w:t>Monitoring frequency:</w:t>
            </w:r>
          </w:p>
        </w:tc>
        <w:tc>
          <w:tcPr>
            <w:tcW w:w="6386" w:type="dxa"/>
          </w:tcPr>
          <w:p w:rsidR="00731973" w:rsidRPr="00BC1E66" w:rsidRDefault="001A4F42" w:rsidP="001A4F42">
            <w:pPr>
              <w:pStyle w:val="SDMTableBoxParaNotNumbered"/>
              <w:cnfStyle w:val="000000000000" w:firstRow="0" w:lastRow="0" w:firstColumn="0" w:lastColumn="0" w:oddVBand="0" w:evenVBand="0" w:oddHBand="0" w:evenHBand="0" w:firstRowFirstColumn="0" w:firstRowLastColumn="0" w:lastRowFirstColumn="0" w:lastRowLastColumn="0"/>
            </w:pPr>
            <w:r>
              <w:t>C</w:t>
            </w:r>
            <w:r w:rsidR="00731973" w:rsidRPr="00BC1E66">
              <w:t>ontinuous determination of the thic</w:t>
            </w:r>
            <w:r>
              <w:t xml:space="preserve">kness of each cleaning process </w:t>
            </w:r>
            <w:r w:rsidR="00731973" w:rsidRPr="001A4F42">
              <w:rPr>
                <w:i/>
              </w:rPr>
              <w:t>p</w:t>
            </w:r>
            <w:r>
              <w:t xml:space="preserve"> for each process run </w:t>
            </w:r>
            <w:r w:rsidR="00731973" w:rsidRPr="001A4F42">
              <w:rPr>
                <w:i/>
              </w:rPr>
              <w:t>k</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731973">
            <w:pPr>
              <w:pStyle w:val="SDMTableBoxParaNotNumbered"/>
            </w:pPr>
            <w:r w:rsidRPr="00BC1E66">
              <w:t>QA/QC procedures:</w:t>
            </w:r>
          </w:p>
        </w:tc>
        <w:tc>
          <w:tcPr>
            <w:tcW w:w="6386" w:type="dxa"/>
          </w:tcPr>
          <w:p w:rsidR="00690418" w:rsidRPr="00BC1E66" w:rsidRDefault="001A4F42" w:rsidP="007319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731973">
            <w:pPr>
              <w:pStyle w:val="SDMTableBoxParaNotNumbered"/>
            </w:pPr>
            <w:r w:rsidRPr="00BC1E66">
              <w:t>Any comment:</w:t>
            </w:r>
          </w:p>
        </w:tc>
        <w:tc>
          <w:tcPr>
            <w:tcW w:w="6386" w:type="dxa"/>
          </w:tcPr>
          <w:p w:rsidR="00690418" w:rsidRPr="00BC1E66" w:rsidRDefault="001A4F42" w:rsidP="001A4F42">
            <w:pPr>
              <w:pStyle w:val="SDMTableBoxParaNotNumbered"/>
              <w:cnfStyle w:val="000000000000" w:firstRow="0" w:lastRow="0" w:firstColumn="0" w:lastColumn="0" w:oddVBand="0" w:evenVBand="0" w:oddHBand="0" w:evenHBand="0" w:firstRowFirstColumn="0" w:firstRowLastColumn="0" w:lastRowFirstColumn="0" w:lastRowLastColumn="0"/>
            </w:pPr>
            <w:r>
              <w:t xml:space="preserve">Each process run </w:t>
            </w:r>
            <w:r w:rsidR="006547E0" w:rsidRPr="001A4F42">
              <w:rPr>
                <w:i/>
              </w:rPr>
              <w:t>k</w:t>
            </w:r>
            <w:r w:rsidR="006547E0" w:rsidRPr="00BC1E66">
              <w:t xml:space="preserve"> has a</w:t>
            </w:r>
            <w:r>
              <w:t xml:space="preserve"> specific thickness while each </w:t>
            </w:r>
            <w:r w:rsidR="006547E0" w:rsidRPr="001A4F42">
              <w:rPr>
                <w:i/>
              </w:rPr>
              <w:t>p</w:t>
            </w:r>
            <w:r w:rsidR="006547E0" w:rsidRPr="00BC1E66">
              <w:t xml:space="preserve"> may have varying thicknesses</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6547E0"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Data / Parameter:</w:t>
            </w:r>
          </w:p>
        </w:tc>
        <w:tc>
          <w:tcPr>
            <w:tcW w:w="6386" w:type="dxa"/>
          </w:tcPr>
          <w:p w:rsidR="006547E0" w:rsidRPr="001A4F42" w:rsidRDefault="006547E0" w:rsidP="006547E0">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t</w:t>
            </w:r>
            <w:r w:rsidRPr="001A4F42">
              <w:rPr>
                <w:b w:val="0"/>
                <w:bCs/>
                <w:i/>
                <w:vertAlign w:val="subscript"/>
              </w:rPr>
              <w:t>p,max</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Data unit:</w:t>
            </w:r>
          </w:p>
        </w:tc>
        <w:tc>
          <w:tcPr>
            <w:tcW w:w="6386" w:type="dxa"/>
          </w:tcPr>
          <w:p w:rsidR="006547E0" w:rsidRPr="00BC1E66" w:rsidRDefault="006547E0" w:rsidP="006547E0">
            <w:pPr>
              <w:pStyle w:val="SDMTableBoxParaNotNumbered"/>
              <w:cnfStyle w:val="000000000000" w:firstRow="0" w:lastRow="0" w:firstColumn="0" w:lastColumn="0" w:oddVBand="0" w:evenVBand="0" w:oddHBand="0" w:evenHBand="0" w:firstRowFirstColumn="0" w:firstRowLastColumn="0" w:lastRowFirstColumn="0" w:lastRowLastColumn="0"/>
            </w:pPr>
            <w:r w:rsidRPr="00BC1E66">
              <w:rPr>
                <w:rFonts w:ascii="Symbol" w:hAnsi="Symbol"/>
                <w:lang w:val="en-US"/>
              </w:rPr>
              <w:t></w:t>
            </w:r>
            <w:r w:rsidRPr="00BC1E66">
              <w:rPr>
                <w:lang w:val="en-US"/>
              </w:rPr>
              <w:t>m</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Description:</w:t>
            </w:r>
          </w:p>
        </w:tc>
        <w:tc>
          <w:tcPr>
            <w:tcW w:w="6386" w:type="dxa"/>
          </w:tcPr>
          <w:p w:rsidR="006547E0" w:rsidRPr="00BC1E66" w:rsidRDefault="00894BDD" w:rsidP="001A4F42">
            <w:pPr>
              <w:pStyle w:val="SDMTableBoxParaNotNumbered"/>
              <w:cnfStyle w:val="000000000000" w:firstRow="0" w:lastRow="0" w:firstColumn="0" w:lastColumn="0" w:oddVBand="0" w:evenVBand="0" w:oddHBand="0" w:evenHBand="0" w:firstRowFirstColumn="0" w:firstRowLastColumn="0" w:lastRowFirstColumn="0" w:lastRowLastColumn="0"/>
            </w:pPr>
            <w:r>
              <w:t>T</w:t>
            </w:r>
            <w:r w:rsidR="006547E0" w:rsidRPr="00BC1E66">
              <w:t>hickness of production in rel</w:t>
            </w:r>
            <w:r w:rsidR="001A4F42">
              <w:t xml:space="preserve">ation to each cleaning process </w:t>
            </w:r>
            <w:r w:rsidR="006547E0" w:rsidRPr="001A4F42">
              <w:rPr>
                <w:i/>
              </w:rPr>
              <w:t xml:space="preserve">p </w:t>
            </w:r>
            <w:r w:rsidR="001A4F42">
              <w:t>for each process run</w:t>
            </w:r>
            <w:r w:rsidR="001A4F42" w:rsidRPr="001A4F42">
              <w:rPr>
                <w:i/>
              </w:rPr>
              <w:t xml:space="preserve"> </w:t>
            </w:r>
            <w:r w:rsidR="006547E0" w:rsidRPr="001A4F42">
              <w:rPr>
                <w:i/>
              </w:rPr>
              <w:t>k</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Source of data:</w:t>
            </w:r>
          </w:p>
        </w:tc>
        <w:tc>
          <w:tcPr>
            <w:tcW w:w="6386" w:type="dxa"/>
          </w:tcPr>
          <w:p w:rsidR="006547E0" w:rsidRPr="00BC1E66" w:rsidRDefault="006547E0" w:rsidP="006547E0">
            <w:pPr>
              <w:pStyle w:val="SDMTableBoxParaNotNumbered"/>
              <w:cnfStyle w:val="000000000000" w:firstRow="0" w:lastRow="0" w:firstColumn="0" w:lastColumn="0" w:oddVBand="0" w:evenVBand="0" w:oddHBand="0" w:evenHBand="0" w:firstRowFirstColumn="0" w:firstRowLastColumn="0" w:lastRowFirstColumn="0" w:lastRowLastColumn="0"/>
            </w:pPr>
            <w:r w:rsidRPr="00BC1E66">
              <w:t>Process tool control system</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Measurement</w:t>
            </w:r>
            <w:r w:rsidRPr="00BC1E66">
              <w:br/>
              <w:t>procedures (if any):</w:t>
            </w:r>
          </w:p>
        </w:tc>
        <w:tc>
          <w:tcPr>
            <w:tcW w:w="6386" w:type="dxa"/>
          </w:tcPr>
          <w:p w:rsidR="006547E0" w:rsidRPr="00BC1E66" w:rsidRDefault="001A4F42" w:rsidP="006547E0">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Monitoring frequency:</w:t>
            </w:r>
          </w:p>
        </w:tc>
        <w:tc>
          <w:tcPr>
            <w:tcW w:w="6386" w:type="dxa"/>
          </w:tcPr>
          <w:p w:rsidR="006547E0" w:rsidRPr="00BC1E66" w:rsidRDefault="001A4F42" w:rsidP="001A4F42">
            <w:pPr>
              <w:pStyle w:val="SDMTableBoxParaNotNumbered"/>
              <w:cnfStyle w:val="000000000000" w:firstRow="0" w:lastRow="0" w:firstColumn="0" w:lastColumn="0" w:oddVBand="0" w:evenVBand="0" w:oddHBand="0" w:evenHBand="0" w:firstRowFirstColumn="0" w:firstRowLastColumn="0" w:lastRowFirstColumn="0" w:lastRowLastColumn="0"/>
            </w:pPr>
            <w:r>
              <w:t>C</w:t>
            </w:r>
            <w:r w:rsidR="006547E0" w:rsidRPr="00BC1E66">
              <w:t>ontinuous determination of the thic</w:t>
            </w:r>
            <w:r>
              <w:t>kness of each cleaning process</w:t>
            </w:r>
            <w:r w:rsidRPr="001A4F42">
              <w:rPr>
                <w:i/>
              </w:rPr>
              <w:t xml:space="preserve"> </w:t>
            </w:r>
            <w:r w:rsidR="006547E0" w:rsidRPr="001A4F42">
              <w:rPr>
                <w:i/>
              </w:rPr>
              <w:t>p</w:t>
            </w:r>
            <w:r>
              <w:t xml:space="preserve"> for each process run </w:t>
            </w:r>
            <w:r w:rsidRPr="001A4F42">
              <w:rPr>
                <w:i/>
              </w:rPr>
              <w:t>k</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QA/QC procedures:</w:t>
            </w:r>
          </w:p>
        </w:tc>
        <w:tc>
          <w:tcPr>
            <w:tcW w:w="6386" w:type="dxa"/>
          </w:tcPr>
          <w:p w:rsidR="006547E0" w:rsidRPr="00BC1E66" w:rsidRDefault="001A4F42" w:rsidP="006547E0">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6547E0">
            <w:pPr>
              <w:pStyle w:val="SDMTableBoxParaNotNumbered"/>
            </w:pPr>
            <w:r w:rsidRPr="00BC1E66">
              <w:t>Any comment:</w:t>
            </w:r>
          </w:p>
        </w:tc>
        <w:tc>
          <w:tcPr>
            <w:tcW w:w="6386" w:type="dxa"/>
          </w:tcPr>
          <w:p w:rsidR="00690418" w:rsidRPr="00BC1E66" w:rsidRDefault="001A4F42" w:rsidP="001A4F42">
            <w:pPr>
              <w:pStyle w:val="SDMTableBoxParaNotNumbered"/>
              <w:cnfStyle w:val="000000000000" w:firstRow="0" w:lastRow="0" w:firstColumn="0" w:lastColumn="0" w:oddVBand="0" w:evenVBand="0" w:oddHBand="0" w:evenHBand="0" w:firstRowFirstColumn="0" w:firstRowLastColumn="0" w:lastRowFirstColumn="0" w:lastRowLastColumn="0"/>
            </w:pPr>
            <w:r>
              <w:t xml:space="preserve">Each process run </w:t>
            </w:r>
            <w:r w:rsidR="006547E0" w:rsidRPr="001A4F42">
              <w:rPr>
                <w:i/>
              </w:rPr>
              <w:t>k</w:t>
            </w:r>
            <w:r w:rsidR="006547E0" w:rsidRPr="00BC1E66">
              <w:t xml:space="preserve"> has a</w:t>
            </w:r>
            <w:r>
              <w:t xml:space="preserve"> specific thickness while each </w:t>
            </w:r>
            <w:r w:rsidR="006547E0" w:rsidRPr="001A4F42">
              <w:rPr>
                <w:i/>
              </w:rPr>
              <w:t>p</w:t>
            </w:r>
            <w:r w:rsidR="006547E0" w:rsidRPr="00BC1E66">
              <w:t xml:space="preserve"> may have varying </w:t>
            </w:r>
            <w:r>
              <w:t>thicknesses</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6547E0"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Data / Parameter:</w:t>
            </w:r>
          </w:p>
        </w:tc>
        <w:tc>
          <w:tcPr>
            <w:tcW w:w="6386" w:type="dxa"/>
          </w:tcPr>
          <w:p w:rsidR="006547E0" w:rsidRPr="001A4F42" w:rsidRDefault="006547E0" w:rsidP="006547E0">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bCs/>
                <w:i/>
              </w:rPr>
              <w:t>N</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Data unit:</w:t>
            </w:r>
          </w:p>
        </w:tc>
        <w:tc>
          <w:tcPr>
            <w:tcW w:w="6386" w:type="dxa"/>
          </w:tcPr>
          <w:p w:rsidR="006547E0" w:rsidRPr="00BC1E66" w:rsidRDefault="006547E0" w:rsidP="006547E0">
            <w:pPr>
              <w:pStyle w:val="SDMTableBoxParaNotNumbered"/>
              <w:cnfStyle w:val="000000000000" w:firstRow="0" w:lastRow="0" w:firstColumn="0" w:lastColumn="0" w:oddVBand="0" w:evenVBand="0" w:oddHBand="0" w:evenHBand="0" w:firstRowFirstColumn="0" w:firstRowLastColumn="0" w:lastRowFirstColumn="0" w:lastRowLastColumn="0"/>
            </w:pPr>
            <w:r w:rsidRPr="00BC1E66">
              <w:t>Integer</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Description:</w:t>
            </w:r>
          </w:p>
        </w:tc>
        <w:tc>
          <w:tcPr>
            <w:tcW w:w="6386" w:type="dxa"/>
          </w:tcPr>
          <w:p w:rsidR="006547E0" w:rsidRPr="00BC1E66" w:rsidRDefault="006547E0" w:rsidP="006547E0">
            <w:pPr>
              <w:pStyle w:val="SDMTableBoxParaNotNumbered"/>
              <w:cnfStyle w:val="000000000000" w:firstRow="0" w:lastRow="0" w:firstColumn="0" w:lastColumn="0" w:oddVBand="0" w:evenVBand="0" w:oddHBand="0" w:evenHBand="0" w:firstRowFirstColumn="0" w:firstRowLastColumn="0" w:lastRowFirstColumn="0" w:lastRowLastColumn="0"/>
            </w:pPr>
            <w:r w:rsidRPr="00BC1E66">
              <w:t xml:space="preserve">Number of substitute processes implemented as part of the project </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Source of data:</w:t>
            </w:r>
          </w:p>
        </w:tc>
        <w:tc>
          <w:tcPr>
            <w:tcW w:w="6386" w:type="dxa"/>
          </w:tcPr>
          <w:p w:rsidR="006547E0" w:rsidRPr="00BC1E66" w:rsidRDefault="004E288F" w:rsidP="006547E0">
            <w:pPr>
              <w:pStyle w:val="SDMTableBoxParaNotNumbered"/>
              <w:cnfStyle w:val="000000000000" w:firstRow="0" w:lastRow="0" w:firstColumn="0" w:lastColumn="0" w:oddVBand="0" w:evenVBand="0" w:oddHBand="0" w:evenHBand="0" w:firstRowFirstColumn="0" w:firstRowLastColumn="0" w:lastRowFirstColumn="0" w:lastRowLastColumn="0"/>
            </w:pPr>
            <w:r w:rsidRPr="00BC1E66">
              <w:t>Ex ante</w:t>
            </w:r>
            <w:r w:rsidR="006547E0" w:rsidRPr="00BC1E66">
              <w:t xml:space="preserve"> measurement campaign</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Measurement</w:t>
            </w:r>
            <w:r w:rsidRPr="00BC1E66">
              <w:br/>
              <w:t>procedures (if any):</w:t>
            </w:r>
          </w:p>
        </w:tc>
        <w:tc>
          <w:tcPr>
            <w:tcW w:w="6386" w:type="dxa"/>
          </w:tcPr>
          <w:p w:rsidR="006547E0" w:rsidRPr="00BC1E66" w:rsidRDefault="001A4F42" w:rsidP="006547E0">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547E0"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547E0" w:rsidRPr="00BC1E66" w:rsidRDefault="006547E0" w:rsidP="006547E0">
            <w:pPr>
              <w:pStyle w:val="SDMTableBoxParaNotNumbered"/>
            </w:pPr>
            <w:r w:rsidRPr="00BC1E66">
              <w:t>Monitoring frequency:</w:t>
            </w:r>
          </w:p>
        </w:tc>
        <w:tc>
          <w:tcPr>
            <w:tcW w:w="6386" w:type="dxa"/>
          </w:tcPr>
          <w:p w:rsidR="006547E0" w:rsidRPr="00BC1E66" w:rsidRDefault="006547E0" w:rsidP="006547E0">
            <w:pPr>
              <w:pStyle w:val="SDMTableBoxParaNotNumbered"/>
              <w:cnfStyle w:val="000000000000" w:firstRow="0" w:lastRow="0" w:firstColumn="0" w:lastColumn="0" w:oddVBand="0" w:evenVBand="0" w:oddHBand="0" w:evenHBand="0" w:firstRowFirstColumn="0" w:firstRowLastColumn="0" w:lastRowFirstColumn="0" w:lastRowLastColumn="0"/>
            </w:pPr>
            <w:r w:rsidRPr="00BC1E66">
              <w:t>Annual</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6547E0">
            <w:pPr>
              <w:pStyle w:val="SDMTableBoxParaNotNumbered"/>
            </w:pPr>
            <w:r w:rsidRPr="00BC1E66">
              <w:t>QA/QC procedures:</w:t>
            </w:r>
          </w:p>
        </w:tc>
        <w:tc>
          <w:tcPr>
            <w:tcW w:w="6386" w:type="dxa"/>
          </w:tcPr>
          <w:p w:rsidR="00690418" w:rsidRPr="00BC1E66" w:rsidRDefault="001A4F42" w:rsidP="006547E0">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6547E0">
            <w:pPr>
              <w:pStyle w:val="SDMTableBoxParaNotNumbered"/>
            </w:pPr>
            <w:r w:rsidRPr="00BC1E66">
              <w:t>Any comment:</w:t>
            </w:r>
          </w:p>
        </w:tc>
        <w:tc>
          <w:tcPr>
            <w:tcW w:w="6386" w:type="dxa"/>
          </w:tcPr>
          <w:p w:rsidR="00690418" w:rsidRPr="00BC1E66" w:rsidRDefault="001A4F42" w:rsidP="006547E0">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tab/>
      </w:r>
    </w:p>
    <w:tbl>
      <w:tblPr>
        <w:tblStyle w:val="SDMMethTableDataParameter"/>
        <w:tblW w:w="8618" w:type="dxa"/>
        <w:tblLayout w:type="fixed"/>
        <w:tblLook w:val="01E0" w:firstRow="1" w:lastRow="1" w:firstColumn="1" w:lastColumn="1" w:noHBand="0" w:noVBand="0"/>
      </w:tblPr>
      <w:tblGrid>
        <w:gridCol w:w="2232"/>
        <w:gridCol w:w="6386"/>
      </w:tblGrid>
      <w:tr w:rsidR="00823F73"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823F73" w:rsidRPr="00603506" w:rsidRDefault="00823F73" w:rsidP="00823F73">
            <w:pPr>
              <w:pStyle w:val="SDMTableBoxParaNotNumbered"/>
            </w:pPr>
            <w:r w:rsidRPr="00603506">
              <w:t>Data / Parameter:</w:t>
            </w:r>
          </w:p>
        </w:tc>
        <w:tc>
          <w:tcPr>
            <w:tcW w:w="6386" w:type="dxa"/>
          </w:tcPr>
          <w:p w:rsidR="00823F73" w:rsidRPr="001A4F42" w:rsidRDefault="00823F73" w:rsidP="00823F73">
            <w:pPr>
              <w:pStyle w:val="SDMTableBoxParaNotNumbered"/>
              <w:cnfStyle w:val="100000000000" w:firstRow="1" w:lastRow="0" w:firstColumn="0" w:lastColumn="0" w:oddVBand="0" w:evenVBand="0" w:oddHBand="0" w:evenHBand="0" w:firstRowFirstColumn="0" w:firstRowLastColumn="0" w:lastRowFirstColumn="0" w:lastRowLastColumn="0"/>
              <w:rPr>
                <w:b w:val="0"/>
                <w:bCs/>
              </w:rPr>
            </w:pPr>
            <w:r w:rsidRPr="001A4F42">
              <w:rPr>
                <w:rFonts w:ascii="Symbol" w:hAnsi="Symbol"/>
                <w:b w:val="0"/>
              </w:rPr>
              <w:t></w:t>
            </w:r>
            <w:r w:rsidRPr="001A4F42">
              <w:rPr>
                <w:b w:val="0"/>
                <w:vertAlign w:val="subscript"/>
              </w:rPr>
              <w:t>in</w:t>
            </w:r>
          </w:p>
        </w:tc>
      </w:tr>
      <w:tr w:rsidR="00823F73"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C61A53" w:rsidRDefault="00823F73" w:rsidP="00823F73">
            <w:pPr>
              <w:pStyle w:val="SDMTableBoxParaNotNumbered"/>
            </w:pPr>
            <w:r w:rsidRPr="00C61A53">
              <w:t>Data unit:</w:t>
            </w:r>
          </w:p>
        </w:tc>
        <w:tc>
          <w:tcPr>
            <w:tcW w:w="6386" w:type="dxa"/>
          </w:tcPr>
          <w:p w:rsidR="00823F73" w:rsidRPr="00D43E20"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D43E20">
              <w:t>Standard liters per minute (slm)</w:t>
            </w:r>
          </w:p>
        </w:tc>
      </w:tr>
      <w:tr w:rsidR="00823F73"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C61A53" w:rsidRDefault="00823F73" w:rsidP="00823F73">
            <w:pPr>
              <w:pStyle w:val="SDMTableBoxParaNotNumbered"/>
            </w:pPr>
            <w:r w:rsidRPr="00C61A53">
              <w:t>Description:</w:t>
            </w:r>
          </w:p>
        </w:tc>
        <w:tc>
          <w:tcPr>
            <w:tcW w:w="6386" w:type="dxa"/>
          </w:tcPr>
          <w:p w:rsidR="00823F73" w:rsidRPr="00D43E20"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D43E20">
              <w:t xml:space="preserve">Flow into the sampling lines during the </w:t>
            </w:r>
            <w:r w:rsidR="004E288F">
              <w:t>ex ante</w:t>
            </w:r>
            <w:r>
              <w:t xml:space="preserve"> </w:t>
            </w:r>
            <w:r w:rsidRPr="00D43E20">
              <w:t xml:space="preserve">measurement campaign </w:t>
            </w:r>
          </w:p>
        </w:tc>
      </w:tr>
      <w:tr w:rsidR="00823F73"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C61A53" w:rsidRDefault="00823F73" w:rsidP="00823F73">
            <w:pPr>
              <w:pStyle w:val="SDMTableBoxParaNotNumbered"/>
            </w:pPr>
            <w:r w:rsidRPr="00C61A53">
              <w:t>Source of data:</w:t>
            </w:r>
          </w:p>
        </w:tc>
        <w:tc>
          <w:tcPr>
            <w:tcW w:w="6386" w:type="dxa"/>
          </w:tcPr>
          <w:p w:rsidR="00823F73" w:rsidRPr="00D43E20"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D43E20">
              <w:t xml:space="preserve">Flow meter used in </w:t>
            </w:r>
            <w:r w:rsidR="004E288F">
              <w:t>ex ante</w:t>
            </w:r>
            <w:r w:rsidRPr="00D43E20">
              <w:t xml:space="preserve"> measurement campaign</w:t>
            </w:r>
          </w:p>
        </w:tc>
      </w:tr>
      <w:tr w:rsidR="00823F73"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C61A53" w:rsidRDefault="00823F73" w:rsidP="00823F73">
            <w:pPr>
              <w:pStyle w:val="SDMTableBoxParaNotNumbered"/>
            </w:pPr>
            <w:r w:rsidRPr="00C61A53">
              <w:t>Measurement</w:t>
            </w:r>
            <w:r w:rsidRPr="00C61A53">
              <w:br/>
              <w:t>procedures (if any):</w:t>
            </w:r>
          </w:p>
        </w:tc>
        <w:tc>
          <w:tcPr>
            <w:tcW w:w="6386" w:type="dxa"/>
          </w:tcPr>
          <w:p w:rsidR="00823F73" w:rsidRPr="00D43E20"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t>Ensure</w:t>
            </w:r>
            <w:r w:rsidRPr="00D43E20">
              <w:t xml:space="preserve"> that flow is </w:t>
            </w:r>
            <w:r>
              <w:t>approximately</w:t>
            </w:r>
            <w:r w:rsidRPr="00D43E20">
              <w:t xml:space="preserve"> 1 slm during the measur</w:t>
            </w:r>
            <w:r>
              <w:t>e</w:t>
            </w:r>
            <w:r w:rsidRPr="00D43E20">
              <w:t>ments</w:t>
            </w:r>
          </w:p>
        </w:tc>
      </w:tr>
      <w:tr w:rsidR="00823F73"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C61A53" w:rsidRDefault="00823F73" w:rsidP="00823F73">
            <w:pPr>
              <w:pStyle w:val="SDMTableBoxParaNotNumbered"/>
            </w:pPr>
            <w:r w:rsidRPr="00C61A53">
              <w:t>Monitoring frequency:</w:t>
            </w:r>
          </w:p>
        </w:tc>
        <w:tc>
          <w:tcPr>
            <w:tcW w:w="6386" w:type="dxa"/>
          </w:tcPr>
          <w:p w:rsidR="00823F73" w:rsidRPr="00D43E20"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D43E20">
              <w:t xml:space="preserve">Once during the </w:t>
            </w:r>
            <w:r w:rsidR="004E288F">
              <w:t>ex ante</w:t>
            </w:r>
            <w:r w:rsidRPr="00D43E20">
              <w:t xml:space="preserve"> campaign</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823F73">
            <w:pPr>
              <w:pStyle w:val="SDMTableBoxParaNotNumbered"/>
            </w:pPr>
            <w:r w:rsidRPr="00C61A53">
              <w:t>QA/QC procedures:</w:t>
            </w:r>
          </w:p>
        </w:tc>
        <w:tc>
          <w:tcPr>
            <w:tcW w:w="6386" w:type="dxa"/>
          </w:tcPr>
          <w:p w:rsidR="00690418" w:rsidRPr="00BB1764" w:rsidRDefault="001A4F42" w:rsidP="00823F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823F73">
            <w:pPr>
              <w:pStyle w:val="SDMTableBoxParaNotNumbered"/>
            </w:pPr>
            <w:r w:rsidRPr="00C61A53">
              <w:t>Any comment:</w:t>
            </w:r>
          </w:p>
        </w:tc>
        <w:tc>
          <w:tcPr>
            <w:tcW w:w="6386" w:type="dxa"/>
          </w:tcPr>
          <w:p w:rsidR="00690418" w:rsidRPr="00BB1764" w:rsidRDefault="001A4F42" w:rsidP="00823F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823F73"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Data / Parameter:</w:t>
            </w:r>
          </w:p>
        </w:tc>
        <w:tc>
          <w:tcPr>
            <w:tcW w:w="6386" w:type="dxa"/>
          </w:tcPr>
          <w:p w:rsidR="00823F73" w:rsidRPr="001A4F42" w:rsidRDefault="00823F73" w:rsidP="00823F73">
            <w:pPr>
              <w:pStyle w:val="SDMTableBoxParaNotNumbered"/>
              <w:cnfStyle w:val="100000000000" w:firstRow="1" w:lastRow="0" w:firstColumn="0" w:lastColumn="0" w:oddVBand="0" w:evenVBand="0" w:oddHBand="0" w:evenHBand="0" w:firstRowFirstColumn="0" w:firstRowLastColumn="0" w:lastRowFirstColumn="0" w:lastRowLastColumn="0"/>
              <w:rPr>
                <w:b w:val="0"/>
                <w:bCs/>
              </w:rPr>
            </w:pPr>
            <w:r w:rsidRPr="001A4F42">
              <w:rPr>
                <w:rFonts w:ascii="Symbol" w:hAnsi="Symbol"/>
                <w:b w:val="0"/>
              </w:rPr>
              <w:t></w:t>
            </w:r>
            <w:r w:rsidRPr="001A4F42">
              <w:rPr>
                <w:b w:val="0"/>
                <w:vertAlign w:val="subscript"/>
              </w:rPr>
              <w:t>out</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Data unit:</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Standard liters per minute (slm)</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Description:</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 xml:space="preserve">Flow out of the sampling lines during the </w:t>
            </w:r>
            <w:r w:rsidR="004E288F" w:rsidRPr="00BC1E66">
              <w:t>ex ante</w:t>
            </w:r>
            <w:r w:rsidRPr="00BC1E66">
              <w:t xml:space="preserve"> measurement campaign </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Source of data:</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 xml:space="preserve">Flow meter used in </w:t>
            </w:r>
            <w:r w:rsidR="004E288F" w:rsidRPr="00BC1E66">
              <w:t>ex ante</w:t>
            </w:r>
            <w:r w:rsidRPr="00BC1E66">
              <w:t xml:space="preserve"> measurement campaign</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Measurement</w:t>
            </w:r>
            <w:r w:rsidRPr="00BC1E66">
              <w:br/>
              <w:t>procedures (if any):</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Ensure that flow is</w:t>
            </w:r>
            <w:r w:rsidR="004E288F" w:rsidRPr="00BC1E66">
              <w:t xml:space="preserve"> </w:t>
            </w:r>
            <w:r w:rsidRPr="00BC1E66">
              <w:t>approximately 1 slm during the measurements</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Monitoring frequency:</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 xml:space="preserve">Once during the </w:t>
            </w:r>
            <w:r w:rsidR="004E288F" w:rsidRPr="00BC1E66">
              <w:t>ex ante</w:t>
            </w:r>
            <w:r w:rsidRPr="00BC1E66">
              <w:t xml:space="preserve"> campaign</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QA/QC procedures:</w:t>
            </w:r>
          </w:p>
        </w:tc>
        <w:tc>
          <w:tcPr>
            <w:tcW w:w="6386" w:type="dxa"/>
          </w:tcPr>
          <w:p w:rsidR="00823F73" w:rsidRPr="00BC1E66" w:rsidRDefault="001A4F42" w:rsidP="00823F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Any comment:</w:t>
            </w:r>
          </w:p>
        </w:tc>
        <w:tc>
          <w:tcPr>
            <w:tcW w:w="6386" w:type="dxa"/>
          </w:tcPr>
          <w:p w:rsidR="00823F73" w:rsidRPr="00BC1E66" w:rsidRDefault="001A4F42" w:rsidP="00823F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823F73"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Data / Parameter:</w:t>
            </w:r>
          </w:p>
        </w:tc>
        <w:tc>
          <w:tcPr>
            <w:tcW w:w="6386" w:type="dxa"/>
          </w:tcPr>
          <w:p w:rsidR="00823F73" w:rsidRPr="001A4F42" w:rsidRDefault="00823F73" w:rsidP="00823F73">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i/>
              </w:rPr>
              <w:t>S</w:t>
            </w:r>
            <w:r w:rsidRPr="001A4F42">
              <w:rPr>
                <w:b w:val="0"/>
                <w:i/>
                <w:vertAlign w:val="subscript"/>
              </w:rPr>
              <w:t>in</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Data unit:</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Standard liters per minute (slm)</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Description:</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 xml:space="preserve">Kr gas flow into the abatement device </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Source of data:</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 xml:space="preserve">Flow meter used in </w:t>
            </w:r>
            <w:r w:rsidR="004E288F" w:rsidRPr="00BC1E66">
              <w:t>ex ante</w:t>
            </w:r>
            <w:r w:rsidRPr="00BC1E66">
              <w:t xml:space="preserve"> measurement campaign</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Measurement</w:t>
            </w:r>
            <w:r w:rsidRPr="00BC1E66">
              <w:br/>
              <w:t>procedures (if any):</w:t>
            </w:r>
          </w:p>
        </w:tc>
        <w:tc>
          <w:tcPr>
            <w:tcW w:w="6386" w:type="dxa"/>
          </w:tcPr>
          <w:p w:rsidR="00823F73" w:rsidRPr="00BC1E66" w:rsidRDefault="001A4F42" w:rsidP="00823F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Monitoring frequency:</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 xml:space="preserve">Once during the </w:t>
            </w:r>
            <w:r w:rsidR="004E288F" w:rsidRPr="00BC1E66">
              <w:t>ex ante</w:t>
            </w:r>
            <w:r w:rsidRPr="00BC1E66">
              <w:t xml:space="preserve"> campaign</w:t>
            </w:r>
          </w:p>
        </w:tc>
      </w:tr>
      <w:tr w:rsidR="00823F73"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823F73" w:rsidRPr="00BC1E66" w:rsidRDefault="00823F73" w:rsidP="00823F73">
            <w:pPr>
              <w:pStyle w:val="SDMTableBoxParaNotNumbered"/>
            </w:pPr>
            <w:r w:rsidRPr="00BC1E66">
              <w:t>QA/QC procedures:</w:t>
            </w:r>
          </w:p>
        </w:tc>
        <w:tc>
          <w:tcPr>
            <w:tcW w:w="6386" w:type="dxa"/>
          </w:tcPr>
          <w:p w:rsidR="00823F73" w:rsidRPr="00BC1E66" w:rsidRDefault="00823F73" w:rsidP="00823F73">
            <w:pPr>
              <w:pStyle w:val="SDMTableBoxParaNotNumbered"/>
              <w:cnfStyle w:val="000000000000" w:firstRow="0" w:lastRow="0" w:firstColumn="0" w:lastColumn="0" w:oddVBand="0" w:evenVBand="0" w:oddHBand="0" w:evenHBand="0" w:firstRowFirstColumn="0" w:firstRowLastColumn="0" w:lastRowFirstColumn="0" w:lastRowLastColumn="0"/>
            </w:pPr>
            <w:r w:rsidRPr="00BC1E66">
              <w:t xml:space="preserve">Flow meter will be calibrated before the </w:t>
            </w:r>
            <w:r w:rsidR="004E288F" w:rsidRPr="00BC1E66">
              <w:t>ex ante</w:t>
            </w:r>
            <w:r w:rsidRPr="00BC1E66">
              <w:t xml:space="preserve"> campaign as per manufacturer’s instructions</w:t>
            </w:r>
          </w:p>
        </w:tc>
      </w:tr>
      <w:tr w:rsidR="00690418" w:rsidRPr="00BC1E66"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BC1E66" w:rsidRDefault="00690418" w:rsidP="00823F73">
            <w:pPr>
              <w:pStyle w:val="SDMTableBoxParaNotNumbered"/>
            </w:pPr>
            <w:r w:rsidRPr="00BC1E66">
              <w:t>Any comment:</w:t>
            </w:r>
          </w:p>
        </w:tc>
        <w:tc>
          <w:tcPr>
            <w:tcW w:w="6386" w:type="dxa"/>
          </w:tcPr>
          <w:p w:rsidR="00690418" w:rsidRPr="00BC1E66" w:rsidRDefault="001A4F42" w:rsidP="00823F7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Pr="00BC1E66"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rsidRPr="00BC1E66">
        <w:tab/>
      </w:r>
    </w:p>
    <w:tbl>
      <w:tblPr>
        <w:tblStyle w:val="SDMMethTableDataParameter"/>
        <w:tblW w:w="8618" w:type="dxa"/>
        <w:tblLayout w:type="fixed"/>
        <w:tblLook w:val="01E0" w:firstRow="1" w:lastRow="1" w:firstColumn="1" w:lastColumn="1" w:noHBand="0" w:noVBand="0"/>
      </w:tblPr>
      <w:tblGrid>
        <w:gridCol w:w="2232"/>
        <w:gridCol w:w="6386"/>
      </w:tblGrid>
      <w:tr w:rsidR="00635438" w:rsidRPr="00BC1E66"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635438" w:rsidRPr="00BC1E66" w:rsidRDefault="00635438" w:rsidP="00635438">
            <w:pPr>
              <w:pStyle w:val="SDMTableBoxParaNotNumbered"/>
            </w:pPr>
            <w:r w:rsidRPr="00BC1E66">
              <w:t>Data / Parameter:</w:t>
            </w:r>
          </w:p>
        </w:tc>
        <w:tc>
          <w:tcPr>
            <w:tcW w:w="6386" w:type="dxa"/>
          </w:tcPr>
          <w:p w:rsidR="00635438" w:rsidRPr="001A4F42" w:rsidRDefault="00635438" w:rsidP="00635438">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i/>
              </w:rPr>
              <w:t>TVF</w:t>
            </w:r>
            <w:r w:rsidRPr="001A4F42">
              <w:rPr>
                <w:b w:val="0"/>
                <w:i/>
                <w:vertAlign w:val="subscript"/>
              </w:rPr>
              <w:t>out</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BC1E66" w:rsidRDefault="00635438" w:rsidP="00635438">
            <w:pPr>
              <w:pStyle w:val="SDMTableBoxParaNotNumbered"/>
            </w:pPr>
            <w:r w:rsidRPr="00BC1E66">
              <w:t>Data unit:</w:t>
            </w:r>
          </w:p>
        </w:tc>
        <w:tc>
          <w:tcPr>
            <w:tcW w:w="6386" w:type="dxa"/>
          </w:tcPr>
          <w:p w:rsidR="00635438" w:rsidRPr="00D43E20" w:rsidRDefault="00635438" w:rsidP="00635438">
            <w:pPr>
              <w:pStyle w:val="SDMTableBoxParaNotNumbered"/>
              <w:cnfStyle w:val="000000000000" w:firstRow="0" w:lastRow="0" w:firstColumn="0" w:lastColumn="0" w:oddVBand="0" w:evenVBand="0" w:oddHBand="0" w:evenHBand="0" w:firstRowFirstColumn="0" w:firstRowLastColumn="0" w:lastRowFirstColumn="0" w:lastRowLastColumn="0"/>
            </w:pPr>
            <w:r w:rsidRPr="00BC1E66">
              <w:t>Standard liters per minute (slm)</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Description:</w:t>
            </w:r>
          </w:p>
        </w:tc>
        <w:tc>
          <w:tcPr>
            <w:tcW w:w="6386" w:type="dxa"/>
          </w:tcPr>
          <w:p w:rsidR="00635438" w:rsidRPr="00D43E20"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T</w:t>
            </w:r>
            <w:r w:rsidR="00635438" w:rsidRPr="00D43E20">
              <w:t>otal outlet volume flow</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Source of data:</w:t>
            </w:r>
          </w:p>
        </w:tc>
        <w:tc>
          <w:tcPr>
            <w:tcW w:w="6386" w:type="dxa"/>
          </w:tcPr>
          <w:p w:rsidR="00635438" w:rsidRPr="00D43E20" w:rsidRDefault="00635438" w:rsidP="00635438">
            <w:pPr>
              <w:pStyle w:val="SDMTableBoxParaNotNumbered"/>
              <w:cnfStyle w:val="000000000000" w:firstRow="0" w:lastRow="0" w:firstColumn="0" w:lastColumn="0" w:oddVBand="0" w:evenVBand="0" w:oddHBand="0" w:evenHBand="0" w:firstRowFirstColumn="0" w:firstRowLastColumn="0" w:lastRowFirstColumn="0" w:lastRowLastColumn="0"/>
            </w:pPr>
            <w:r w:rsidRPr="00D43E20">
              <w:t>Flow out is calculated by injecting a known amount of krypton at the inlet and measuring t</w:t>
            </w:r>
            <w:r>
              <w:t>he concentration at the outlet</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635438">
            <w:pPr>
              <w:pStyle w:val="SDMTableBoxParaNotNumbered"/>
            </w:pPr>
            <w:r w:rsidRPr="00C61A53">
              <w:t>Measurement</w:t>
            </w:r>
            <w:r w:rsidRPr="00C61A53">
              <w:br/>
              <w:t>procedures (if any):</w:t>
            </w:r>
          </w:p>
        </w:tc>
        <w:tc>
          <w:tcPr>
            <w:tcW w:w="6386" w:type="dxa"/>
          </w:tcPr>
          <w:p w:rsidR="00690418" w:rsidRPr="00BB1764"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635438">
            <w:pPr>
              <w:pStyle w:val="SDMTableBoxParaNotNumbered"/>
            </w:pPr>
            <w:r w:rsidRPr="00C61A53">
              <w:t>Monitoring frequency:</w:t>
            </w:r>
          </w:p>
        </w:tc>
        <w:tc>
          <w:tcPr>
            <w:tcW w:w="6386" w:type="dxa"/>
          </w:tcPr>
          <w:p w:rsidR="00690418" w:rsidRPr="00BB1764"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635438">
            <w:pPr>
              <w:pStyle w:val="SDMTableBoxParaNotNumbered"/>
            </w:pPr>
            <w:r w:rsidRPr="00C61A53">
              <w:t>QA/QC procedures:</w:t>
            </w:r>
          </w:p>
        </w:tc>
        <w:tc>
          <w:tcPr>
            <w:tcW w:w="6386" w:type="dxa"/>
          </w:tcPr>
          <w:p w:rsidR="00690418" w:rsidRPr="00BB1764"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635438">
            <w:pPr>
              <w:pStyle w:val="SDMTableBoxParaNotNumbered"/>
            </w:pPr>
            <w:r w:rsidRPr="00C61A53">
              <w:t>Any comment:</w:t>
            </w:r>
          </w:p>
        </w:tc>
        <w:tc>
          <w:tcPr>
            <w:tcW w:w="6386" w:type="dxa"/>
          </w:tcPr>
          <w:p w:rsidR="00690418" w:rsidRPr="00BB1764"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tab/>
      </w:r>
    </w:p>
    <w:tbl>
      <w:tblPr>
        <w:tblStyle w:val="SDMMethTableDataParameter"/>
        <w:tblW w:w="8618" w:type="dxa"/>
        <w:tblLayout w:type="fixed"/>
        <w:tblLook w:val="01E0" w:firstRow="1" w:lastRow="1" w:firstColumn="1" w:lastColumn="1" w:noHBand="0" w:noVBand="0"/>
      </w:tblPr>
      <w:tblGrid>
        <w:gridCol w:w="2232"/>
        <w:gridCol w:w="6386"/>
      </w:tblGrid>
      <w:tr w:rsidR="00635438"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635438" w:rsidRPr="00603506" w:rsidRDefault="00635438" w:rsidP="00635438">
            <w:pPr>
              <w:pStyle w:val="SDMTableBoxParaNotNumbered"/>
            </w:pPr>
            <w:r w:rsidRPr="00603506">
              <w:t>Data / Parameter:</w:t>
            </w:r>
          </w:p>
        </w:tc>
        <w:tc>
          <w:tcPr>
            <w:tcW w:w="6386" w:type="dxa"/>
          </w:tcPr>
          <w:p w:rsidR="00635438" w:rsidRPr="001A4F42" w:rsidRDefault="00635438" w:rsidP="00635438">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i/>
              </w:rPr>
              <w:t>TVF</w:t>
            </w:r>
            <w:r w:rsidRPr="001A4F42">
              <w:rPr>
                <w:b w:val="0"/>
                <w:i/>
                <w:vertAlign w:val="subscript"/>
              </w:rPr>
              <w:t>in</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Data unit:</w:t>
            </w:r>
          </w:p>
        </w:tc>
        <w:tc>
          <w:tcPr>
            <w:tcW w:w="6386" w:type="dxa"/>
          </w:tcPr>
          <w:p w:rsidR="00635438" w:rsidRPr="00D43E20" w:rsidRDefault="00635438" w:rsidP="00635438">
            <w:pPr>
              <w:pStyle w:val="SDMTableBoxParaNotNumbered"/>
              <w:cnfStyle w:val="000000000000" w:firstRow="0" w:lastRow="0" w:firstColumn="0" w:lastColumn="0" w:oddVBand="0" w:evenVBand="0" w:oddHBand="0" w:evenHBand="0" w:firstRowFirstColumn="0" w:firstRowLastColumn="0" w:lastRowFirstColumn="0" w:lastRowLastColumn="0"/>
            </w:pPr>
            <w:r w:rsidRPr="00D43E20">
              <w:t>Standard liters per minute (slm)</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Description:</w:t>
            </w:r>
          </w:p>
        </w:tc>
        <w:tc>
          <w:tcPr>
            <w:tcW w:w="6386" w:type="dxa"/>
          </w:tcPr>
          <w:p w:rsidR="00635438" w:rsidRPr="00D43E20"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T</w:t>
            </w:r>
            <w:r w:rsidR="00635438" w:rsidRPr="00D43E20">
              <w:t>otal inlet volume flow</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Source of data:</w:t>
            </w:r>
          </w:p>
        </w:tc>
        <w:tc>
          <w:tcPr>
            <w:tcW w:w="6386" w:type="dxa"/>
          </w:tcPr>
          <w:p w:rsidR="00635438" w:rsidRPr="00D43E20" w:rsidRDefault="00635438" w:rsidP="00635438">
            <w:pPr>
              <w:pStyle w:val="SDMTableBoxParaNotNumbered"/>
              <w:cnfStyle w:val="000000000000" w:firstRow="0" w:lastRow="0" w:firstColumn="0" w:lastColumn="0" w:oddVBand="0" w:evenVBand="0" w:oddHBand="0" w:evenHBand="0" w:firstRowFirstColumn="0" w:firstRowLastColumn="0" w:lastRowFirstColumn="0" w:lastRowLastColumn="0"/>
            </w:pPr>
            <w:r w:rsidRPr="00D43E20">
              <w:t>Measured using Mass Flow Controllers (MFCs) measuring the</w:t>
            </w:r>
            <w:r w:rsidR="004E288F">
              <w:t xml:space="preserve"> </w:t>
            </w:r>
            <w:r w:rsidRPr="00D43E20">
              <w:t>pump dilution</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635438">
            <w:pPr>
              <w:pStyle w:val="SDMTableBoxParaNotNumbered"/>
            </w:pPr>
            <w:r w:rsidRPr="00C61A53">
              <w:t>Measurement</w:t>
            </w:r>
            <w:r w:rsidRPr="00C61A53">
              <w:br/>
              <w:t>procedures (if any):</w:t>
            </w:r>
          </w:p>
        </w:tc>
        <w:tc>
          <w:tcPr>
            <w:tcW w:w="6386" w:type="dxa"/>
          </w:tcPr>
          <w:p w:rsidR="00690418" w:rsidRPr="00BB1764"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635438">
            <w:pPr>
              <w:pStyle w:val="SDMTableBoxParaNotNumbered"/>
            </w:pPr>
            <w:r w:rsidRPr="00C61A53">
              <w:t>Monitoring frequency:</w:t>
            </w:r>
          </w:p>
        </w:tc>
        <w:tc>
          <w:tcPr>
            <w:tcW w:w="6386" w:type="dxa"/>
          </w:tcPr>
          <w:p w:rsidR="00690418" w:rsidRPr="00BB1764"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635438">
            <w:pPr>
              <w:pStyle w:val="SDMTableBoxParaNotNumbered"/>
            </w:pPr>
            <w:r w:rsidRPr="00C61A53">
              <w:t>QA/QC procedures:</w:t>
            </w:r>
          </w:p>
        </w:tc>
        <w:tc>
          <w:tcPr>
            <w:tcW w:w="6386" w:type="dxa"/>
          </w:tcPr>
          <w:p w:rsidR="00690418" w:rsidRPr="00BB1764" w:rsidRDefault="00635438" w:rsidP="00635438">
            <w:pPr>
              <w:pStyle w:val="SDMTableBoxParaNotNumbered"/>
              <w:cnfStyle w:val="000000000000" w:firstRow="0" w:lastRow="0" w:firstColumn="0" w:lastColumn="0" w:oddVBand="0" w:evenVBand="0" w:oddHBand="0" w:evenHBand="0" w:firstRowFirstColumn="0" w:firstRowLastColumn="0" w:lastRowFirstColumn="0" w:lastRowLastColumn="0"/>
            </w:pPr>
            <w:r w:rsidRPr="00D43E20">
              <w:t>Project participants will follow the MFC manufacturers’ calibra</w:t>
            </w:r>
            <w:r>
              <w:t>tion and maintenance procedures</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635438">
            <w:pPr>
              <w:pStyle w:val="SDMTableBoxParaNotNumbered"/>
            </w:pPr>
            <w:r w:rsidRPr="00C61A53">
              <w:t>Any comment:</w:t>
            </w:r>
          </w:p>
        </w:tc>
        <w:tc>
          <w:tcPr>
            <w:tcW w:w="6386" w:type="dxa"/>
          </w:tcPr>
          <w:p w:rsidR="00690418" w:rsidRPr="00BB1764" w:rsidRDefault="00894BDD" w:rsidP="0063543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690418"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tab/>
      </w:r>
    </w:p>
    <w:tbl>
      <w:tblPr>
        <w:tblStyle w:val="SDMMethTableDataParameter"/>
        <w:tblW w:w="8618" w:type="dxa"/>
        <w:tblLayout w:type="fixed"/>
        <w:tblLook w:val="01E0" w:firstRow="1" w:lastRow="1" w:firstColumn="1" w:lastColumn="1" w:noHBand="0" w:noVBand="0"/>
      </w:tblPr>
      <w:tblGrid>
        <w:gridCol w:w="2232"/>
        <w:gridCol w:w="6386"/>
      </w:tblGrid>
      <w:tr w:rsidR="00635438"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635438" w:rsidRPr="00603506" w:rsidRDefault="00635438" w:rsidP="00635438">
            <w:pPr>
              <w:pStyle w:val="SDMTableBoxParaNotNumbered"/>
            </w:pPr>
            <w:r w:rsidRPr="00603506">
              <w:t>Data / Parameter:</w:t>
            </w:r>
          </w:p>
        </w:tc>
        <w:tc>
          <w:tcPr>
            <w:tcW w:w="6386" w:type="dxa"/>
          </w:tcPr>
          <w:p w:rsidR="00635438" w:rsidRPr="00422E01" w:rsidRDefault="00635438" w:rsidP="00635438">
            <w:pPr>
              <w:pStyle w:val="SDMTableBoxParaNotNumbered"/>
              <w:cnfStyle w:val="100000000000" w:firstRow="1" w:lastRow="0" w:firstColumn="0" w:lastColumn="0" w:oddVBand="0" w:evenVBand="0" w:oddHBand="0" w:evenHBand="0" w:firstRowFirstColumn="0" w:firstRowLastColumn="0" w:lastRowFirstColumn="0" w:lastRowLastColumn="0"/>
              <w:rPr>
                <w:bCs/>
              </w:rPr>
            </w:pPr>
            <w:r w:rsidRPr="00422E01">
              <w:t>C</w:t>
            </w:r>
            <w:r w:rsidRPr="00422E01">
              <w:rPr>
                <w:vertAlign w:val="subscript"/>
              </w:rPr>
              <w:t>in</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Data unit:</w:t>
            </w:r>
          </w:p>
        </w:tc>
        <w:tc>
          <w:tcPr>
            <w:tcW w:w="6386" w:type="dxa"/>
          </w:tcPr>
          <w:p w:rsidR="00635438" w:rsidRPr="00D43E20"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P</w:t>
            </w:r>
            <w:r w:rsidR="00635438" w:rsidRPr="00D43E20">
              <w:t>pmv</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Description:</w:t>
            </w:r>
          </w:p>
        </w:tc>
        <w:tc>
          <w:tcPr>
            <w:tcW w:w="6386" w:type="dxa"/>
          </w:tcPr>
          <w:p w:rsidR="00635438" w:rsidRPr="00D43E20" w:rsidRDefault="00894BDD" w:rsidP="00635438">
            <w:pPr>
              <w:pStyle w:val="SDMTableBoxParaNotNumbered"/>
              <w:cnfStyle w:val="000000000000" w:firstRow="0" w:lastRow="0" w:firstColumn="0" w:lastColumn="0" w:oddVBand="0" w:evenVBand="0" w:oddHBand="0" w:evenHBand="0" w:firstRowFirstColumn="0" w:firstRowLastColumn="0" w:lastRowFirstColumn="0" w:lastRowLastColumn="0"/>
            </w:pPr>
            <w:r>
              <w:t>C</w:t>
            </w:r>
            <w:r w:rsidR="00635438" w:rsidRPr="00D43E20">
              <w:t xml:space="preserve">oncentration of Kr at the inlet of the </w:t>
            </w:r>
            <w:r w:rsidR="00635438">
              <w:t>abatement device</w:t>
            </w:r>
            <w:r w:rsidR="00635438" w:rsidRPr="00D43E20">
              <w:t xml:space="preserve"> </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Source of data:</w:t>
            </w:r>
          </w:p>
        </w:tc>
        <w:tc>
          <w:tcPr>
            <w:tcW w:w="6386" w:type="dxa"/>
          </w:tcPr>
          <w:p w:rsidR="00635438" w:rsidRPr="00D43E20" w:rsidRDefault="00635438" w:rsidP="00635438">
            <w:pPr>
              <w:pStyle w:val="SDMTableBoxParaNotNumbered"/>
              <w:cnfStyle w:val="000000000000" w:firstRow="0" w:lastRow="0" w:firstColumn="0" w:lastColumn="0" w:oddVBand="0" w:evenVBand="0" w:oddHBand="0" w:evenHBand="0" w:firstRowFirstColumn="0" w:firstRowLastColumn="0" w:lastRowFirstColumn="0" w:lastRowLastColumn="0"/>
            </w:pPr>
            <w:r w:rsidRPr="00D43E20">
              <w:t>QMS</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Measurement</w:t>
            </w:r>
            <w:r w:rsidRPr="00C61A53">
              <w:br/>
              <w:t>procedures (if any):</w:t>
            </w:r>
          </w:p>
        </w:tc>
        <w:tc>
          <w:tcPr>
            <w:tcW w:w="6386" w:type="dxa"/>
          </w:tcPr>
          <w:p w:rsidR="00635438" w:rsidRPr="00D43E20"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Monitoring frequency:</w:t>
            </w:r>
          </w:p>
        </w:tc>
        <w:tc>
          <w:tcPr>
            <w:tcW w:w="6386" w:type="dxa"/>
          </w:tcPr>
          <w:p w:rsidR="00635438" w:rsidRPr="00D43E20" w:rsidRDefault="001A4F42" w:rsidP="0063543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635438" w:rsidTr="00A16DF3">
        <w:tc>
          <w:tcPr>
            <w:cnfStyle w:val="001000000000" w:firstRow="0" w:lastRow="0" w:firstColumn="1" w:lastColumn="0" w:oddVBand="0" w:evenVBand="0" w:oddHBand="0" w:evenHBand="0" w:firstRowFirstColumn="0" w:firstRowLastColumn="0" w:lastRowFirstColumn="0" w:lastRowLastColumn="0"/>
            <w:tcW w:w="2232" w:type="dxa"/>
          </w:tcPr>
          <w:p w:rsidR="00635438" w:rsidRPr="00C61A53" w:rsidRDefault="00635438" w:rsidP="00635438">
            <w:pPr>
              <w:pStyle w:val="SDMTableBoxParaNotNumbered"/>
            </w:pPr>
            <w:r w:rsidRPr="00C61A53">
              <w:t>QA/QC procedures:</w:t>
            </w:r>
          </w:p>
        </w:tc>
        <w:tc>
          <w:tcPr>
            <w:tcW w:w="6386" w:type="dxa"/>
          </w:tcPr>
          <w:p w:rsidR="00635438" w:rsidRPr="00D43E20" w:rsidRDefault="00635438" w:rsidP="00635438">
            <w:pPr>
              <w:pStyle w:val="SDMTableBoxParaNotNumbered"/>
              <w:cnfStyle w:val="000000000000" w:firstRow="0" w:lastRow="0" w:firstColumn="0" w:lastColumn="0" w:oddVBand="0" w:evenVBand="0" w:oddHBand="0" w:evenHBand="0" w:firstRowFirstColumn="0" w:firstRowLastColumn="0" w:lastRowFirstColumn="0" w:lastRowLastColumn="0"/>
            </w:pPr>
            <w:r w:rsidRPr="00D43E20">
              <w:t>QMS will be calibrated as per manufacturer’s instructions</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635438">
            <w:pPr>
              <w:pStyle w:val="SDMTableBoxParaNotNumbered"/>
            </w:pPr>
            <w:r w:rsidRPr="00C61A53">
              <w:t>Any comment:</w:t>
            </w:r>
          </w:p>
        </w:tc>
        <w:tc>
          <w:tcPr>
            <w:tcW w:w="6386" w:type="dxa"/>
          </w:tcPr>
          <w:p w:rsidR="00690418" w:rsidRPr="00BB1764" w:rsidRDefault="00690418" w:rsidP="00635438">
            <w:pPr>
              <w:pStyle w:val="SDMTableBoxParaNotNumbered"/>
              <w:cnfStyle w:val="000000000000" w:firstRow="0" w:lastRow="0" w:firstColumn="0" w:lastColumn="0" w:oddVBand="0" w:evenVBand="0" w:oddHBand="0" w:evenHBand="0" w:firstRowFirstColumn="0" w:firstRowLastColumn="0" w:lastRowFirstColumn="0" w:lastRowLastColumn="0"/>
            </w:pPr>
          </w:p>
        </w:tc>
      </w:tr>
    </w:tbl>
    <w:p w:rsidR="00690418" w:rsidRDefault="00690418" w:rsidP="00690418">
      <w:pPr>
        <w:pStyle w:val="Caption"/>
      </w:pPr>
      <w:r w:rsidRPr="00BC1E66">
        <w:t>Data / Parameter table </w:t>
      </w:r>
      <w:r w:rsidR="00BC1E66" w:rsidRPr="00BC1E66">
        <w:fldChar w:fldCharType="begin"/>
      </w:r>
      <w:r w:rsidR="00BC1E66" w:rsidRPr="00BC1E66">
        <w:instrText xml:space="preserve"> AUTONUMLGL  \e </w:instrText>
      </w:r>
      <w:r w:rsidR="00BC1E66" w:rsidRPr="00BC1E66">
        <w:fldChar w:fldCharType="end"/>
      </w:r>
      <w:r w:rsidRPr="00BC1E66">
        <w:t>.</w:t>
      </w:r>
      <w:r>
        <w:tab/>
      </w:r>
    </w:p>
    <w:tbl>
      <w:tblPr>
        <w:tblStyle w:val="SDMMethTableDataParameter"/>
        <w:tblW w:w="8618" w:type="dxa"/>
        <w:tblLayout w:type="fixed"/>
        <w:tblLook w:val="01E0" w:firstRow="1" w:lastRow="1" w:firstColumn="1" w:lastColumn="1" w:noHBand="0" w:noVBand="0"/>
      </w:tblPr>
      <w:tblGrid>
        <w:gridCol w:w="2232"/>
        <w:gridCol w:w="6386"/>
      </w:tblGrid>
      <w:tr w:rsidR="008A7149" w:rsidTr="00A16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8A7149" w:rsidRPr="00603506" w:rsidRDefault="008A7149" w:rsidP="008A7149">
            <w:pPr>
              <w:pStyle w:val="SDMTableBoxParaNotNumbered"/>
            </w:pPr>
            <w:r w:rsidRPr="00603506">
              <w:t>Data / Parameter:</w:t>
            </w:r>
          </w:p>
        </w:tc>
        <w:tc>
          <w:tcPr>
            <w:tcW w:w="6386" w:type="dxa"/>
          </w:tcPr>
          <w:p w:rsidR="008A7149" w:rsidRPr="001A4F42" w:rsidRDefault="008A7149" w:rsidP="008A7149">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1A4F42">
              <w:rPr>
                <w:b w:val="0"/>
                <w:i/>
              </w:rPr>
              <w:t>C</w:t>
            </w:r>
            <w:r w:rsidRPr="001A4F42">
              <w:rPr>
                <w:b w:val="0"/>
                <w:i/>
                <w:vertAlign w:val="subscript"/>
              </w:rPr>
              <w:t>out</w:t>
            </w:r>
          </w:p>
        </w:tc>
      </w:tr>
      <w:tr w:rsidR="008A7149" w:rsidTr="00A16DF3">
        <w:tc>
          <w:tcPr>
            <w:cnfStyle w:val="001000000000" w:firstRow="0" w:lastRow="0" w:firstColumn="1" w:lastColumn="0" w:oddVBand="0" w:evenVBand="0" w:oddHBand="0" w:evenHBand="0" w:firstRowFirstColumn="0" w:firstRowLastColumn="0" w:lastRowFirstColumn="0" w:lastRowLastColumn="0"/>
            <w:tcW w:w="2232" w:type="dxa"/>
          </w:tcPr>
          <w:p w:rsidR="008A7149" w:rsidRPr="00C61A53" w:rsidRDefault="008A7149" w:rsidP="008A7149">
            <w:pPr>
              <w:pStyle w:val="SDMTableBoxParaNotNumbered"/>
            </w:pPr>
            <w:r w:rsidRPr="00C61A53">
              <w:t>Data unit:</w:t>
            </w:r>
          </w:p>
        </w:tc>
        <w:tc>
          <w:tcPr>
            <w:tcW w:w="6386" w:type="dxa"/>
          </w:tcPr>
          <w:p w:rsidR="008A7149" w:rsidRPr="00D43E20" w:rsidRDefault="001A4F42" w:rsidP="008A7149">
            <w:pPr>
              <w:pStyle w:val="SDMTableBoxParaNotNumbered"/>
              <w:cnfStyle w:val="000000000000" w:firstRow="0" w:lastRow="0" w:firstColumn="0" w:lastColumn="0" w:oddVBand="0" w:evenVBand="0" w:oddHBand="0" w:evenHBand="0" w:firstRowFirstColumn="0" w:firstRowLastColumn="0" w:lastRowFirstColumn="0" w:lastRowLastColumn="0"/>
            </w:pPr>
            <w:r>
              <w:t>P</w:t>
            </w:r>
            <w:r w:rsidR="008A7149" w:rsidRPr="00D43E20">
              <w:t>pmv</w:t>
            </w:r>
          </w:p>
        </w:tc>
      </w:tr>
      <w:tr w:rsidR="008A7149" w:rsidTr="00A16DF3">
        <w:tc>
          <w:tcPr>
            <w:cnfStyle w:val="001000000000" w:firstRow="0" w:lastRow="0" w:firstColumn="1" w:lastColumn="0" w:oddVBand="0" w:evenVBand="0" w:oddHBand="0" w:evenHBand="0" w:firstRowFirstColumn="0" w:firstRowLastColumn="0" w:lastRowFirstColumn="0" w:lastRowLastColumn="0"/>
            <w:tcW w:w="2232" w:type="dxa"/>
          </w:tcPr>
          <w:p w:rsidR="008A7149" w:rsidRPr="00C61A53" w:rsidRDefault="008A7149" w:rsidP="008A7149">
            <w:pPr>
              <w:pStyle w:val="SDMTableBoxParaNotNumbered"/>
            </w:pPr>
            <w:r w:rsidRPr="00C61A53">
              <w:t>Description:</w:t>
            </w:r>
          </w:p>
        </w:tc>
        <w:tc>
          <w:tcPr>
            <w:tcW w:w="6386" w:type="dxa"/>
          </w:tcPr>
          <w:p w:rsidR="008A7149" w:rsidRPr="00D43E20" w:rsidRDefault="001A4F42" w:rsidP="008A7149">
            <w:pPr>
              <w:pStyle w:val="SDMTableBoxParaNotNumbered"/>
              <w:cnfStyle w:val="000000000000" w:firstRow="0" w:lastRow="0" w:firstColumn="0" w:lastColumn="0" w:oddVBand="0" w:evenVBand="0" w:oddHBand="0" w:evenHBand="0" w:firstRowFirstColumn="0" w:firstRowLastColumn="0" w:lastRowFirstColumn="0" w:lastRowLastColumn="0"/>
            </w:pPr>
            <w:r>
              <w:t>C</w:t>
            </w:r>
            <w:r w:rsidR="008A7149" w:rsidRPr="00D43E20">
              <w:t xml:space="preserve">oncentration of Kr at the outlet of the </w:t>
            </w:r>
            <w:r w:rsidR="008A7149">
              <w:t>abatement device</w:t>
            </w:r>
            <w:r w:rsidR="008A7149" w:rsidRPr="00D43E20">
              <w:t xml:space="preserve"> </w:t>
            </w:r>
          </w:p>
        </w:tc>
      </w:tr>
      <w:tr w:rsidR="008A7149" w:rsidTr="00A16DF3">
        <w:tc>
          <w:tcPr>
            <w:cnfStyle w:val="001000000000" w:firstRow="0" w:lastRow="0" w:firstColumn="1" w:lastColumn="0" w:oddVBand="0" w:evenVBand="0" w:oddHBand="0" w:evenHBand="0" w:firstRowFirstColumn="0" w:firstRowLastColumn="0" w:lastRowFirstColumn="0" w:lastRowLastColumn="0"/>
            <w:tcW w:w="2232" w:type="dxa"/>
          </w:tcPr>
          <w:p w:rsidR="008A7149" w:rsidRPr="00C61A53" w:rsidRDefault="008A7149" w:rsidP="008A7149">
            <w:pPr>
              <w:pStyle w:val="SDMTableBoxParaNotNumbered"/>
            </w:pPr>
            <w:r w:rsidRPr="00C61A53">
              <w:t>Source of data:</w:t>
            </w:r>
          </w:p>
        </w:tc>
        <w:tc>
          <w:tcPr>
            <w:tcW w:w="6386" w:type="dxa"/>
          </w:tcPr>
          <w:p w:rsidR="008A7149" w:rsidRPr="00D43E20" w:rsidRDefault="008A7149" w:rsidP="008A7149">
            <w:pPr>
              <w:pStyle w:val="SDMTableBoxParaNotNumbered"/>
              <w:cnfStyle w:val="000000000000" w:firstRow="0" w:lastRow="0" w:firstColumn="0" w:lastColumn="0" w:oddVBand="0" w:evenVBand="0" w:oddHBand="0" w:evenHBand="0" w:firstRowFirstColumn="0" w:firstRowLastColumn="0" w:lastRowFirstColumn="0" w:lastRowLastColumn="0"/>
            </w:pPr>
            <w:r w:rsidRPr="00D43E20">
              <w:t xml:space="preserve">QMS </w:t>
            </w:r>
          </w:p>
        </w:tc>
      </w:tr>
      <w:tr w:rsidR="008A7149" w:rsidTr="00A16DF3">
        <w:tc>
          <w:tcPr>
            <w:cnfStyle w:val="001000000000" w:firstRow="0" w:lastRow="0" w:firstColumn="1" w:lastColumn="0" w:oddVBand="0" w:evenVBand="0" w:oddHBand="0" w:evenHBand="0" w:firstRowFirstColumn="0" w:firstRowLastColumn="0" w:lastRowFirstColumn="0" w:lastRowLastColumn="0"/>
            <w:tcW w:w="2232" w:type="dxa"/>
          </w:tcPr>
          <w:p w:rsidR="008A7149" w:rsidRPr="00C61A53" w:rsidRDefault="008A7149" w:rsidP="008A7149">
            <w:pPr>
              <w:pStyle w:val="SDMTableBoxParaNotNumbered"/>
            </w:pPr>
            <w:r w:rsidRPr="00C61A53">
              <w:t>Measurement</w:t>
            </w:r>
            <w:r w:rsidRPr="00C61A53">
              <w:br/>
              <w:t>procedures (if any):</w:t>
            </w:r>
          </w:p>
        </w:tc>
        <w:tc>
          <w:tcPr>
            <w:tcW w:w="6386" w:type="dxa"/>
          </w:tcPr>
          <w:p w:rsidR="008A7149" w:rsidRPr="00D43E20" w:rsidRDefault="001A4F42" w:rsidP="008A714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8A7149" w:rsidTr="00A16DF3">
        <w:tc>
          <w:tcPr>
            <w:cnfStyle w:val="001000000000" w:firstRow="0" w:lastRow="0" w:firstColumn="1" w:lastColumn="0" w:oddVBand="0" w:evenVBand="0" w:oddHBand="0" w:evenHBand="0" w:firstRowFirstColumn="0" w:firstRowLastColumn="0" w:lastRowFirstColumn="0" w:lastRowLastColumn="0"/>
            <w:tcW w:w="2232" w:type="dxa"/>
          </w:tcPr>
          <w:p w:rsidR="008A7149" w:rsidRPr="00C61A53" w:rsidRDefault="008A7149" w:rsidP="008A7149">
            <w:pPr>
              <w:pStyle w:val="SDMTableBoxParaNotNumbered"/>
            </w:pPr>
            <w:r w:rsidRPr="00C61A53">
              <w:t>Monitoring frequency:</w:t>
            </w:r>
          </w:p>
        </w:tc>
        <w:tc>
          <w:tcPr>
            <w:tcW w:w="6386" w:type="dxa"/>
          </w:tcPr>
          <w:p w:rsidR="008A7149" w:rsidRPr="00D43E20" w:rsidRDefault="001A4F42" w:rsidP="008A714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8A7149" w:rsidTr="00A16DF3">
        <w:tc>
          <w:tcPr>
            <w:cnfStyle w:val="001000000000" w:firstRow="0" w:lastRow="0" w:firstColumn="1" w:lastColumn="0" w:oddVBand="0" w:evenVBand="0" w:oddHBand="0" w:evenHBand="0" w:firstRowFirstColumn="0" w:firstRowLastColumn="0" w:lastRowFirstColumn="0" w:lastRowLastColumn="0"/>
            <w:tcW w:w="2232" w:type="dxa"/>
          </w:tcPr>
          <w:p w:rsidR="008A7149" w:rsidRPr="00C61A53" w:rsidRDefault="008A7149" w:rsidP="008A7149">
            <w:pPr>
              <w:pStyle w:val="SDMTableBoxParaNotNumbered"/>
            </w:pPr>
            <w:r w:rsidRPr="00C61A53">
              <w:t>QA/QC procedures:</w:t>
            </w:r>
          </w:p>
        </w:tc>
        <w:tc>
          <w:tcPr>
            <w:tcW w:w="6386" w:type="dxa"/>
          </w:tcPr>
          <w:p w:rsidR="008A7149" w:rsidRPr="005E7154" w:rsidRDefault="008A7149" w:rsidP="008A7149">
            <w:pPr>
              <w:pStyle w:val="SDMTableBoxParaNotNumbered"/>
              <w:cnfStyle w:val="000000000000" w:firstRow="0" w:lastRow="0" w:firstColumn="0" w:lastColumn="0" w:oddVBand="0" w:evenVBand="0" w:oddHBand="0" w:evenHBand="0" w:firstRowFirstColumn="0" w:firstRowLastColumn="0" w:lastRowFirstColumn="0" w:lastRowLastColumn="0"/>
            </w:pPr>
            <w:r w:rsidRPr="00D43E20">
              <w:t>QMS will be calibrated as per manufacturer’s instructions</w:t>
            </w:r>
          </w:p>
        </w:tc>
      </w:tr>
      <w:tr w:rsidR="00690418" w:rsidTr="00A16DF3">
        <w:tc>
          <w:tcPr>
            <w:cnfStyle w:val="001000000000" w:firstRow="0" w:lastRow="0" w:firstColumn="1" w:lastColumn="0" w:oddVBand="0" w:evenVBand="0" w:oddHBand="0" w:evenHBand="0" w:firstRowFirstColumn="0" w:firstRowLastColumn="0" w:lastRowFirstColumn="0" w:lastRowLastColumn="0"/>
            <w:tcW w:w="2232" w:type="dxa"/>
          </w:tcPr>
          <w:p w:rsidR="00690418" w:rsidRPr="00C61A53" w:rsidRDefault="00690418" w:rsidP="008A7149">
            <w:pPr>
              <w:pStyle w:val="SDMTableBoxParaNotNumbered"/>
            </w:pPr>
            <w:r w:rsidRPr="00C61A53">
              <w:t>Any comment:</w:t>
            </w:r>
          </w:p>
        </w:tc>
        <w:tc>
          <w:tcPr>
            <w:tcW w:w="6386" w:type="dxa"/>
          </w:tcPr>
          <w:p w:rsidR="00690418" w:rsidRPr="00BB1764" w:rsidRDefault="001A4F42" w:rsidP="008A714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0545B1" w:rsidRDefault="000545B1" w:rsidP="00992276">
      <w:pPr>
        <w:spacing w:before="240"/>
        <w:jc w:val="center"/>
        <w:rPr>
          <w:rFonts w:cs="Arial"/>
        </w:rPr>
      </w:pPr>
      <w:r>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p>
    <w:p w:rsidR="000545B1" w:rsidRPr="00C151D8" w:rsidRDefault="000545B1" w:rsidP="00DE72F7">
      <w:pPr>
        <w:pStyle w:val="SDMDocInfoTitle"/>
      </w:pPr>
      <w:r w:rsidRPr="00C151D8">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rsidTr="00B56878">
        <w:trPr>
          <w:cantSplit/>
          <w:trHeight w:val="113"/>
          <w:tblHeader/>
          <w:jc w:val="center"/>
        </w:trPr>
        <w:tc>
          <w:tcPr>
            <w:tcW w:w="1127"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2253"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191"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5D1259" w:rsidRPr="00EA492B" w:rsidTr="00B56878">
        <w:trPr>
          <w:cantSplit/>
          <w:trHeight w:val="113"/>
          <w:tblHeader/>
          <w:jc w:val="center"/>
        </w:trPr>
        <w:tc>
          <w:tcPr>
            <w:tcW w:w="9571" w:type="dxa"/>
            <w:gridSpan w:val="3"/>
            <w:tcBorders>
              <w:top w:val="single" w:sz="12" w:space="0" w:color="auto"/>
            </w:tcBorders>
          </w:tcPr>
          <w:p w:rsidR="005D1259" w:rsidRPr="00EA492B" w:rsidRDefault="005D1259" w:rsidP="000866AF">
            <w:pPr>
              <w:pStyle w:val="SDMDocInfoHeadRow"/>
            </w:pPr>
          </w:p>
        </w:tc>
      </w:tr>
      <w:tr w:rsidR="00C96C43" w:rsidRPr="003303F0" w:rsidTr="00B56878">
        <w:trPr>
          <w:cantSplit/>
          <w:trHeight w:val="113"/>
          <w:jc w:val="center"/>
        </w:trPr>
        <w:tc>
          <w:tcPr>
            <w:tcW w:w="1127" w:type="dxa"/>
          </w:tcPr>
          <w:p w:rsidR="00C96C43" w:rsidRPr="00647D1E" w:rsidRDefault="00B56878" w:rsidP="00B56878">
            <w:pPr>
              <w:pStyle w:val="SDMDocInfoText"/>
            </w:pPr>
            <w:r w:rsidRPr="00B56878">
              <w:t>0</w:t>
            </w:r>
            <w:r>
              <w:t>2</w:t>
            </w:r>
            <w:r w:rsidRPr="00B56878">
              <w:t>.0.0</w:t>
            </w:r>
          </w:p>
        </w:tc>
        <w:tc>
          <w:tcPr>
            <w:tcW w:w="2253" w:type="dxa"/>
          </w:tcPr>
          <w:p w:rsidR="00C96C43" w:rsidRPr="00647D1E" w:rsidRDefault="00894BDD" w:rsidP="00094E01">
            <w:pPr>
              <w:pStyle w:val="SDMDocInfoText"/>
            </w:pPr>
            <w:r>
              <w:t>23</w:t>
            </w:r>
            <w:r w:rsidR="00094E01">
              <w:t xml:space="preserve"> November</w:t>
            </w:r>
            <w:r w:rsidR="00C96C43">
              <w:t xml:space="preserve"> 20</w:t>
            </w:r>
            <w:r w:rsidR="00B56878">
              <w:t>12</w:t>
            </w:r>
          </w:p>
        </w:tc>
        <w:tc>
          <w:tcPr>
            <w:tcW w:w="6191" w:type="dxa"/>
          </w:tcPr>
          <w:p w:rsidR="00C96C43" w:rsidRPr="00647D1E" w:rsidRDefault="00894BDD" w:rsidP="00E45B6E">
            <w:pPr>
              <w:pStyle w:val="SDMDocInfoText"/>
            </w:pPr>
            <w:r>
              <w:t>EB 70</w:t>
            </w:r>
            <w:r w:rsidR="00324D16">
              <w:t xml:space="preserve">, Annex </w:t>
            </w:r>
            <w:r w:rsidR="00E45B6E">
              <w:t>19</w:t>
            </w:r>
            <w:r w:rsidR="009F5967">
              <w:br/>
            </w:r>
            <w:r w:rsidR="001A4F42">
              <w:t>Revised to</w:t>
            </w:r>
            <w:r w:rsidR="00835F8E">
              <w:t>: (i)</w:t>
            </w:r>
            <w:r w:rsidR="001A4F42">
              <w:t xml:space="preserve"> fix an error in the calculation of the use rates of different PFC gases (equation 2); </w:t>
            </w:r>
            <w:r w:rsidR="00835F8E">
              <w:t>(ii) r</w:t>
            </w:r>
            <w:r w:rsidR="001A4F42">
              <w:t>emove the reference to a fixed crediting period</w:t>
            </w:r>
            <w:r w:rsidR="00835F8E">
              <w:t>;</w:t>
            </w:r>
            <w:r w:rsidR="001A4F42">
              <w:t xml:space="preserve"> and </w:t>
            </w:r>
            <w:r w:rsidR="00835F8E">
              <w:t xml:space="preserve">(iii) </w:t>
            </w:r>
            <w:r w:rsidR="001A4F42">
              <w:t>introduce provisions and guidance for project proponents for the renewal of the crediting period</w:t>
            </w:r>
            <w:r w:rsidR="00835F8E">
              <w:t>.</w:t>
            </w:r>
          </w:p>
        </w:tc>
      </w:tr>
      <w:tr w:rsidR="00B56878" w:rsidRPr="003303F0" w:rsidTr="00B56878">
        <w:trPr>
          <w:cantSplit/>
          <w:trHeight w:val="113"/>
          <w:jc w:val="center"/>
        </w:trPr>
        <w:tc>
          <w:tcPr>
            <w:tcW w:w="1127" w:type="dxa"/>
          </w:tcPr>
          <w:p w:rsidR="00B56878" w:rsidRPr="00647D1E" w:rsidRDefault="00B56878" w:rsidP="00387535">
            <w:pPr>
              <w:pStyle w:val="SDMDocInfoText"/>
            </w:pPr>
            <w:r w:rsidRPr="00B56878">
              <w:t>01.0.0</w:t>
            </w:r>
          </w:p>
        </w:tc>
        <w:tc>
          <w:tcPr>
            <w:tcW w:w="2253" w:type="dxa"/>
          </w:tcPr>
          <w:p w:rsidR="00B56878" w:rsidRPr="00647D1E" w:rsidRDefault="00B56878" w:rsidP="00B56878">
            <w:pPr>
              <w:pStyle w:val="SDMDocInfoText"/>
            </w:pPr>
            <w:r>
              <w:t>15 July 2011</w:t>
            </w:r>
          </w:p>
        </w:tc>
        <w:tc>
          <w:tcPr>
            <w:tcW w:w="6191" w:type="dxa"/>
          </w:tcPr>
          <w:p w:rsidR="00B56878" w:rsidRPr="00647D1E" w:rsidRDefault="00B56878" w:rsidP="00B56878">
            <w:pPr>
              <w:pStyle w:val="SDMDocInfoText"/>
            </w:pPr>
            <w:r>
              <w:t>EB 62, Annex 2</w:t>
            </w:r>
            <w:r>
              <w:tab/>
            </w:r>
            <w:r>
              <w:br/>
              <w:t>Initial adoption.</w:t>
            </w:r>
          </w:p>
        </w:tc>
      </w:tr>
      <w:tr w:rsidR="00B56878" w:rsidRPr="0056518A" w:rsidTr="00B56878">
        <w:trPr>
          <w:cantSplit/>
          <w:trHeight w:val="113"/>
          <w:jc w:val="center"/>
        </w:trPr>
        <w:tc>
          <w:tcPr>
            <w:tcW w:w="9571" w:type="dxa"/>
            <w:gridSpan w:val="3"/>
            <w:tcBorders>
              <w:top w:val="single" w:sz="4" w:space="0" w:color="auto"/>
              <w:bottom w:val="single" w:sz="12" w:space="0" w:color="auto"/>
            </w:tcBorders>
            <w:vAlign w:val="center"/>
          </w:tcPr>
          <w:p w:rsidR="00B56878" w:rsidRPr="0056518A" w:rsidRDefault="00B56878" w:rsidP="00822E80">
            <w:pPr>
              <w:pStyle w:val="SDMDocInfoText"/>
              <w:jc w:val="left"/>
            </w:pPr>
            <w:r w:rsidRPr="0056518A">
              <w:t>Decision Class:</w:t>
            </w:r>
            <w:r>
              <w:t xml:space="preserve"> </w:t>
            </w:r>
            <w:r w:rsidRPr="00B56878">
              <w:t>Regulatory</w:t>
            </w:r>
            <w:r>
              <w:br/>
              <w:t>Document Type: Standard</w:t>
            </w:r>
            <w:r w:rsidRPr="001D22EB">
              <w:br/>
            </w:r>
            <w:r w:rsidRPr="0056518A">
              <w:t>Business Function:</w:t>
            </w:r>
            <w:r>
              <w:t xml:space="preserve"> </w:t>
            </w:r>
            <w:r w:rsidRPr="00B56878">
              <w:t>Methodology</w:t>
            </w:r>
            <w:r w:rsidRPr="0056518A">
              <w:br/>
            </w:r>
            <w:r w:rsidRPr="00123CB1">
              <w:t xml:space="preserve">Keywords: </w:t>
            </w:r>
            <w:r w:rsidR="00123CB1">
              <w:t xml:space="preserve">PFC emissions, </w:t>
            </w:r>
            <w:r w:rsidR="00123CB1" w:rsidRPr="00123CB1">
              <w:t>semiconductor manufacturing facilities</w:t>
            </w:r>
          </w:p>
        </w:tc>
      </w:tr>
    </w:tbl>
    <w:p w:rsidR="00235FD4" w:rsidRDefault="00235FD4" w:rsidP="00447276">
      <w:pPr>
        <w:rPr>
          <w:sz w:val="2"/>
          <w:szCs w:val="2"/>
        </w:rPr>
      </w:pPr>
    </w:p>
    <w:sectPr w:rsidR="00235FD4" w:rsidSect="006D3FDF">
      <w:footnotePr>
        <w:numRestart w:val="eachSect"/>
      </w:footnotePr>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5FC" w:rsidRDefault="006E45FC">
      <w:r>
        <w:separator/>
      </w:r>
    </w:p>
  </w:endnote>
  <w:endnote w:type="continuationSeparator" w:id="0">
    <w:p w:rsidR="006E45FC" w:rsidRDefault="006E4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DD5" w:rsidRDefault="000B4D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2A" w:rsidRDefault="00D82D2A" w:rsidP="001E515F">
    <w:pPr>
      <w:pStyle w:val="Footer"/>
      <w:pBdr>
        <w:bottom w:val="single" w:sz="24" w:space="1" w:color="auto"/>
      </w:pBdr>
      <w:spacing w:after="300"/>
      <w:rPr>
        <w:rFonts w:cs="Arial"/>
        <w:szCs w:val="22"/>
        <w:lang w:val="de-DE"/>
      </w:rPr>
    </w:pPr>
  </w:p>
  <w:p w:rsidR="00D82D2A" w:rsidRPr="00EE1740" w:rsidRDefault="00D82D2A" w:rsidP="001C060A">
    <w:pPr>
      <w:pStyle w:val="Footer"/>
      <w:rPr>
        <w:lang w:val="de-DE"/>
      </w:rPr>
    </w:pPr>
    <w:r>
      <w:rPr>
        <w:noProof/>
        <w:lang w:eastAsia="en-GB"/>
      </w:rPr>
      <w:drawing>
        <wp:anchor distT="0" distB="0" distL="114300" distR="114300" simplePos="0" relativeHeight="251654656" behindDoc="0" locked="0" layoutInCell="1" allowOverlap="1" wp14:anchorId="3DCB4358" wp14:editId="39E35EEF">
          <wp:simplePos x="0" y="0"/>
          <wp:positionH relativeFrom="column">
            <wp:posOffset>3810</wp:posOffset>
          </wp:positionH>
          <wp:positionV relativeFrom="paragraph">
            <wp:posOffset>0</wp:posOffset>
          </wp:positionV>
          <wp:extent cx="2434590" cy="542290"/>
          <wp:effectExtent l="0" t="0" r="3810" b="0"/>
          <wp:wrapNone/>
          <wp:docPr id="5" name="Picture 2" descr="unfccc-lwm-fccc-4c-cmyk-15-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fccc-lwm-fccc-4c-cmyk-15-medi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2A" w:rsidRDefault="00D82D2A" w:rsidP="004412C4">
    <w:pPr>
      <w:pStyle w:val="Footer"/>
      <w:pBdr>
        <w:bottom w:val="single" w:sz="24" w:space="1" w:color="auto"/>
      </w:pBdr>
      <w:spacing w:after="300"/>
      <w:rPr>
        <w:rFonts w:cs="Arial"/>
        <w:szCs w:val="22"/>
        <w:lang w:val="de-DE"/>
      </w:rPr>
    </w:pPr>
  </w:p>
  <w:p w:rsidR="00D82D2A" w:rsidRPr="004412C4" w:rsidRDefault="00D82D2A" w:rsidP="004412C4">
    <w:pPr>
      <w:pStyle w:val="Footer"/>
      <w:rPr>
        <w:lang w:val="de-D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2A" w:rsidRPr="00F306F1" w:rsidRDefault="00D82D2A" w:rsidP="00F306F1">
    <w:pPr>
      <w:pStyle w:val="SDMFooter"/>
    </w:pPr>
    <w:r w:rsidRPr="00F306F1">
      <w:fldChar w:fldCharType="begin"/>
    </w:r>
    <w:r w:rsidRPr="00F306F1">
      <w:instrText xml:space="preserve"> PAGE </w:instrText>
    </w:r>
    <w:r w:rsidRPr="00F306F1">
      <w:fldChar w:fldCharType="separate"/>
    </w:r>
    <w:r w:rsidR="00B6202A">
      <w:rPr>
        <w:noProof/>
      </w:rPr>
      <w:t>6</w:t>
    </w:r>
    <w:r w:rsidRPr="00F306F1">
      <w:fldChar w:fldCharType="end"/>
    </w:r>
    <w:r w:rsidRPr="00F306F1">
      <w:t xml:space="preserve"> of </w:t>
    </w:r>
    <w:r w:rsidR="00B6202A">
      <w:fldChar w:fldCharType="begin"/>
    </w:r>
    <w:r w:rsidR="00B6202A">
      <w:instrText xml:space="preserve"> NUMPAGES </w:instrText>
    </w:r>
    <w:r w:rsidR="00B6202A">
      <w:fldChar w:fldCharType="separate"/>
    </w:r>
    <w:r w:rsidR="00B6202A">
      <w:rPr>
        <w:noProof/>
      </w:rPr>
      <w:t>23</w:t>
    </w:r>
    <w:r w:rsidR="00B6202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5FC" w:rsidRDefault="006E45FC">
      <w:r>
        <w:separator/>
      </w:r>
    </w:p>
  </w:footnote>
  <w:footnote w:type="continuationSeparator" w:id="0">
    <w:p w:rsidR="006E45FC" w:rsidRDefault="006E45FC">
      <w:r>
        <w:continuationSeparator/>
      </w:r>
    </w:p>
  </w:footnote>
  <w:footnote w:id="1">
    <w:p w:rsidR="00D82D2A" w:rsidRPr="00FC03D6" w:rsidRDefault="00D82D2A" w:rsidP="00AD4994">
      <w:pPr>
        <w:pStyle w:val="FootnoteText"/>
        <w:rPr>
          <w:lang w:val="en-US"/>
        </w:rPr>
      </w:pPr>
      <w:r>
        <w:rPr>
          <w:rStyle w:val="FootnoteReference"/>
        </w:rPr>
        <w:footnoteRef/>
      </w:r>
      <w:r>
        <w:tab/>
      </w:r>
      <w:r w:rsidRPr="00FC03D6">
        <w:t>As opposed to abatement devices designed for the purpose of destroying other substances such as volatile organic carbons and silanes, which may destroy part of the PFCs.</w:t>
      </w:r>
    </w:p>
  </w:footnote>
  <w:footnote w:id="2">
    <w:p w:rsidR="00D82D2A" w:rsidRPr="00FC03D6" w:rsidRDefault="00D82D2A" w:rsidP="00AD4994">
      <w:pPr>
        <w:pStyle w:val="FootnoteText"/>
        <w:rPr>
          <w:lang w:val="en-US"/>
        </w:rPr>
      </w:pPr>
      <w:r>
        <w:rPr>
          <w:rStyle w:val="FootnoteReference"/>
        </w:rPr>
        <w:footnoteRef/>
      </w:r>
      <w:r>
        <w:tab/>
      </w:r>
      <w:r w:rsidRPr="00FC03D6">
        <w:t>A cleaning process consists of a set of process steps with predetermined process parameters (gas flows, pressure, plasma power), optimized for a combination of hardware and film thickness. For example, a cleaning process can be defined as a process to clean the residues following the deposition of a film of undoped silicate glass (e.g. TEOS/O</w:t>
      </w:r>
      <w:r w:rsidRPr="00FC03D6">
        <w:rPr>
          <w:vertAlign w:val="subscript"/>
        </w:rPr>
        <w:t>2</w:t>
      </w:r>
      <w:r w:rsidRPr="00FC03D6">
        <w:t>-based) on an Applied Materials P5000 xL</w:t>
      </w:r>
      <w:r w:rsidRPr="00FC03D6">
        <w:rPr>
          <w:vertAlign w:val="superscript"/>
        </w:rPr>
        <w:t>TM</w:t>
      </w:r>
      <w:r w:rsidRPr="00FC03D6">
        <w:t xml:space="preserve"> chamber equipped with a Guardian</w:t>
      </w:r>
      <w:r w:rsidRPr="00FC03D6">
        <w:rPr>
          <w:vertAlign w:val="superscript"/>
        </w:rPr>
        <w:t>TM</w:t>
      </w:r>
      <w:r w:rsidRPr="00FC03D6">
        <w:t xml:space="preserve"> abatement device. Another example would be a cleaning process to clean residues from the deposition of a film of silicon nitride (e.g. SiH</w:t>
      </w:r>
      <w:r w:rsidRPr="00FC03D6">
        <w:rPr>
          <w:vertAlign w:val="subscript"/>
        </w:rPr>
        <w:t>4</w:t>
      </w:r>
      <w:r w:rsidRPr="00FC03D6">
        <w:t>/NH</w:t>
      </w:r>
      <w:r w:rsidRPr="00FC03D6">
        <w:rPr>
          <w:vertAlign w:val="subscript"/>
        </w:rPr>
        <w:t>3</w:t>
      </w:r>
      <w:r w:rsidRPr="00FC03D6">
        <w:t>-based) on a NovellusTM Sequel tool equipped with a CDO</w:t>
      </w:r>
      <w:r w:rsidRPr="00FC03D6">
        <w:rPr>
          <w:vertAlign w:val="superscript"/>
        </w:rPr>
        <w:t>TM</w:t>
      </w:r>
      <w:r w:rsidRPr="00FC03D6">
        <w:t xml:space="preserve"> abatement device.</w:t>
      </w:r>
    </w:p>
  </w:footnote>
  <w:footnote w:id="3">
    <w:p w:rsidR="00D82D2A" w:rsidRDefault="00D82D2A" w:rsidP="00AD4994">
      <w:pPr>
        <w:pStyle w:val="FootnoteText"/>
        <w:spacing w:before="0" w:after="20"/>
      </w:pPr>
      <w:r>
        <w:rPr>
          <w:rStyle w:val="FootnoteReference"/>
        </w:rPr>
        <w:footnoteRef/>
      </w:r>
      <w:r>
        <w:tab/>
        <w:t>Project participants</w:t>
      </w:r>
      <w:r w:rsidRPr="00B37EAA">
        <w:t xml:space="preserve"> shall provide evidence demonstrating that the process is already optimized</w:t>
      </w:r>
      <w:r>
        <w:t>.</w:t>
      </w:r>
    </w:p>
  </w:footnote>
  <w:footnote w:id="4">
    <w:p w:rsidR="00D82D2A" w:rsidRPr="002646B4" w:rsidRDefault="00D82D2A" w:rsidP="00AD4994">
      <w:pPr>
        <w:pStyle w:val="FootnoteText"/>
        <w:spacing w:before="0" w:after="20"/>
        <w:ind w:left="182" w:hanging="182"/>
      </w:pPr>
      <w:r>
        <w:rPr>
          <w:rStyle w:val="FootnoteReference"/>
        </w:rPr>
        <w:footnoteRef/>
      </w:r>
      <w:r>
        <w:tab/>
      </w:r>
      <w:r w:rsidRPr="002646B4">
        <w:rPr>
          <w:lang w:eastAsia="ja-JP"/>
        </w:rPr>
        <w:t>It should be noted that switch to NF</w:t>
      </w:r>
      <w:r w:rsidRPr="009965C0">
        <w:rPr>
          <w:vertAlign w:val="subscript"/>
          <w:lang w:eastAsia="ja-JP"/>
        </w:rPr>
        <w:t>3</w:t>
      </w:r>
      <w:r w:rsidRPr="002646B4">
        <w:rPr>
          <w:lang w:eastAsia="ja-JP"/>
        </w:rPr>
        <w:t xml:space="preserve"> does not lead to increase in baseline emissions since NF</w:t>
      </w:r>
      <w:r w:rsidRPr="009965C0">
        <w:rPr>
          <w:vertAlign w:val="subscript"/>
          <w:lang w:eastAsia="ja-JP"/>
        </w:rPr>
        <w:t>3</w:t>
      </w:r>
      <w:r w:rsidRPr="002646B4">
        <w:rPr>
          <w:lang w:eastAsia="ja-JP"/>
        </w:rPr>
        <w:t xml:space="preserve"> is not a greenhouse gas</w:t>
      </w:r>
      <w:r>
        <w:rPr>
          <w:lang w:eastAsia="ja-JP"/>
        </w:rPr>
        <w:t>.</w:t>
      </w:r>
    </w:p>
  </w:footnote>
  <w:footnote w:id="5">
    <w:p w:rsidR="00D82D2A" w:rsidRPr="006D3FDF" w:rsidRDefault="00D82D2A">
      <w:pPr>
        <w:pStyle w:val="FootnoteText"/>
        <w:rPr>
          <w:lang w:val="en-US"/>
        </w:rPr>
      </w:pPr>
      <w:r>
        <w:rPr>
          <w:rStyle w:val="FootnoteReference"/>
        </w:rPr>
        <w:footnoteRef/>
      </w:r>
      <w:r>
        <w:t xml:space="preserve"> </w:t>
      </w:r>
      <w:r w:rsidRPr="006D3FDF">
        <w:t>See EPA protocol section 2.3.2.2.1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DD5" w:rsidRDefault="000B4D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2A" w:rsidRPr="00F80DD3" w:rsidRDefault="00D82D2A"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2A" w:rsidRPr="00B72A4E" w:rsidRDefault="00D82D2A"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2A" w:rsidRDefault="00D82D2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2A" w:rsidRPr="00192258" w:rsidRDefault="00D82D2A" w:rsidP="005C5702">
    <w:pPr>
      <w:pStyle w:val="SDMHeader"/>
    </w:pPr>
    <w:r>
      <w:fldChar w:fldCharType="begin"/>
    </w:r>
    <w:r>
      <w:instrText xml:space="preserve"> REF  SDMDocRef \* Upper \h  \* MERGEFORMAT </w:instrText>
    </w:r>
    <w:r>
      <w:fldChar w:fldCharType="separate"/>
    </w:r>
    <w:sdt>
      <w:sdtPr>
        <w:alias w:val="SDMDocRef"/>
        <w:tag w:val="SDMDocRef"/>
        <w:id w:val="-984388516"/>
        <w:placeholder>
          <w:docPart w:val="A33A9BB36F884671BCD140616899DFCD"/>
        </w:placeholder>
      </w:sdtPr>
      <w:sdtEndPr/>
      <w:sdtContent>
        <w:r w:rsidR="00AF059E">
          <w:t>AM0092</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055134131"/>
        <w:lock w:val="sdtLocked"/>
        <w:placeholder>
          <w:docPart w:val="8EBF6019AF3E489BAFC92B28E357149F"/>
        </w:placeholder>
        <w:dropDownList>
          <w:listItem w:displayText="Confidential" w:value="Confidential"/>
          <w:listItem w:displayText=" " w:value="  "/>
        </w:dropDownList>
      </w:sdtPr>
      <w:sdtEndPr/>
      <w:sdtContent>
        <w:r w:rsidR="00571CE5">
          <w:t xml:space="preserve"> </w:t>
        </w:r>
      </w:sdtContent>
    </w:sdt>
    <w:r>
      <w:fldChar w:fldCharType="end"/>
    </w:r>
  </w:p>
  <w:p w:rsidR="00D82D2A" w:rsidRPr="00E17D37" w:rsidRDefault="00D82D2A" w:rsidP="005C5702">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1314997204"/>
        <w:lock w:val="sdtLocked"/>
        <w:placeholder>
          <w:docPart w:val="70CC643EF5AF4959AD4367DDF86DB2A0"/>
        </w:placeholder>
      </w:sdtPr>
      <w:sdtEndPr/>
      <w:sdtContent>
        <w:r w:rsidR="00571CE5">
          <w:t xml:space="preserve">Large-scale </w:t>
        </w:r>
        <w:sdt>
          <w:sdtPr>
            <w:alias w:val="SDMDocType"/>
            <w:tag w:val="SDMDocType"/>
            <w:id w:val="1638525739"/>
            <w:lock w:val="sdtContentLocked"/>
            <w:placeholder>
              <w:docPart w:val="C6CFB1FFD72E4B398AA4EE76DEE308AF"/>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571CE5">
              <w:t>Methodology</w:t>
            </w:r>
          </w:sdtContent>
        </w:sdt>
      </w:sdtContent>
    </w:sdt>
    <w:r w:rsidRPr="00E17D37">
      <w:fldChar w:fldCharType="end"/>
    </w:r>
    <w:r w:rsidR="00571CE5">
      <w:t xml:space="preserve">: </w:t>
    </w:r>
    <w:r w:rsidRPr="003B6F63">
      <w:t>Substitution of PFC gases for cleaning Chemical Vapour Deposition (CVD) reactors in the semiconductor industry</w:t>
    </w:r>
  </w:p>
  <w:p w:rsidR="00D82D2A" w:rsidRPr="00E17D37" w:rsidRDefault="00D82D2A" w:rsidP="005C5702">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1136299207"/>
        <w:lock w:val="sdtLocked"/>
        <w:placeholder>
          <w:docPart w:val="55774F28C6044C05A9A90A8CBD970BE3"/>
        </w:placeholder>
      </w:sdtPr>
      <w:sdtEndPr/>
      <w:sdtContent>
        <w:sdt>
          <w:sdtPr>
            <w:alias w:val="SDMDocVersionLabel"/>
            <w:tag w:val="SDMDocVersionLabel"/>
            <w:id w:val="284934297"/>
            <w:lock w:val="sdtContentLocked"/>
            <w:placeholder>
              <w:docPart w:val="55774F28C6044C05A9A90A8CBD970BE3"/>
            </w:placeholder>
          </w:sdtPr>
          <w:sdtEndPr/>
          <w:sdtContent>
            <w:r w:rsidR="00571CE5" w:rsidRPr="00152FB5">
              <w:t>Version</w:t>
            </w:r>
          </w:sdtContent>
        </w:sdt>
        <w:r w:rsidR="00571CE5" w:rsidRPr="00152FB5">
          <w:t xml:space="preserve"> </w:t>
        </w:r>
        <w:sdt>
          <w:sdtPr>
            <w:alias w:val="SDMDocVer"/>
            <w:tag w:val="SDMDocVer"/>
            <w:id w:val="262726822"/>
            <w:lock w:val="sdtLocked"/>
            <w:placeholder>
              <w:docPart w:val="1AC0428481DD44F88463E5435EA3AD01"/>
            </w:placeholder>
          </w:sdtPr>
          <w:sdtEndPr/>
          <w:sdtContent>
            <w:r w:rsidR="00571CE5" w:rsidRPr="000B56F7">
              <w:t>02.0.0</w:t>
            </w:r>
          </w:sdtContent>
        </w:sdt>
      </w:sdtContent>
    </w:sdt>
    <w:r w:rsidRPr="00E17D37">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2A" w:rsidRPr="004F55FB" w:rsidRDefault="00D82D2A" w:rsidP="007D5994">
    <w:pPr>
      <w:pStyle w:val="SDMHeader"/>
      <w:rPr>
        <w:szCs w:val="20"/>
      </w:rPr>
    </w:pPr>
    <w:r>
      <w:fldChar w:fldCharType="begin"/>
    </w:r>
    <w:r w:rsidRPr="0073336D">
      <w:instrText xml:space="preserve"> REF  SDMDocSym \* Upper \h  \* MERGEFORMAT </w:instrText>
    </w:r>
    <w:r>
      <w:fldChar w:fldCharType="separate"/>
    </w:r>
    <w:r w:rsidR="00AF059E">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470029880"/>
        <w:lock w:val="sdtLocked"/>
      </w:sdtPr>
      <w:sdtEndPr>
        <w:rPr>
          <w:szCs w:val="16"/>
        </w:rPr>
      </w:sdtEndPr>
      <w:sdtContent>
        <w:r w:rsidR="00571CE5" w:rsidRPr="00571CE5">
          <w:rPr>
            <w:szCs w:val="20"/>
          </w:rPr>
          <w:t>Substitution</w:t>
        </w:r>
        <w:r w:rsidR="00571CE5">
          <w:rPr>
            <w:noProof/>
          </w:rPr>
          <w:t xml:space="preserve"> </w:t>
        </w:r>
        <w:r w:rsidR="00571CE5">
          <w:t>of PFC gases for cleaning Chemical Vapour Deposition (CVD) reactors in the semiconductor industry</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
    <w:nsid w:val="0AB21255"/>
    <w:multiLevelType w:val="multilevel"/>
    <w:tmpl w:val="A28EC812"/>
    <w:numStyleLink w:val="SDMMethEquationNumberingList"/>
  </w:abstractNum>
  <w:abstractNum w:abstractNumId="4">
    <w:nsid w:val="0BD21D4D"/>
    <w:multiLevelType w:val="multilevel"/>
    <w:tmpl w:val="81E46A44"/>
    <w:numStyleLink w:val="SDMHeadList"/>
  </w:abstractNum>
  <w:abstractNum w:abstractNumId="5">
    <w:nsid w:val="107769B7"/>
    <w:multiLevelType w:val="multilevel"/>
    <w:tmpl w:val="087CCD52"/>
    <w:styleLink w:val="SDMTableBoxPara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7">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0">
    <w:nsid w:val="15B44D7C"/>
    <w:multiLevelType w:val="multilevel"/>
    <w:tmpl w:val="A28EC812"/>
    <w:styleLink w:val="SDMMethEquationNumbering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62C4AFF"/>
    <w:multiLevelType w:val="multilevel"/>
    <w:tmpl w:val="4F9ED6BC"/>
    <w:numStyleLink w:val="SDMCovNoteHeadList"/>
  </w:abstractNum>
  <w:abstractNum w:abstractNumId="13">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4">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5">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6">
    <w:nsid w:val="1B5A6F98"/>
    <w:multiLevelType w:val="hybridMultilevel"/>
    <w:tmpl w:val="E940DC72"/>
    <w:lvl w:ilvl="0" w:tplc="5B46FCC6">
      <w:start w:val="1"/>
      <w:numFmt w:val="lowerLetter"/>
      <w:lvlText w:val="(%1)"/>
      <w:lvlJc w:val="left"/>
      <w:pPr>
        <w:tabs>
          <w:tab w:val="num" w:pos="2520"/>
        </w:tabs>
        <w:ind w:left="927" w:hanging="567"/>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8">
    <w:nsid w:val="1BB5186F"/>
    <w:multiLevelType w:val="multilevel"/>
    <w:tmpl w:val="E44E2228"/>
    <w:styleLink w:val="SDMAppHeadList"/>
    <w:lvl w:ilvl="0">
      <w:start w:val="1"/>
      <w:numFmt w:val="decimal"/>
      <w:pStyle w:val="SDMAppTitle"/>
      <w:suff w:val="space"/>
      <w:lvlText w:val="Appendix %1."/>
      <w:lvlJc w:val="left"/>
      <w:pPr>
        <w:ind w:left="0" w:firstLine="0"/>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0">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1">
    <w:nsid w:val="2AE555F9"/>
    <w:multiLevelType w:val="hybridMultilevel"/>
    <w:tmpl w:val="E9029E9C"/>
    <w:lvl w:ilvl="0" w:tplc="F9364608">
      <w:start w:val="1"/>
      <w:numFmt w:val="lowerLetter"/>
      <w:lvlText w:val="(%1)"/>
      <w:lvlJc w:val="left"/>
      <w:pPr>
        <w:ind w:left="720" w:hanging="360"/>
      </w:pPr>
      <w:rPr>
        <w:rFonts w:ascii="Arial" w:hAnsi="Aria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B202A92"/>
    <w:multiLevelType w:val="hybridMultilevel"/>
    <w:tmpl w:val="DF1A61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4">
    <w:nsid w:val="2D88766D"/>
    <w:multiLevelType w:val="multilevel"/>
    <w:tmpl w:val="A6488ADC"/>
    <w:numStyleLink w:val="SDMTableBoxFigureFootnoteList"/>
  </w:abstractNum>
  <w:abstractNum w:abstractNumId="25">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6">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7">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8">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9">
    <w:nsid w:val="36017599"/>
    <w:multiLevelType w:val="hybridMultilevel"/>
    <w:tmpl w:val="1ADEF6EC"/>
    <w:lvl w:ilvl="0" w:tplc="EB34E08C">
      <w:start w:val="1"/>
      <w:numFmt w:val="bullet"/>
      <w:pStyle w:val="Meth-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2">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3">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4">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5">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36">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37">
    <w:nsid w:val="476B292B"/>
    <w:multiLevelType w:val="multilevel"/>
    <w:tmpl w:val="A6488ADC"/>
    <w:styleLink w:val="SDMTableBoxFigureFootnoteList"/>
    <w:lvl w:ilvl="0">
      <w:start w:val="1"/>
      <w:numFmt w:val="lowerLetter"/>
      <w:pStyle w:val="SDMTableBoxFigureFootnote"/>
      <w:suff w:val="space"/>
      <w:lvlText w:val="(%1)"/>
      <w:lvlJc w:val="left"/>
      <w:pPr>
        <w:ind w:left="907" w:hanging="198"/>
      </w:pPr>
      <w:rPr>
        <w:b w:val="0"/>
        <w:i w:val="0"/>
        <w:vertAlign w:val="superscript"/>
      </w:rPr>
    </w:lvl>
    <w:lvl w:ilvl="1">
      <w:start w:val="1"/>
      <w:numFmt w:val="decimal"/>
      <w:pStyle w:val="SDMTableBoxFigureFootnoteSL1"/>
      <w:lvlText w:val="%2."/>
      <w:lvlJc w:val="left"/>
      <w:pPr>
        <w:tabs>
          <w:tab w:val="num" w:pos="936"/>
        </w:tabs>
        <w:ind w:left="1247" w:hanging="311"/>
      </w:pPr>
      <w:rPr>
        <w:rFonts w:hint="default"/>
      </w:rPr>
    </w:lvl>
    <w:lvl w:ilvl="2">
      <w:start w:val="1"/>
      <w:numFmt w:val="lowerLetter"/>
      <w:pStyle w:val="SDMTableBoxFigureFootnoteSL2"/>
      <w:lvlText w:val="(%3)"/>
      <w:lvlJc w:val="left"/>
      <w:pPr>
        <w:tabs>
          <w:tab w:val="num" w:pos="1644"/>
        </w:tabs>
        <w:ind w:left="1644" w:hanging="397"/>
      </w:pPr>
      <w:rPr>
        <w:rFonts w:hint="default"/>
      </w:rPr>
    </w:lvl>
    <w:lvl w:ilvl="3">
      <w:start w:val="1"/>
      <w:numFmt w:val="lowerRoman"/>
      <w:pStyle w:val="SDMTableBoxFigureFootnoteSL3"/>
      <w:lvlText w:val="(%4)"/>
      <w:lvlJc w:val="left"/>
      <w:pPr>
        <w:tabs>
          <w:tab w:val="num" w:pos="2041"/>
        </w:tabs>
        <w:ind w:left="2041" w:hanging="397"/>
      </w:pPr>
      <w:rPr>
        <w:rFonts w:hint="default"/>
      </w:rPr>
    </w:lvl>
    <w:lvl w:ilvl="4">
      <w:start w:val="1"/>
      <w:numFmt w:val="lowerLetter"/>
      <w:pStyle w:val="SDMTableBoxFigureFootnoteSL4"/>
      <w:lvlText w:val="%5."/>
      <w:lvlJc w:val="left"/>
      <w:pPr>
        <w:tabs>
          <w:tab w:val="num" w:pos="2381"/>
        </w:tabs>
        <w:ind w:left="2381" w:hanging="340"/>
      </w:pPr>
      <w:rPr>
        <w:rFonts w:hint="default"/>
      </w:rPr>
    </w:lvl>
    <w:lvl w:ilvl="5">
      <w:start w:val="1"/>
      <w:numFmt w:val="lowerRoman"/>
      <w:pStyle w:val="SDMTableBoxFigureFootnoteSL5"/>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8">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9">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0">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2">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3">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4">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5">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6">
    <w:nsid w:val="6B392DA7"/>
    <w:multiLevelType w:val="multilevel"/>
    <w:tmpl w:val="5EDE06C6"/>
    <w:numStyleLink w:val="SDMParaList"/>
  </w:abstractNum>
  <w:abstractNum w:abstractNumId="47">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8">
    <w:nsid w:val="6CA1274E"/>
    <w:multiLevelType w:val="multilevel"/>
    <w:tmpl w:val="E44E2228"/>
    <w:numStyleLink w:val="SDMAppHeadList"/>
  </w:abstractNum>
  <w:abstractNum w:abstractNumId="49">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0">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1">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53">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54">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14"/>
  </w:num>
  <w:num w:numId="3">
    <w:abstractNumId w:val="5"/>
  </w:num>
  <w:num w:numId="4">
    <w:abstractNumId w:val="18"/>
  </w:num>
  <w:num w:numId="5">
    <w:abstractNumId w:val="53"/>
  </w:num>
  <w:num w:numId="6">
    <w:abstractNumId w:val="11"/>
  </w:num>
  <w:num w:numId="7">
    <w:abstractNumId w:val="37"/>
  </w:num>
  <w:num w:numId="8">
    <w:abstractNumId w:val="12"/>
  </w:num>
  <w:num w:numId="9">
    <w:abstractNumId w:val="46"/>
  </w:num>
  <w:num w:numId="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0"/>
  </w:num>
  <w:num w:numId="17">
    <w:abstractNumId w:val="3"/>
    <w:lvlOverride w:ilvl="0">
      <w:lvl w:ilvl="0">
        <w:start w:val="1"/>
        <w:numFmt w:val="decimal"/>
        <w:pStyle w:val="SDMMethEquationNr"/>
        <w:suff w:val="nothing"/>
        <w:lvlText w:val="Equation (%1)"/>
        <w:lvlJc w:val="left"/>
        <w:pPr>
          <w:ind w:left="0" w:firstLine="0"/>
        </w:pPr>
        <w:rPr>
          <w:rFonts w:hint="default"/>
        </w:rPr>
      </w:lvl>
    </w:lvlOverride>
    <w:lvlOverride w:ilvl="1">
      <w:lvl w:ilvl="1">
        <w:start w:val="1"/>
        <w:numFmt w:val="none"/>
        <w:suff w:val="nothing"/>
        <w:lvlText w:val=""/>
        <w:lvlJc w:val="left"/>
        <w:pPr>
          <w:ind w:left="0" w:firstLine="0"/>
        </w:pPr>
        <w:rPr>
          <w:rFonts w:hint="default"/>
        </w:rPr>
      </w:lvl>
    </w:lvlOverride>
    <w:lvlOverride w:ilvl="2">
      <w:lvl w:ilvl="2">
        <w:start w:val="1"/>
        <w:numFmt w:val="none"/>
        <w:suff w:val="nothing"/>
        <w:lvlText w:val=""/>
        <w:lvlJc w:val="left"/>
        <w:pPr>
          <w:ind w:left="0" w:firstLine="0"/>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8">
    <w:abstractNumId w:val="24"/>
  </w:num>
  <w:num w:numId="19">
    <w:abstractNumId w:val="4"/>
  </w:num>
  <w:num w:numId="20">
    <w:abstractNumId w:val="29"/>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
    <w:lvlOverride w:ilvl="0">
      <w:startOverride w:val="1"/>
      <w:lvl w:ilvl="0">
        <w:start w:val="1"/>
        <w:numFmt w:val="decimal"/>
        <w:pStyle w:val="SDMMethEquationNr"/>
        <w:suff w:val="nothing"/>
        <w:lvlText w:val="Equation (%1)"/>
        <w:lvlJc w:val="left"/>
        <w:pPr>
          <w:ind w:left="0" w:firstLine="0"/>
        </w:pPr>
        <w:rPr>
          <w:rFonts w:hint="default"/>
        </w:rPr>
      </w:lvl>
    </w:lvlOverride>
    <w:lvlOverride w:ilvl="1">
      <w:startOverride w:val="1"/>
      <w:lvl w:ilvl="1">
        <w:start w:val="1"/>
        <w:numFmt w:val="none"/>
        <w:suff w:val="nothing"/>
        <w:lvlText w:val=""/>
        <w:lvlJc w:val="left"/>
        <w:pPr>
          <w:ind w:left="0" w:firstLine="0"/>
        </w:pPr>
        <w:rPr>
          <w:rFonts w:hint="default"/>
        </w:rPr>
      </w:lvl>
    </w:lvlOverride>
    <w:lvlOverride w:ilvl="2">
      <w:startOverride w:val="1"/>
      <w:lvl w:ilvl="2">
        <w:start w:val="1"/>
        <w:numFmt w:val="none"/>
        <w:suff w:val="nothing"/>
        <w:lvlText w:val=""/>
        <w:lvlJc w:val="left"/>
        <w:pPr>
          <w:ind w:left="0" w:firstLine="0"/>
        </w:pPr>
        <w:rPr>
          <w:rFonts w:hint="default"/>
        </w:rPr>
      </w:lvl>
    </w:lvlOverride>
    <w:lvlOverride w:ilvl="3">
      <w:startOverride w:val="1"/>
      <w:lvl w:ilvl="3">
        <w:start w:val="1"/>
        <w:numFmt w:val="none"/>
        <w:suff w:val="nothing"/>
        <w:lvlText w:val=""/>
        <w:lvlJc w:val="left"/>
        <w:pPr>
          <w:ind w:left="0" w:firstLine="0"/>
        </w:pPr>
        <w:rPr>
          <w:rFonts w:hint="default"/>
        </w:rPr>
      </w:lvl>
    </w:lvlOverride>
    <w:lvlOverride w:ilvl="4">
      <w:startOverride w:val="1"/>
      <w:lvl w:ilvl="4">
        <w:start w:val="1"/>
        <w:numFmt w:val="none"/>
        <w:suff w:val="nothing"/>
        <w:lvlText w:val=""/>
        <w:lvlJc w:val="left"/>
        <w:pPr>
          <w:ind w:left="0" w:firstLine="0"/>
        </w:pPr>
        <w:rPr>
          <w:rFonts w:hint="default"/>
        </w:rPr>
      </w:lvl>
    </w:lvlOverride>
    <w:lvlOverride w:ilvl="5">
      <w:startOverride w:val="1"/>
      <w:lvl w:ilvl="5">
        <w:start w:val="1"/>
        <w:numFmt w:val="none"/>
        <w:suff w:val="nothing"/>
        <w:lvlText w:val=""/>
        <w:lvlJc w:val="left"/>
        <w:pPr>
          <w:ind w:left="0" w:firstLine="0"/>
        </w:pPr>
        <w:rPr>
          <w:rFonts w:hint="default"/>
        </w:rPr>
      </w:lvl>
    </w:lvlOverride>
    <w:lvlOverride w:ilvl="6">
      <w:startOverride w:val="1"/>
      <w:lvl w:ilvl="6">
        <w:start w:val="1"/>
        <w:numFmt w:val="none"/>
        <w:suff w:val="nothing"/>
        <w:lvlText w:val=""/>
        <w:lvlJc w:val="left"/>
        <w:pPr>
          <w:ind w:left="0" w:firstLine="0"/>
        </w:pPr>
        <w:rPr>
          <w:rFonts w:hint="default"/>
        </w:rPr>
      </w:lvl>
    </w:lvlOverride>
    <w:lvlOverride w:ilvl="7">
      <w:startOverride w:val="1"/>
      <w:lvl w:ilvl="7">
        <w:start w:val="1"/>
        <w:numFmt w:val="none"/>
        <w:suff w:val="nothing"/>
        <w:lvlText w:val=""/>
        <w:lvlJc w:val="left"/>
        <w:pPr>
          <w:ind w:left="0" w:firstLine="0"/>
        </w:pPr>
        <w:rPr>
          <w:rFonts w:hint="default"/>
        </w:rPr>
      </w:lvl>
    </w:lvlOverride>
    <w:lvlOverride w:ilvl="8">
      <w:startOverride w:val="1"/>
      <w:lvl w:ilvl="8">
        <w:start w:val="1"/>
        <w:numFmt w:val="none"/>
        <w:suff w:val="nothing"/>
        <w:lvlText w:val=""/>
        <w:lvlJc w:val="left"/>
        <w:pPr>
          <w:ind w:left="0" w:firstLine="0"/>
        </w:pPr>
        <w:rPr>
          <w:rFonts w:hint="default"/>
        </w:rPr>
      </w:lvl>
    </w:lvlOverride>
  </w:num>
  <w:num w:numId="24">
    <w:abstractNumId w:val="48"/>
  </w:num>
  <w:num w:numId="25">
    <w:abstractNumId w:val="48"/>
  </w:num>
  <w:num w:numId="26">
    <w:abstractNumId w:val="48"/>
  </w:num>
  <w:num w:numId="27">
    <w:abstractNumId w:val="48"/>
  </w:num>
  <w:num w:numId="28">
    <w:abstractNumId w:val="48"/>
  </w:num>
  <w:num w:numId="29">
    <w:abstractNumId w:val="48"/>
  </w:num>
  <w:num w:numId="30">
    <w:abstractNumId w:val="48"/>
  </w:num>
  <w:num w:numId="31">
    <w:abstractNumId w:val="48"/>
  </w:num>
  <w:num w:numId="32">
    <w:abstractNumId w:val="48"/>
  </w:num>
  <w:num w:numId="33">
    <w:abstractNumId w:val="48"/>
  </w:num>
  <w:num w:numId="34">
    <w:abstractNumId w:val="48"/>
  </w:num>
  <w:num w:numId="35">
    <w:abstractNumId w:val="48"/>
  </w:num>
  <w:num w:numId="36">
    <w:abstractNumId w:val="48"/>
  </w:num>
  <w:num w:numId="37">
    <w:abstractNumId w:val="48"/>
  </w:num>
  <w:num w:numId="38">
    <w:abstractNumId w:val="21"/>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removePersonalInformation/>
  <w:removeDateAndTime/>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2289" style="mso-position-horizontal:center;mso-position-horizontal-relative:margin;mso-position-vertical:center;mso-position-vertical-relative:margin" fill="f" fillcolor="#a6a6a6" stroke="f">
      <v:fill color="#a6a6a6" on="f"/>
      <v:stroke on="f"/>
      <v:shadow color="#868686"/>
      <o:colormru v:ext="edit" colors="#ffc"/>
    </o:shapedefaults>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F63"/>
    <w:rsid w:val="0000013B"/>
    <w:rsid w:val="0000045C"/>
    <w:rsid w:val="000004B7"/>
    <w:rsid w:val="0000088E"/>
    <w:rsid w:val="00000ADB"/>
    <w:rsid w:val="000012E9"/>
    <w:rsid w:val="000017C8"/>
    <w:rsid w:val="00001AC8"/>
    <w:rsid w:val="000027C4"/>
    <w:rsid w:val="00002823"/>
    <w:rsid w:val="00002A1E"/>
    <w:rsid w:val="00002FBE"/>
    <w:rsid w:val="000031D5"/>
    <w:rsid w:val="00003DBE"/>
    <w:rsid w:val="00003F80"/>
    <w:rsid w:val="000043F7"/>
    <w:rsid w:val="00004C06"/>
    <w:rsid w:val="000051F4"/>
    <w:rsid w:val="0000544C"/>
    <w:rsid w:val="00005504"/>
    <w:rsid w:val="00005B98"/>
    <w:rsid w:val="00006979"/>
    <w:rsid w:val="00006A75"/>
    <w:rsid w:val="00006AC5"/>
    <w:rsid w:val="00006F4F"/>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A91"/>
    <w:rsid w:val="00012DDB"/>
    <w:rsid w:val="00012EFA"/>
    <w:rsid w:val="00013330"/>
    <w:rsid w:val="000146C3"/>
    <w:rsid w:val="000147F0"/>
    <w:rsid w:val="00014814"/>
    <w:rsid w:val="0001516D"/>
    <w:rsid w:val="00016131"/>
    <w:rsid w:val="000165AF"/>
    <w:rsid w:val="000174BC"/>
    <w:rsid w:val="00017D33"/>
    <w:rsid w:val="00020754"/>
    <w:rsid w:val="00021280"/>
    <w:rsid w:val="00021AD8"/>
    <w:rsid w:val="00021B33"/>
    <w:rsid w:val="00022A60"/>
    <w:rsid w:val="00022A86"/>
    <w:rsid w:val="00022CC8"/>
    <w:rsid w:val="000239DB"/>
    <w:rsid w:val="00023F5C"/>
    <w:rsid w:val="000241A5"/>
    <w:rsid w:val="000244AB"/>
    <w:rsid w:val="000246DA"/>
    <w:rsid w:val="0002487B"/>
    <w:rsid w:val="00024974"/>
    <w:rsid w:val="00024BA3"/>
    <w:rsid w:val="00024C9D"/>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AA9"/>
    <w:rsid w:val="000361DB"/>
    <w:rsid w:val="0003624C"/>
    <w:rsid w:val="00036406"/>
    <w:rsid w:val="0003674D"/>
    <w:rsid w:val="00036818"/>
    <w:rsid w:val="00036902"/>
    <w:rsid w:val="00037036"/>
    <w:rsid w:val="00037ECD"/>
    <w:rsid w:val="0004019F"/>
    <w:rsid w:val="0004059F"/>
    <w:rsid w:val="000408DA"/>
    <w:rsid w:val="0004112F"/>
    <w:rsid w:val="000412E2"/>
    <w:rsid w:val="00041737"/>
    <w:rsid w:val="00041D85"/>
    <w:rsid w:val="00041E3F"/>
    <w:rsid w:val="0004270B"/>
    <w:rsid w:val="00042BF3"/>
    <w:rsid w:val="00044BFB"/>
    <w:rsid w:val="00044F86"/>
    <w:rsid w:val="00044F8C"/>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1F50"/>
    <w:rsid w:val="000522FD"/>
    <w:rsid w:val="00052717"/>
    <w:rsid w:val="0005271E"/>
    <w:rsid w:val="000529A2"/>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792"/>
    <w:rsid w:val="00060E35"/>
    <w:rsid w:val="00060F41"/>
    <w:rsid w:val="00061799"/>
    <w:rsid w:val="00061F17"/>
    <w:rsid w:val="00062146"/>
    <w:rsid w:val="00062180"/>
    <w:rsid w:val="00062322"/>
    <w:rsid w:val="00062CC9"/>
    <w:rsid w:val="000630C6"/>
    <w:rsid w:val="00063344"/>
    <w:rsid w:val="0006338C"/>
    <w:rsid w:val="000637F7"/>
    <w:rsid w:val="00063AB5"/>
    <w:rsid w:val="00063E08"/>
    <w:rsid w:val="00064651"/>
    <w:rsid w:val="00064735"/>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3D5"/>
    <w:rsid w:val="00075504"/>
    <w:rsid w:val="000756F5"/>
    <w:rsid w:val="00075EBF"/>
    <w:rsid w:val="00076437"/>
    <w:rsid w:val="000769E0"/>
    <w:rsid w:val="00076ECB"/>
    <w:rsid w:val="00077241"/>
    <w:rsid w:val="000776E5"/>
    <w:rsid w:val="000778FC"/>
    <w:rsid w:val="000779A5"/>
    <w:rsid w:val="00080741"/>
    <w:rsid w:val="000809A8"/>
    <w:rsid w:val="0008151B"/>
    <w:rsid w:val="000816FC"/>
    <w:rsid w:val="00081E91"/>
    <w:rsid w:val="00081F76"/>
    <w:rsid w:val="00082228"/>
    <w:rsid w:val="000823C6"/>
    <w:rsid w:val="00082986"/>
    <w:rsid w:val="00082C21"/>
    <w:rsid w:val="00082F50"/>
    <w:rsid w:val="000838BF"/>
    <w:rsid w:val="000839DB"/>
    <w:rsid w:val="0008406E"/>
    <w:rsid w:val="000846E2"/>
    <w:rsid w:val="00084813"/>
    <w:rsid w:val="00084D1F"/>
    <w:rsid w:val="0008667B"/>
    <w:rsid w:val="000866AF"/>
    <w:rsid w:val="0008699B"/>
    <w:rsid w:val="00086AE0"/>
    <w:rsid w:val="00086D83"/>
    <w:rsid w:val="00087198"/>
    <w:rsid w:val="0008783C"/>
    <w:rsid w:val="000878E7"/>
    <w:rsid w:val="00090067"/>
    <w:rsid w:val="000904A8"/>
    <w:rsid w:val="00090954"/>
    <w:rsid w:val="000914D0"/>
    <w:rsid w:val="00091C7B"/>
    <w:rsid w:val="000920C6"/>
    <w:rsid w:val="00093030"/>
    <w:rsid w:val="00093093"/>
    <w:rsid w:val="00093BB6"/>
    <w:rsid w:val="00093C1C"/>
    <w:rsid w:val="00093DA8"/>
    <w:rsid w:val="00093E8F"/>
    <w:rsid w:val="00094043"/>
    <w:rsid w:val="000946BB"/>
    <w:rsid w:val="000946DB"/>
    <w:rsid w:val="00094E01"/>
    <w:rsid w:val="00094F24"/>
    <w:rsid w:val="000950E4"/>
    <w:rsid w:val="0009541E"/>
    <w:rsid w:val="00095EC6"/>
    <w:rsid w:val="000962AE"/>
    <w:rsid w:val="000967E5"/>
    <w:rsid w:val="000972D4"/>
    <w:rsid w:val="0009730B"/>
    <w:rsid w:val="000975EA"/>
    <w:rsid w:val="00097C44"/>
    <w:rsid w:val="00097DB3"/>
    <w:rsid w:val="00097FB3"/>
    <w:rsid w:val="000A07CF"/>
    <w:rsid w:val="000A0BF3"/>
    <w:rsid w:val="000A0E3A"/>
    <w:rsid w:val="000A11E4"/>
    <w:rsid w:val="000A1B8A"/>
    <w:rsid w:val="000A2684"/>
    <w:rsid w:val="000A2914"/>
    <w:rsid w:val="000A3021"/>
    <w:rsid w:val="000A32C1"/>
    <w:rsid w:val="000A35EE"/>
    <w:rsid w:val="000A3942"/>
    <w:rsid w:val="000A3CDF"/>
    <w:rsid w:val="000A3D11"/>
    <w:rsid w:val="000A3FFC"/>
    <w:rsid w:val="000A420F"/>
    <w:rsid w:val="000A464D"/>
    <w:rsid w:val="000A4C2A"/>
    <w:rsid w:val="000A4D8F"/>
    <w:rsid w:val="000A4EB6"/>
    <w:rsid w:val="000A5DBB"/>
    <w:rsid w:val="000A618A"/>
    <w:rsid w:val="000A62D4"/>
    <w:rsid w:val="000A668C"/>
    <w:rsid w:val="000A6938"/>
    <w:rsid w:val="000A699E"/>
    <w:rsid w:val="000A7170"/>
    <w:rsid w:val="000A7B9A"/>
    <w:rsid w:val="000A7CFD"/>
    <w:rsid w:val="000B0193"/>
    <w:rsid w:val="000B0E11"/>
    <w:rsid w:val="000B1BBE"/>
    <w:rsid w:val="000B1FA0"/>
    <w:rsid w:val="000B25AE"/>
    <w:rsid w:val="000B2703"/>
    <w:rsid w:val="000B2846"/>
    <w:rsid w:val="000B2DE6"/>
    <w:rsid w:val="000B2E8C"/>
    <w:rsid w:val="000B3606"/>
    <w:rsid w:val="000B39DA"/>
    <w:rsid w:val="000B3C1A"/>
    <w:rsid w:val="000B429D"/>
    <w:rsid w:val="000B4312"/>
    <w:rsid w:val="000B4A77"/>
    <w:rsid w:val="000B4DD5"/>
    <w:rsid w:val="000B50BD"/>
    <w:rsid w:val="000B56F7"/>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92E"/>
    <w:rsid w:val="000C6C90"/>
    <w:rsid w:val="000C7090"/>
    <w:rsid w:val="000C75BC"/>
    <w:rsid w:val="000C7652"/>
    <w:rsid w:val="000C792C"/>
    <w:rsid w:val="000C7BBC"/>
    <w:rsid w:val="000C7C18"/>
    <w:rsid w:val="000D023B"/>
    <w:rsid w:val="000D03E1"/>
    <w:rsid w:val="000D0530"/>
    <w:rsid w:val="000D1283"/>
    <w:rsid w:val="000D1BEF"/>
    <w:rsid w:val="000D2BC9"/>
    <w:rsid w:val="000D2D2D"/>
    <w:rsid w:val="000D30C8"/>
    <w:rsid w:val="000D325F"/>
    <w:rsid w:val="000D3D61"/>
    <w:rsid w:val="000D4113"/>
    <w:rsid w:val="000D411B"/>
    <w:rsid w:val="000D4538"/>
    <w:rsid w:val="000D5C6C"/>
    <w:rsid w:val="000D5F20"/>
    <w:rsid w:val="000D6349"/>
    <w:rsid w:val="000D6B0E"/>
    <w:rsid w:val="000D6D11"/>
    <w:rsid w:val="000D71F4"/>
    <w:rsid w:val="000D750E"/>
    <w:rsid w:val="000D7615"/>
    <w:rsid w:val="000D773D"/>
    <w:rsid w:val="000D7938"/>
    <w:rsid w:val="000E08CB"/>
    <w:rsid w:val="000E0B80"/>
    <w:rsid w:val="000E0CE5"/>
    <w:rsid w:val="000E0D9D"/>
    <w:rsid w:val="000E0F97"/>
    <w:rsid w:val="000E16DE"/>
    <w:rsid w:val="000E1739"/>
    <w:rsid w:val="000E2159"/>
    <w:rsid w:val="000E24D8"/>
    <w:rsid w:val="000E29C8"/>
    <w:rsid w:val="000E2BA7"/>
    <w:rsid w:val="000E338E"/>
    <w:rsid w:val="000E4355"/>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100311"/>
    <w:rsid w:val="0010063B"/>
    <w:rsid w:val="00101798"/>
    <w:rsid w:val="00101AD9"/>
    <w:rsid w:val="00101BAA"/>
    <w:rsid w:val="00102170"/>
    <w:rsid w:val="0010246C"/>
    <w:rsid w:val="001024AA"/>
    <w:rsid w:val="00102680"/>
    <w:rsid w:val="001029BB"/>
    <w:rsid w:val="00102CE5"/>
    <w:rsid w:val="00102E23"/>
    <w:rsid w:val="00103545"/>
    <w:rsid w:val="0010378B"/>
    <w:rsid w:val="001037A8"/>
    <w:rsid w:val="001040B8"/>
    <w:rsid w:val="00104982"/>
    <w:rsid w:val="00104D01"/>
    <w:rsid w:val="001050BD"/>
    <w:rsid w:val="0010516B"/>
    <w:rsid w:val="00105E9D"/>
    <w:rsid w:val="00105F10"/>
    <w:rsid w:val="00106691"/>
    <w:rsid w:val="00106B06"/>
    <w:rsid w:val="00106EAA"/>
    <w:rsid w:val="00107354"/>
    <w:rsid w:val="0010767D"/>
    <w:rsid w:val="00110138"/>
    <w:rsid w:val="00110607"/>
    <w:rsid w:val="0011063E"/>
    <w:rsid w:val="00110845"/>
    <w:rsid w:val="00110A86"/>
    <w:rsid w:val="00110BBF"/>
    <w:rsid w:val="0011106B"/>
    <w:rsid w:val="00111503"/>
    <w:rsid w:val="00111986"/>
    <w:rsid w:val="00111BD7"/>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434"/>
    <w:rsid w:val="00115C0C"/>
    <w:rsid w:val="001163B7"/>
    <w:rsid w:val="00117D4D"/>
    <w:rsid w:val="00117E4C"/>
    <w:rsid w:val="00117E7E"/>
    <w:rsid w:val="0012057C"/>
    <w:rsid w:val="00121B8D"/>
    <w:rsid w:val="0012253D"/>
    <w:rsid w:val="00122BDA"/>
    <w:rsid w:val="00123196"/>
    <w:rsid w:val="00123CB1"/>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27A9F"/>
    <w:rsid w:val="00130710"/>
    <w:rsid w:val="001309BC"/>
    <w:rsid w:val="00130BCF"/>
    <w:rsid w:val="00130DA0"/>
    <w:rsid w:val="001311BF"/>
    <w:rsid w:val="00131CD7"/>
    <w:rsid w:val="00131DC5"/>
    <w:rsid w:val="001320AE"/>
    <w:rsid w:val="00132C7D"/>
    <w:rsid w:val="00132D84"/>
    <w:rsid w:val="001339FD"/>
    <w:rsid w:val="001342C0"/>
    <w:rsid w:val="0013588E"/>
    <w:rsid w:val="00135B2D"/>
    <w:rsid w:val="00135CC0"/>
    <w:rsid w:val="00135F59"/>
    <w:rsid w:val="00136776"/>
    <w:rsid w:val="00136B3C"/>
    <w:rsid w:val="00137165"/>
    <w:rsid w:val="0013716C"/>
    <w:rsid w:val="001376E2"/>
    <w:rsid w:val="001404CC"/>
    <w:rsid w:val="0014067D"/>
    <w:rsid w:val="00141A33"/>
    <w:rsid w:val="00141CDB"/>
    <w:rsid w:val="00141D6E"/>
    <w:rsid w:val="0014207D"/>
    <w:rsid w:val="0014237B"/>
    <w:rsid w:val="001427BD"/>
    <w:rsid w:val="001429D1"/>
    <w:rsid w:val="001430E1"/>
    <w:rsid w:val="001438A5"/>
    <w:rsid w:val="001447C1"/>
    <w:rsid w:val="00144AA8"/>
    <w:rsid w:val="00144BEB"/>
    <w:rsid w:val="00145464"/>
    <w:rsid w:val="001458D2"/>
    <w:rsid w:val="00145A49"/>
    <w:rsid w:val="00145FFF"/>
    <w:rsid w:val="00147ACD"/>
    <w:rsid w:val="00147B6F"/>
    <w:rsid w:val="00150103"/>
    <w:rsid w:val="00150574"/>
    <w:rsid w:val="0015111E"/>
    <w:rsid w:val="001511E4"/>
    <w:rsid w:val="0015175E"/>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974"/>
    <w:rsid w:val="00156D39"/>
    <w:rsid w:val="00156D75"/>
    <w:rsid w:val="0015742D"/>
    <w:rsid w:val="001576E7"/>
    <w:rsid w:val="00157C10"/>
    <w:rsid w:val="001602E9"/>
    <w:rsid w:val="00160E25"/>
    <w:rsid w:val="00161C87"/>
    <w:rsid w:val="00162469"/>
    <w:rsid w:val="001625D1"/>
    <w:rsid w:val="00162B68"/>
    <w:rsid w:val="00162B88"/>
    <w:rsid w:val="00162C95"/>
    <w:rsid w:val="00162E7B"/>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A75"/>
    <w:rsid w:val="001740C6"/>
    <w:rsid w:val="001740C7"/>
    <w:rsid w:val="00174100"/>
    <w:rsid w:val="001745C8"/>
    <w:rsid w:val="00174A94"/>
    <w:rsid w:val="00175981"/>
    <w:rsid w:val="00175A9D"/>
    <w:rsid w:val="00176281"/>
    <w:rsid w:val="001762E4"/>
    <w:rsid w:val="0017706D"/>
    <w:rsid w:val="0017709F"/>
    <w:rsid w:val="001779C9"/>
    <w:rsid w:val="00177E00"/>
    <w:rsid w:val="00180857"/>
    <w:rsid w:val="00180B28"/>
    <w:rsid w:val="0018127F"/>
    <w:rsid w:val="0018140E"/>
    <w:rsid w:val="00181416"/>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5565"/>
    <w:rsid w:val="001857B1"/>
    <w:rsid w:val="001857FE"/>
    <w:rsid w:val="00186342"/>
    <w:rsid w:val="0018634D"/>
    <w:rsid w:val="0018663F"/>
    <w:rsid w:val="00186954"/>
    <w:rsid w:val="00187B7A"/>
    <w:rsid w:val="00190573"/>
    <w:rsid w:val="00190877"/>
    <w:rsid w:val="00190ED4"/>
    <w:rsid w:val="0019160B"/>
    <w:rsid w:val="00191E08"/>
    <w:rsid w:val="00192258"/>
    <w:rsid w:val="00192274"/>
    <w:rsid w:val="00192465"/>
    <w:rsid w:val="00192F58"/>
    <w:rsid w:val="001930B4"/>
    <w:rsid w:val="0019331A"/>
    <w:rsid w:val="001939EE"/>
    <w:rsid w:val="00193AD5"/>
    <w:rsid w:val="00193E47"/>
    <w:rsid w:val="0019463F"/>
    <w:rsid w:val="00194799"/>
    <w:rsid w:val="0019479E"/>
    <w:rsid w:val="00195984"/>
    <w:rsid w:val="00195C34"/>
    <w:rsid w:val="001962CF"/>
    <w:rsid w:val="00196C0E"/>
    <w:rsid w:val="00196EF8"/>
    <w:rsid w:val="001970EF"/>
    <w:rsid w:val="001977E2"/>
    <w:rsid w:val="001979E5"/>
    <w:rsid w:val="00197BD1"/>
    <w:rsid w:val="00197D5A"/>
    <w:rsid w:val="00197E55"/>
    <w:rsid w:val="00197ED9"/>
    <w:rsid w:val="001A00B7"/>
    <w:rsid w:val="001A0357"/>
    <w:rsid w:val="001A0480"/>
    <w:rsid w:val="001A0A28"/>
    <w:rsid w:val="001A0AA9"/>
    <w:rsid w:val="001A0B0A"/>
    <w:rsid w:val="001A0C16"/>
    <w:rsid w:val="001A1637"/>
    <w:rsid w:val="001A16D0"/>
    <w:rsid w:val="001A1BDD"/>
    <w:rsid w:val="001A206A"/>
    <w:rsid w:val="001A26D7"/>
    <w:rsid w:val="001A3551"/>
    <w:rsid w:val="001A449B"/>
    <w:rsid w:val="001A455E"/>
    <w:rsid w:val="001A4DC9"/>
    <w:rsid w:val="001A4F42"/>
    <w:rsid w:val="001A51BB"/>
    <w:rsid w:val="001A5A24"/>
    <w:rsid w:val="001A5EBE"/>
    <w:rsid w:val="001A600D"/>
    <w:rsid w:val="001A6050"/>
    <w:rsid w:val="001A60DA"/>
    <w:rsid w:val="001A686B"/>
    <w:rsid w:val="001A776D"/>
    <w:rsid w:val="001A7A3F"/>
    <w:rsid w:val="001A7B43"/>
    <w:rsid w:val="001B0022"/>
    <w:rsid w:val="001B0E46"/>
    <w:rsid w:val="001B0EA9"/>
    <w:rsid w:val="001B0EE5"/>
    <w:rsid w:val="001B0F14"/>
    <w:rsid w:val="001B1783"/>
    <w:rsid w:val="001B22B2"/>
    <w:rsid w:val="001B2422"/>
    <w:rsid w:val="001B2F15"/>
    <w:rsid w:val="001B3091"/>
    <w:rsid w:val="001B35F2"/>
    <w:rsid w:val="001B3DA9"/>
    <w:rsid w:val="001B3F22"/>
    <w:rsid w:val="001B3F4F"/>
    <w:rsid w:val="001B4E9E"/>
    <w:rsid w:val="001B4F32"/>
    <w:rsid w:val="001B4FBF"/>
    <w:rsid w:val="001B53C6"/>
    <w:rsid w:val="001B5503"/>
    <w:rsid w:val="001B63AF"/>
    <w:rsid w:val="001B64A6"/>
    <w:rsid w:val="001B67A8"/>
    <w:rsid w:val="001B6CD3"/>
    <w:rsid w:val="001B767C"/>
    <w:rsid w:val="001B7831"/>
    <w:rsid w:val="001B7BF0"/>
    <w:rsid w:val="001B7F30"/>
    <w:rsid w:val="001B7FE6"/>
    <w:rsid w:val="001C060A"/>
    <w:rsid w:val="001C07BD"/>
    <w:rsid w:val="001C13E2"/>
    <w:rsid w:val="001C14C6"/>
    <w:rsid w:val="001C18AA"/>
    <w:rsid w:val="001C1E52"/>
    <w:rsid w:val="001C2416"/>
    <w:rsid w:val="001C2AC1"/>
    <w:rsid w:val="001C4222"/>
    <w:rsid w:val="001C46C6"/>
    <w:rsid w:val="001C4CC4"/>
    <w:rsid w:val="001C52E2"/>
    <w:rsid w:val="001C54EB"/>
    <w:rsid w:val="001C5580"/>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D13"/>
    <w:rsid w:val="001D22EB"/>
    <w:rsid w:val="001D2739"/>
    <w:rsid w:val="001D2CCC"/>
    <w:rsid w:val="001D3015"/>
    <w:rsid w:val="001D311E"/>
    <w:rsid w:val="001D3165"/>
    <w:rsid w:val="001D4146"/>
    <w:rsid w:val="001D485C"/>
    <w:rsid w:val="001D4D37"/>
    <w:rsid w:val="001D4E21"/>
    <w:rsid w:val="001D5E97"/>
    <w:rsid w:val="001D61B2"/>
    <w:rsid w:val="001D620F"/>
    <w:rsid w:val="001D6677"/>
    <w:rsid w:val="001D6C71"/>
    <w:rsid w:val="001D6DF6"/>
    <w:rsid w:val="001D70B3"/>
    <w:rsid w:val="001D76EF"/>
    <w:rsid w:val="001D788A"/>
    <w:rsid w:val="001D7967"/>
    <w:rsid w:val="001D79C6"/>
    <w:rsid w:val="001E06BF"/>
    <w:rsid w:val="001E0899"/>
    <w:rsid w:val="001E266E"/>
    <w:rsid w:val="001E269F"/>
    <w:rsid w:val="001E2E81"/>
    <w:rsid w:val="001E358C"/>
    <w:rsid w:val="001E378E"/>
    <w:rsid w:val="001E38B0"/>
    <w:rsid w:val="001E3A69"/>
    <w:rsid w:val="001E3B4F"/>
    <w:rsid w:val="001E46C6"/>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981"/>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82E"/>
    <w:rsid w:val="001F3B3A"/>
    <w:rsid w:val="001F3CCE"/>
    <w:rsid w:val="001F4087"/>
    <w:rsid w:val="001F44AB"/>
    <w:rsid w:val="001F4949"/>
    <w:rsid w:val="001F49D6"/>
    <w:rsid w:val="001F4AED"/>
    <w:rsid w:val="001F4D32"/>
    <w:rsid w:val="001F5476"/>
    <w:rsid w:val="001F5AEB"/>
    <w:rsid w:val="001F5F63"/>
    <w:rsid w:val="001F6004"/>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1E91"/>
    <w:rsid w:val="0020249F"/>
    <w:rsid w:val="00202A67"/>
    <w:rsid w:val="00202A89"/>
    <w:rsid w:val="00202DBC"/>
    <w:rsid w:val="00202EB7"/>
    <w:rsid w:val="00202F25"/>
    <w:rsid w:val="002030EF"/>
    <w:rsid w:val="002031B2"/>
    <w:rsid w:val="002032FE"/>
    <w:rsid w:val="002037CF"/>
    <w:rsid w:val="002037E6"/>
    <w:rsid w:val="0020439D"/>
    <w:rsid w:val="00205C9E"/>
    <w:rsid w:val="00205FA1"/>
    <w:rsid w:val="00206C58"/>
    <w:rsid w:val="00206C7A"/>
    <w:rsid w:val="0021135A"/>
    <w:rsid w:val="00211830"/>
    <w:rsid w:val="002119F3"/>
    <w:rsid w:val="00211A39"/>
    <w:rsid w:val="00211BCE"/>
    <w:rsid w:val="0021223B"/>
    <w:rsid w:val="002137ED"/>
    <w:rsid w:val="0021389E"/>
    <w:rsid w:val="00213A83"/>
    <w:rsid w:val="00213FEC"/>
    <w:rsid w:val="002142C7"/>
    <w:rsid w:val="00214492"/>
    <w:rsid w:val="00214CB6"/>
    <w:rsid w:val="00214F11"/>
    <w:rsid w:val="002158D4"/>
    <w:rsid w:val="002158DE"/>
    <w:rsid w:val="00215E76"/>
    <w:rsid w:val="00215FF2"/>
    <w:rsid w:val="00216C2A"/>
    <w:rsid w:val="00216DB5"/>
    <w:rsid w:val="00216E5B"/>
    <w:rsid w:val="002172CC"/>
    <w:rsid w:val="00217680"/>
    <w:rsid w:val="00220A70"/>
    <w:rsid w:val="00221CF5"/>
    <w:rsid w:val="002225E1"/>
    <w:rsid w:val="002228DC"/>
    <w:rsid w:val="00222BD1"/>
    <w:rsid w:val="002232A5"/>
    <w:rsid w:val="0022333C"/>
    <w:rsid w:val="0022370D"/>
    <w:rsid w:val="002239E2"/>
    <w:rsid w:val="00223FFD"/>
    <w:rsid w:val="00224E01"/>
    <w:rsid w:val="00224FF4"/>
    <w:rsid w:val="002253F5"/>
    <w:rsid w:val="00225623"/>
    <w:rsid w:val="00225AB7"/>
    <w:rsid w:val="00226024"/>
    <w:rsid w:val="002260D9"/>
    <w:rsid w:val="0022626F"/>
    <w:rsid w:val="00226391"/>
    <w:rsid w:val="00227134"/>
    <w:rsid w:val="0022764E"/>
    <w:rsid w:val="00230017"/>
    <w:rsid w:val="002306EE"/>
    <w:rsid w:val="00230C0D"/>
    <w:rsid w:val="00230E1D"/>
    <w:rsid w:val="002314D3"/>
    <w:rsid w:val="00231CD6"/>
    <w:rsid w:val="00231F00"/>
    <w:rsid w:val="002320AD"/>
    <w:rsid w:val="00232317"/>
    <w:rsid w:val="00232334"/>
    <w:rsid w:val="0023244A"/>
    <w:rsid w:val="002325CB"/>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D05"/>
    <w:rsid w:val="00240E42"/>
    <w:rsid w:val="0024160B"/>
    <w:rsid w:val="0024193C"/>
    <w:rsid w:val="00241AC9"/>
    <w:rsid w:val="00241BB2"/>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584D"/>
    <w:rsid w:val="0025593C"/>
    <w:rsid w:val="00255CCA"/>
    <w:rsid w:val="00255E29"/>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CD3"/>
    <w:rsid w:val="00264FCD"/>
    <w:rsid w:val="00265CAF"/>
    <w:rsid w:val="00265F5D"/>
    <w:rsid w:val="0026640C"/>
    <w:rsid w:val="00267D46"/>
    <w:rsid w:val="002703EA"/>
    <w:rsid w:val="00270C18"/>
    <w:rsid w:val="00270C4E"/>
    <w:rsid w:val="00270E50"/>
    <w:rsid w:val="00270FD0"/>
    <w:rsid w:val="00271B7A"/>
    <w:rsid w:val="00271CD4"/>
    <w:rsid w:val="00272313"/>
    <w:rsid w:val="00272F27"/>
    <w:rsid w:val="00273F15"/>
    <w:rsid w:val="002745B5"/>
    <w:rsid w:val="00274CA6"/>
    <w:rsid w:val="00275763"/>
    <w:rsid w:val="00275BA5"/>
    <w:rsid w:val="00276177"/>
    <w:rsid w:val="00276293"/>
    <w:rsid w:val="00276300"/>
    <w:rsid w:val="00276CD0"/>
    <w:rsid w:val="00276EAB"/>
    <w:rsid w:val="002773BB"/>
    <w:rsid w:val="002774E1"/>
    <w:rsid w:val="0027767F"/>
    <w:rsid w:val="00280198"/>
    <w:rsid w:val="002808AB"/>
    <w:rsid w:val="002818C1"/>
    <w:rsid w:val="00281C74"/>
    <w:rsid w:val="00282167"/>
    <w:rsid w:val="00282811"/>
    <w:rsid w:val="00282927"/>
    <w:rsid w:val="00283E82"/>
    <w:rsid w:val="00283F5D"/>
    <w:rsid w:val="00284164"/>
    <w:rsid w:val="0028508E"/>
    <w:rsid w:val="00285188"/>
    <w:rsid w:val="0028559A"/>
    <w:rsid w:val="0028603D"/>
    <w:rsid w:val="0028622C"/>
    <w:rsid w:val="0028646E"/>
    <w:rsid w:val="00286BC4"/>
    <w:rsid w:val="00286E94"/>
    <w:rsid w:val="00286F9A"/>
    <w:rsid w:val="00287B65"/>
    <w:rsid w:val="00287F8C"/>
    <w:rsid w:val="00290276"/>
    <w:rsid w:val="00290479"/>
    <w:rsid w:val="002904CE"/>
    <w:rsid w:val="0029093A"/>
    <w:rsid w:val="002915B4"/>
    <w:rsid w:val="00291B05"/>
    <w:rsid w:val="002923A7"/>
    <w:rsid w:val="00292460"/>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775"/>
    <w:rsid w:val="002A3C8F"/>
    <w:rsid w:val="002A3DB7"/>
    <w:rsid w:val="002A41C4"/>
    <w:rsid w:val="002A42E9"/>
    <w:rsid w:val="002A4341"/>
    <w:rsid w:val="002A4F54"/>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0199"/>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C8C"/>
    <w:rsid w:val="002C1CDB"/>
    <w:rsid w:val="002C2898"/>
    <w:rsid w:val="002C2F73"/>
    <w:rsid w:val="002C303A"/>
    <w:rsid w:val="002C335F"/>
    <w:rsid w:val="002C445C"/>
    <w:rsid w:val="002C4729"/>
    <w:rsid w:val="002C4B0E"/>
    <w:rsid w:val="002C4BA2"/>
    <w:rsid w:val="002C5192"/>
    <w:rsid w:val="002C51D6"/>
    <w:rsid w:val="002C538D"/>
    <w:rsid w:val="002C6F8E"/>
    <w:rsid w:val="002C73A7"/>
    <w:rsid w:val="002C77C8"/>
    <w:rsid w:val="002D0378"/>
    <w:rsid w:val="002D08BD"/>
    <w:rsid w:val="002D09B1"/>
    <w:rsid w:val="002D0DDA"/>
    <w:rsid w:val="002D1357"/>
    <w:rsid w:val="002D1616"/>
    <w:rsid w:val="002D1994"/>
    <w:rsid w:val="002D1A66"/>
    <w:rsid w:val="002D22A4"/>
    <w:rsid w:val="002D2445"/>
    <w:rsid w:val="002D26D5"/>
    <w:rsid w:val="002D3045"/>
    <w:rsid w:val="002D30CF"/>
    <w:rsid w:val="002D314B"/>
    <w:rsid w:val="002D34DF"/>
    <w:rsid w:val="002D382C"/>
    <w:rsid w:val="002D463E"/>
    <w:rsid w:val="002D4A62"/>
    <w:rsid w:val="002D53F4"/>
    <w:rsid w:val="002D5CEB"/>
    <w:rsid w:val="002D5E94"/>
    <w:rsid w:val="002D5FFB"/>
    <w:rsid w:val="002D62B6"/>
    <w:rsid w:val="002D6526"/>
    <w:rsid w:val="002D750E"/>
    <w:rsid w:val="002D78E8"/>
    <w:rsid w:val="002D7B6E"/>
    <w:rsid w:val="002D7F88"/>
    <w:rsid w:val="002E017D"/>
    <w:rsid w:val="002E023D"/>
    <w:rsid w:val="002E0404"/>
    <w:rsid w:val="002E0979"/>
    <w:rsid w:val="002E0BCA"/>
    <w:rsid w:val="002E0E63"/>
    <w:rsid w:val="002E14E2"/>
    <w:rsid w:val="002E15E5"/>
    <w:rsid w:val="002E1AE5"/>
    <w:rsid w:val="002E1CC0"/>
    <w:rsid w:val="002E1F27"/>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655"/>
    <w:rsid w:val="002E685B"/>
    <w:rsid w:val="002E698D"/>
    <w:rsid w:val="002E6CC1"/>
    <w:rsid w:val="002E7174"/>
    <w:rsid w:val="002E781E"/>
    <w:rsid w:val="002E7D14"/>
    <w:rsid w:val="002E7F6C"/>
    <w:rsid w:val="002E7FD9"/>
    <w:rsid w:val="002F059E"/>
    <w:rsid w:val="002F07B9"/>
    <w:rsid w:val="002F14DF"/>
    <w:rsid w:val="002F1970"/>
    <w:rsid w:val="002F249E"/>
    <w:rsid w:val="002F2631"/>
    <w:rsid w:val="002F2BFA"/>
    <w:rsid w:val="002F2EB2"/>
    <w:rsid w:val="002F2FBA"/>
    <w:rsid w:val="002F38BF"/>
    <w:rsid w:val="002F4048"/>
    <w:rsid w:val="002F502F"/>
    <w:rsid w:val="002F53FC"/>
    <w:rsid w:val="002F59C7"/>
    <w:rsid w:val="002F5BBA"/>
    <w:rsid w:val="002F6771"/>
    <w:rsid w:val="002F6A21"/>
    <w:rsid w:val="002F78EA"/>
    <w:rsid w:val="002F79E8"/>
    <w:rsid w:val="002F7EEF"/>
    <w:rsid w:val="003006F2"/>
    <w:rsid w:val="00300744"/>
    <w:rsid w:val="00300773"/>
    <w:rsid w:val="00300959"/>
    <w:rsid w:val="00300FFA"/>
    <w:rsid w:val="003011B9"/>
    <w:rsid w:val="00301756"/>
    <w:rsid w:val="00302112"/>
    <w:rsid w:val="003022B3"/>
    <w:rsid w:val="003023CC"/>
    <w:rsid w:val="00302582"/>
    <w:rsid w:val="00302966"/>
    <w:rsid w:val="00302FD9"/>
    <w:rsid w:val="003032E1"/>
    <w:rsid w:val="003036FB"/>
    <w:rsid w:val="00303703"/>
    <w:rsid w:val="003039CA"/>
    <w:rsid w:val="00303CCB"/>
    <w:rsid w:val="00303D98"/>
    <w:rsid w:val="00305107"/>
    <w:rsid w:val="00305230"/>
    <w:rsid w:val="00305EA6"/>
    <w:rsid w:val="003060EB"/>
    <w:rsid w:val="0030616A"/>
    <w:rsid w:val="003067D2"/>
    <w:rsid w:val="003069EF"/>
    <w:rsid w:val="00306D22"/>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22E"/>
    <w:rsid w:val="00322237"/>
    <w:rsid w:val="00322687"/>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B0C"/>
    <w:rsid w:val="00327D82"/>
    <w:rsid w:val="00327E58"/>
    <w:rsid w:val="00327F40"/>
    <w:rsid w:val="003303F0"/>
    <w:rsid w:val="00330DDC"/>
    <w:rsid w:val="003314F9"/>
    <w:rsid w:val="003319A6"/>
    <w:rsid w:val="00331BC1"/>
    <w:rsid w:val="00331EB4"/>
    <w:rsid w:val="003324D2"/>
    <w:rsid w:val="003329DD"/>
    <w:rsid w:val="00333573"/>
    <w:rsid w:val="00334C94"/>
    <w:rsid w:val="00335A21"/>
    <w:rsid w:val="00335E18"/>
    <w:rsid w:val="00335F63"/>
    <w:rsid w:val="00336971"/>
    <w:rsid w:val="0033716F"/>
    <w:rsid w:val="00337685"/>
    <w:rsid w:val="00340A07"/>
    <w:rsid w:val="00340DC8"/>
    <w:rsid w:val="00340DFC"/>
    <w:rsid w:val="00341241"/>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9F4"/>
    <w:rsid w:val="00345E07"/>
    <w:rsid w:val="00346E5F"/>
    <w:rsid w:val="00347191"/>
    <w:rsid w:val="00347674"/>
    <w:rsid w:val="00347813"/>
    <w:rsid w:val="00350B32"/>
    <w:rsid w:val="00351223"/>
    <w:rsid w:val="00351268"/>
    <w:rsid w:val="00352098"/>
    <w:rsid w:val="003520B3"/>
    <w:rsid w:val="00352712"/>
    <w:rsid w:val="003528B7"/>
    <w:rsid w:val="00352A01"/>
    <w:rsid w:val="00352A28"/>
    <w:rsid w:val="00352DC1"/>
    <w:rsid w:val="00352DC4"/>
    <w:rsid w:val="00353277"/>
    <w:rsid w:val="003533E2"/>
    <w:rsid w:val="00353E66"/>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6EB"/>
    <w:rsid w:val="00362F98"/>
    <w:rsid w:val="00363316"/>
    <w:rsid w:val="003639D7"/>
    <w:rsid w:val="00363D83"/>
    <w:rsid w:val="0036414A"/>
    <w:rsid w:val="00364319"/>
    <w:rsid w:val="0036480B"/>
    <w:rsid w:val="00364B38"/>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77F6C"/>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82E"/>
    <w:rsid w:val="00383A4D"/>
    <w:rsid w:val="00383C3A"/>
    <w:rsid w:val="00383F96"/>
    <w:rsid w:val="00383FC9"/>
    <w:rsid w:val="003841B4"/>
    <w:rsid w:val="003849DD"/>
    <w:rsid w:val="00384BF6"/>
    <w:rsid w:val="00384C37"/>
    <w:rsid w:val="003850C6"/>
    <w:rsid w:val="00385211"/>
    <w:rsid w:val="00385B1B"/>
    <w:rsid w:val="00385C09"/>
    <w:rsid w:val="003861C6"/>
    <w:rsid w:val="00386319"/>
    <w:rsid w:val="00386B07"/>
    <w:rsid w:val="00387535"/>
    <w:rsid w:val="00387858"/>
    <w:rsid w:val="00387A1E"/>
    <w:rsid w:val="00387C5D"/>
    <w:rsid w:val="00387CC9"/>
    <w:rsid w:val="0039063D"/>
    <w:rsid w:val="00391625"/>
    <w:rsid w:val="00391C36"/>
    <w:rsid w:val="00392A70"/>
    <w:rsid w:val="003937C4"/>
    <w:rsid w:val="003938E9"/>
    <w:rsid w:val="00393FEF"/>
    <w:rsid w:val="003941CE"/>
    <w:rsid w:val="003948E6"/>
    <w:rsid w:val="00394C0C"/>
    <w:rsid w:val="003950C0"/>
    <w:rsid w:val="003953D1"/>
    <w:rsid w:val="00396229"/>
    <w:rsid w:val="003968A9"/>
    <w:rsid w:val="00396ADC"/>
    <w:rsid w:val="00396F0C"/>
    <w:rsid w:val="003970A1"/>
    <w:rsid w:val="003972E6"/>
    <w:rsid w:val="0039742C"/>
    <w:rsid w:val="003979A5"/>
    <w:rsid w:val="00397CC9"/>
    <w:rsid w:val="003A0279"/>
    <w:rsid w:val="003A079F"/>
    <w:rsid w:val="003A0A06"/>
    <w:rsid w:val="003A0A14"/>
    <w:rsid w:val="003A0AD7"/>
    <w:rsid w:val="003A0D28"/>
    <w:rsid w:val="003A106E"/>
    <w:rsid w:val="003A1400"/>
    <w:rsid w:val="003A146F"/>
    <w:rsid w:val="003A19ED"/>
    <w:rsid w:val="003A1B35"/>
    <w:rsid w:val="003A1FD1"/>
    <w:rsid w:val="003A20A6"/>
    <w:rsid w:val="003A30AC"/>
    <w:rsid w:val="003A323E"/>
    <w:rsid w:val="003A33C5"/>
    <w:rsid w:val="003A366C"/>
    <w:rsid w:val="003A3860"/>
    <w:rsid w:val="003A39A2"/>
    <w:rsid w:val="003A4214"/>
    <w:rsid w:val="003A42A8"/>
    <w:rsid w:val="003A4307"/>
    <w:rsid w:val="003A458E"/>
    <w:rsid w:val="003A46F9"/>
    <w:rsid w:val="003A4E95"/>
    <w:rsid w:val="003A4F9C"/>
    <w:rsid w:val="003A53ED"/>
    <w:rsid w:val="003A549E"/>
    <w:rsid w:val="003A575F"/>
    <w:rsid w:val="003A58DB"/>
    <w:rsid w:val="003A6492"/>
    <w:rsid w:val="003A66C8"/>
    <w:rsid w:val="003A673B"/>
    <w:rsid w:val="003A6C35"/>
    <w:rsid w:val="003A6C81"/>
    <w:rsid w:val="003A6E25"/>
    <w:rsid w:val="003A72A0"/>
    <w:rsid w:val="003A748F"/>
    <w:rsid w:val="003B03BB"/>
    <w:rsid w:val="003B076C"/>
    <w:rsid w:val="003B1082"/>
    <w:rsid w:val="003B12F5"/>
    <w:rsid w:val="003B1AB2"/>
    <w:rsid w:val="003B1E4C"/>
    <w:rsid w:val="003B2005"/>
    <w:rsid w:val="003B22C7"/>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6F63"/>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DB2"/>
    <w:rsid w:val="003D0DCC"/>
    <w:rsid w:val="003D21E1"/>
    <w:rsid w:val="003D2712"/>
    <w:rsid w:val="003D2EB0"/>
    <w:rsid w:val="003D3568"/>
    <w:rsid w:val="003D3844"/>
    <w:rsid w:val="003D3BCD"/>
    <w:rsid w:val="003D43AA"/>
    <w:rsid w:val="003D4683"/>
    <w:rsid w:val="003D468D"/>
    <w:rsid w:val="003D4EBB"/>
    <w:rsid w:val="003D53FD"/>
    <w:rsid w:val="003D58FD"/>
    <w:rsid w:val="003D5AF8"/>
    <w:rsid w:val="003D5B7F"/>
    <w:rsid w:val="003D6223"/>
    <w:rsid w:val="003D649F"/>
    <w:rsid w:val="003D691F"/>
    <w:rsid w:val="003D7006"/>
    <w:rsid w:val="003D7011"/>
    <w:rsid w:val="003D7086"/>
    <w:rsid w:val="003D73CE"/>
    <w:rsid w:val="003D773A"/>
    <w:rsid w:val="003D77EB"/>
    <w:rsid w:val="003D7C0A"/>
    <w:rsid w:val="003D7E14"/>
    <w:rsid w:val="003E0895"/>
    <w:rsid w:val="003E1088"/>
    <w:rsid w:val="003E165F"/>
    <w:rsid w:val="003E1BED"/>
    <w:rsid w:val="003E24CB"/>
    <w:rsid w:val="003E30BF"/>
    <w:rsid w:val="003E3411"/>
    <w:rsid w:val="003E34D1"/>
    <w:rsid w:val="003E3A16"/>
    <w:rsid w:val="003E3A56"/>
    <w:rsid w:val="003E3EBC"/>
    <w:rsid w:val="003E4869"/>
    <w:rsid w:val="003E50AF"/>
    <w:rsid w:val="003E5E74"/>
    <w:rsid w:val="003E5EB8"/>
    <w:rsid w:val="003E5EF8"/>
    <w:rsid w:val="003E5F44"/>
    <w:rsid w:val="003E647C"/>
    <w:rsid w:val="003E6803"/>
    <w:rsid w:val="003E7450"/>
    <w:rsid w:val="003E79B5"/>
    <w:rsid w:val="003E7E63"/>
    <w:rsid w:val="003E7ED1"/>
    <w:rsid w:val="003F009F"/>
    <w:rsid w:val="003F07EB"/>
    <w:rsid w:val="003F0E03"/>
    <w:rsid w:val="003F12F5"/>
    <w:rsid w:val="003F1336"/>
    <w:rsid w:val="003F14CD"/>
    <w:rsid w:val="003F1550"/>
    <w:rsid w:val="003F175D"/>
    <w:rsid w:val="003F18CF"/>
    <w:rsid w:val="003F1BB2"/>
    <w:rsid w:val="003F1E9B"/>
    <w:rsid w:val="003F209C"/>
    <w:rsid w:val="003F2284"/>
    <w:rsid w:val="003F22A5"/>
    <w:rsid w:val="003F2B3D"/>
    <w:rsid w:val="003F2E23"/>
    <w:rsid w:val="003F2E91"/>
    <w:rsid w:val="003F3056"/>
    <w:rsid w:val="003F33AA"/>
    <w:rsid w:val="003F37E8"/>
    <w:rsid w:val="003F40BF"/>
    <w:rsid w:val="003F4195"/>
    <w:rsid w:val="003F4F3B"/>
    <w:rsid w:val="003F5BFF"/>
    <w:rsid w:val="003F5E84"/>
    <w:rsid w:val="003F5EFC"/>
    <w:rsid w:val="003F5F41"/>
    <w:rsid w:val="003F60CE"/>
    <w:rsid w:val="003F60DF"/>
    <w:rsid w:val="003F6745"/>
    <w:rsid w:val="003F6B51"/>
    <w:rsid w:val="003F6E91"/>
    <w:rsid w:val="003F707C"/>
    <w:rsid w:val="003F752D"/>
    <w:rsid w:val="004002A5"/>
    <w:rsid w:val="00400637"/>
    <w:rsid w:val="00400B4B"/>
    <w:rsid w:val="00400BA3"/>
    <w:rsid w:val="00400D21"/>
    <w:rsid w:val="004012D9"/>
    <w:rsid w:val="00401849"/>
    <w:rsid w:val="00401FF2"/>
    <w:rsid w:val="00402025"/>
    <w:rsid w:val="0040202F"/>
    <w:rsid w:val="0040297C"/>
    <w:rsid w:val="00403802"/>
    <w:rsid w:val="00405D1A"/>
    <w:rsid w:val="00406053"/>
    <w:rsid w:val="00406140"/>
    <w:rsid w:val="0040623A"/>
    <w:rsid w:val="00406617"/>
    <w:rsid w:val="00406AA6"/>
    <w:rsid w:val="00406BF7"/>
    <w:rsid w:val="00406C11"/>
    <w:rsid w:val="00406C7B"/>
    <w:rsid w:val="004071F2"/>
    <w:rsid w:val="00407802"/>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C33"/>
    <w:rsid w:val="00414DDC"/>
    <w:rsid w:val="004152B4"/>
    <w:rsid w:val="00416259"/>
    <w:rsid w:val="00416E12"/>
    <w:rsid w:val="0041707D"/>
    <w:rsid w:val="004171DF"/>
    <w:rsid w:val="004174D6"/>
    <w:rsid w:val="004176AF"/>
    <w:rsid w:val="00420561"/>
    <w:rsid w:val="00420CB0"/>
    <w:rsid w:val="00420CF0"/>
    <w:rsid w:val="00420E5B"/>
    <w:rsid w:val="00420F85"/>
    <w:rsid w:val="00421580"/>
    <w:rsid w:val="00421619"/>
    <w:rsid w:val="004225AE"/>
    <w:rsid w:val="00422888"/>
    <w:rsid w:val="00423616"/>
    <w:rsid w:val="004236D9"/>
    <w:rsid w:val="00423BC7"/>
    <w:rsid w:val="00423C2E"/>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465"/>
    <w:rsid w:val="00430AF0"/>
    <w:rsid w:val="00430DA0"/>
    <w:rsid w:val="00430F6B"/>
    <w:rsid w:val="004312C9"/>
    <w:rsid w:val="004316A6"/>
    <w:rsid w:val="004316B1"/>
    <w:rsid w:val="00431731"/>
    <w:rsid w:val="00431911"/>
    <w:rsid w:val="00431A31"/>
    <w:rsid w:val="00431C2A"/>
    <w:rsid w:val="00431CE9"/>
    <w:rsid w:val="00431F54"/>
    <w:rsid w:val="00432391"/>
    <w:rsid w:val="00432F90"/>
    <w:rsid w:val="004333F2"/>
    <w:rsid w:val="00433E35"/>
    <w:rsid w:val="0043440C"/>
    <w:rsid w:val="00434927"/>
    <w:rsid w:val="00434ABB"/>
    <w:rsid w:val="00434D11"/>
    <w:rsid w:val="0043529B"/>
    <w:rsid w:val="0043532F"/>
    <w:rsid w:val="00435A08"/>
    <w:rsid w:val="00435A09"/>
    <w:rsid w:val="00436418"/>
    <w:rsid w:val="00436D92"/>
    <w:rsid w:val="00436FBB"/>
    <w:rsid w:val="00437E49"/>
    <w:rsid w:val="004403F2"/>
    <w:rsid w:val="00440472"/>
    <w:rsid w:val="004411AB"/>
    <w:rsid w:val="00441218"/>
    <w:rsid w:val="004412C4"/>
    <w:rsid w:val="004419DF"/>
    <w:rsid w:val="00441E3D"/>
    <w:rsid w:val="004422E4"/>
    <w:rsid w:val="00442617"/>
    <w:rsid w:val="0044296D"/>
    <w:rsid w:val="00443DB0"/>
    <w:rsid w:val="004444B2"/>
    <w:rsid w:val="00444E2D"/>
    <w:rsid w:val="00445883"/>
    <w:rsid w:val="00446571"/>
    <w:rsid w:val="00447276"/>
    <w:rsid w:val="004472D2"/>
    <w:rsid w:val="00447525"/>
    <w:rsid w:val="004477AB"/>
    <w:rsid w:val="00447B7C"/>
    <w:rsid w:val="00450148"/>
    <w:rsid w:val="00451400"/>
    <w:rsid w:val="00451C39"/>
    <w:rsid w:val="00451CFD"/>
    <w:rsid w:val="00451D72"/>
    <w:rsid w:val="0045232D"/>
    <w:rsid w:val="004526EB"/>
    <w:rsid w:val="004530FD"/>
    <w:rsid w:val="00453326"/>
    <w:rsid w:val="00453A0F"/>
    <w:rsid w:val="00453A81"/>
    <w:rsid w:val="00453D61"/>
    <w:rsid w:val="00454092"/>
    <w:rsid w:val="004546D2"/>
    <w:rsid w:val="004548F3"/>
    <w:rsid w:val="00454B61"/>
    <w:rsid w:val="00454D58"/>
    <w:rsid w:val="00454E1E"/>
    <w:rsid w:val="004559D8"/>
    <w:rsid w:val="00456156"/>
    <w:rsid w:val="0045644E"/>
    <w:rsid w:val="00456918"/>
    <w:rsid w:val="00456A45"/>
    <w:rsid w:val="00456A62"/>
    <w:rsid w:val="00456BCB"/>
    <w:rsid w:val="00457264"/>
    <w:rsid w:val="00457294"/>
    <w:rsid w:val="004603ED"/>
    <w:rsid w:val="0046075B"/>
    <w:rsid w:val="004613F2"/>
    <w:rsid w:val="004616D2"/>
    <w:rsid w:val="00461BEC"/>
    <w:rsid w:val="004620A3"/>
    <w:rsid w:val="004620A5"/>
    <w:rsid w:val="004622A6"/>
    <w:rsid w:val="004629CA"/>
    <w:rsid w:val="00463032"/>
    <w:rsid w:val="0046364C"/>
    <w:rsid w:val="004636C9"/>
    <w:rsid w:val="00463A4D"/>
    <w:rsid w:val="004643F4"/>
    <w:rsid w:val="00464E14"/>
    <w:rsid w:val="00464F58"/>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C2B"/>
    <w:rsid w:val="004720DA"/>
    <w:rsid w:val="0047241D"/>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CFF"/>
    <w:rsid w:val="00477505"/>
    <w:rsid w:val="00477731"/>
    <w:rsid w:val="00477A6E"/>
    <w:rsid w:val="004802DF"/>
    <w:rsid w:val="0048043B"/>
    <w:rsid w:val="00480572"/>
    <w:rsid w:val="004806A0"/>
    <w:rsid w:val="00480B6E"/>
    <w:rsid w:val="00480C72"/>
    <w:rsid w:val="00480DEF"/>
    <w:rsid w:val="00481725"/>
    <w:rsid w:val="004817C9"/>
    <w:rsid w:val="00481E35"/>
    <w:rsid w:val="0048220D"/>
    <w:rsid w:val="00482F7D"/>
    <w:rsid w:val="00483005"/>
    <w:rsid w:val="004833F7"/>
    <w:rsid w:val="0048361E"/>
    <w:rsid w:val="00483721"/>
    <w:rsid w:val="004837EC"/>
    <w:rsid w:val="004839AE"/>
    <w:rsid w:val="00483D87"/>
    <w:rsid w:val="00484875"/>
    <w:rsid w:val="0048500D"/>
    <w:rsid w:val="004850BE"/>
    <w:rsid w:val="0048521B"/>
    <w:rsid w:val="00485CD9"/>
    <w:rsid w:val="00485CF1"/>
    <w:rsid w:val="004868A5"/>
    <w:rsid w:val="0048711A"/>
    <w:rsid w:val="00487480"/>
    <w:rsid w:val="00487AA2"/>
    <w:rsid w:val="00487D14"/>
    <w:rsid w:val="00490136"/>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43"/>
    <w:rsid w:val="004969D4"/>
    <w:rsid w:val="00496B7D"/>
    <w:rsid w:val="00497075"/>
    <w:rsid w:val="00497967"/>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3A"/>
    <w:rsid w:val="004A75FE"/>
    <w:rsid w:val="004A7759"/>
    <w:rsid w:val="004A7D75"/>
    <w:rsid w:val="004A7E99"/>
    <w:rsid w:val="004B01A4"/>
    <w:rsid w:val="004B091F"/>
    <w:rsid w:val="004B0A70"/>
    <w:rsid w:val="004B13DC"/>
    <w:rsid w:val="004B15B6"/>
    <w:rsid w:val="004B21A5"/>
    <w:rsid w:val="004B2373"/>
    <w:rsid w:val="004B2991"/>
    <w:rsid w:val="004B3AF6"/>
    <w:rsid w:val="004B436E"/>
    <w:rsid w:val="004B4671"/>
    <w:rsid w:val="004B471D"/>
    <w:rsid w:val="004B56C6"/>
    <w:rsid w:val="004B5A41"/>
    <w:rsid w:val="004B5B03"/>
    <w:rsid w:val="004B5C60"/>
    <w:rsid w:val="004B6096"/>
    <w:rsid w:val="004B638C"/>
    <w:rsid w:val="004B6B48"/>
    <w:rsid w:val="004B6D07"/>
    <w:rsid w:val="004C035F"/>
    <w:rsid w:val="004C096F"/>
    <w:rsid w:val="004C0A2D"/>
    <w:rsid w:val="004C0EC9"/>
    <w:rsid w:val="004C0F80"/>
    <w:rsid w:val="004C0F98"/>
    <w:rsid w:val="004C1682"/>
    <w:rsid w:val="004C1BB3"/>
    <w:rsid w:val="004C23F1"/>
    <w:rsid w:val="004C2406"/>
    <w:rsid w:val="004C3991"/>
    <w:rsid w:val="004C39DB"/>
    <w:rsid w:val="004C3A7B"/>
    <w:rsid w:val="004C3EF3"/>
    <w:rsid w:val="004C4CC0"/>
    <w:rsid w:val="004C5053"/>
    <w:rsid w:val="004C583E"/>
    <w:rsid w:val="004C5CC8"/>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EC3"/>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288F"/>
    <w:rsid w:val="004E33FD"/>
    <w:rsid w:val="004E3C8E"/>
    <w:rsid w:val="004E4016"/>
    <w:rsid w:val="004E4458"/>
    <w:rsid w:val="004E4784"/>
    <w:rsid w:val="004E4ACA"/>
    <w:rsid w:val="004E4DC8"/>
    <w:rsid w:val="004E568C"/>
    <w:rsid w:val="004E5762"/>
    <w:rsid w:val="004E5F38"/>
    <w:rsid w:val="004E6172"/>
    <w:rsid w:val="004E6D8C"/>
    <w:rsid w:val="004E6DA6"/>
    <w:rsid w:val="004E6E25"/>
    <w:rsid w:val="004E7478"/>
    <w:rsid w:val="004E7643"/>
    <w:rsid w:val="004E777A"/>
    <w:rsid w:val="004E7AF0"/>
    <w:rsid w:val="004E7D72"/>
    <w:rsid w:val="004F0464"/>
    <w:rsid w:val="004F05EF"/>
    <w:rsid w:val="004F083C"/>
    <w:rsid w:val="004F0D94"/>
    <w:rsid w:val="004F0EAB"/>
    <w:rsid w:val="004F1269"/>
    <w:rsid w:val="004F13CE"/>
    <w:rsid w:val="004F14B6"/>
    <w:rsid w:val="004F23C4"/>
    <w:rsid w:val="004F2FEB"/>
    <w:rsid w:val="004F3BC1"/>
    <w:rsid w:val="004F44C3"/>
    <w:rsid w:val="004F514B"/>
    <w:rsid w:val="004F55FB"/>
    <w:rsid w:val="004F571C"/>
    <w:rsid w:val="004F5B4B"/>
    <w:rsid w:val="004F6358"/>
    <w:rsid w:val="004F68D5"/>
    <w:rsid w:val="004F7A8E"/>
    <w:rsid w:val="0050028B"/>
    <w:rsid w:val="00500A53"/>
    <w:rsid w:val="00501625"/>
    <w:rsid w:val="00501626"/>
    <w:rsid w:val="00501A6D"/>
    <w:rsid w:val="00501C13"/>
    <w:rsid w:val="0050267F"/>
    <w:rsid w:val="00502E1B"/>
    <w:rsid w:val="00503404"/>
    <w:rsid w:val="0050340B"/>
    <w:rsid w:val="005034BC"/>
    <w:rsid w:val="00503AE4"/>
    <w:rsid w:val="005042C2"/>
    <w:rsid w:val="00504D50"/>
    <w:rsid w:val="00504F38"/>
    <w:rsid w:val="00505144"/>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A28"/>
    <w:rsid w:val="00513C39"/>
    <w:rsid w:val="00514255"/>
    <w:rsid w:val="005143CB"/>
    <w:rsid w:val="005149EC"/>
    <w:rsid w:val="0051556D"/>
    <w:rsid w:val="00515586"/>
    <w:rsid w:val="005155B2"/>
    <w:rsid w:val="005156A2"/>
    <w:rsid w:val="00515747"/>
    <w:rsid w:val="00515C7D"/>
    <w:rsid w:val="00515E90"/>
    <w:rsid w:val="00515EDB"/>
    <w:rsid w:val="00515EFA"/>
    <w:rsid w:val="005167F1"/>
    <w:rsid w:val="00516A4D"/>
    <w:rsid w:val="00516AF9"/>
    <w:rsid w:val="00516E2F"/>
    <w:rsid w:val="005178BA"/>
    <w:rsid w:val="005179E1"/>
    <w:rsid w:val="00517A51"/>
    <w:rsid w:val="00517FA8"/>
    <w:rsid w:val="005204FA"/>
    <w:rsid w:val="00520A29"/>
    <w:rsid w:val="00521251"/>
    <w:rsid w:val="00521EC0"/>
    <w:rsid w:val="005220C0"/>
    <w:rsid w:val="00522898"/>
    <w:rsid w:val="00523215"/>
    <w:rsid w:val="0052374D"/>
    <w:rsid w:val="00524796"/>
    <w:rsid w:val="005247A4"/>
    <w:rsid w:val="0052490D"/>
    <w:rsid w:val="005252B5"/>
    <w:rsid w:val="00525FFC"/>
    <w:rsid w:val="005260FE"/>
    <w:rsid w:val="005262C1"/>
    <w:rsid w:val="005263D6"/>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4C4D"/>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607"/>
    <w:rsid w:val="00541971"/>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60ED"/>
    <w:rsid w:val="00556255"/>
    <w:rsid w:val="00556517"/>
    <w:rsid w:val="00556AFF"/>
    <w:rsid w:val="005575C9"/>
    <w:rsid w:val="00557E1E"/>
    <w:rsid w:val="005605FD"/>
    <w:rsid w:val="00560641"/>
    <w:rsid w:val="00560E48"/>
    <w:rsid w:val="00560ED1"/>
    <w:rsid w:val="00560FD6"/>
    <w:rsid w:val="005617F0"/>
    <w:rsid w:val="00561AAD"/>
    <w:rsid w:val="00561D35"/>
    <w:rsid w:val="0056263B"/>
    <w:rsid w:val="00563219"/>
    <w:rsid w:val="0056362F"/>
    <w:rsid w:val="00563AFF"/>
    <w:rsid w:val="00563B18"/>
    <w:rsid w:val="005641D8"/>
    <w:rsid w:val="00564343"/>
    <w:rsid w:val="0056435B"/>
    <w:rsid w:val="00564473"/>
    <w:rsid w:val="005645A0"/>
    <w:rsid w:val="005648A8"/>
    <w:rsid w:val="005648D0"/>
    <w:rsid w:val="00564F43"/>
    <w:rsid w:val="0056518A"/>
    <w:rsid w:val="005651BA"/>
    <w:rsid w:val="0056562B"/>
    <w:rsid w:val="00565942"/>
    <w:rsid w:val="00565C1A"/>
    <w:rsid w:val="00566580"/>
    <w:rsid w:val="005666BF"/>
    <w:rsid w:val="0056676E"/>
    <w:rsid w:val="00566879"/>
    <w:rsid w:val="00566E50"/>
    <w:rsid w:val="005675CF"/>
    <w:rsid w:val="00567987"/>
    <w:rsid w:val="00567E70"/>
    <w:rsid w:val="00570648"/>
    <w:rsid w:val="005708A4"/>
    <w:rsid w:val="0057124A"/>
    <w:rsid w:val="00571AB3"/>
    <w:rsid w:val="00571AD7"/>
    <w:rsid w:val="00571B46"/>
    <w:rsid w:val="00571CE5"/>
    <w:rsid w:val="00572322"/>
    <w:rsid w:val="00572347"/>
    <w:rsid w:val="00572544"/>
    <w:rsid w:val="005729E7"/>
    <w:rsid w:val="00572F56"/>
    <w:rsid w:val="00572F81"/>
    <w:rsid w:val="00573E73"/>
    <w:rsid w:val="00574606"/>
    <w:rsid w:val="0057474F"/>
    <w:rsid w:val="005751E8"/>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2E"/>
    <w:rsid w:val="00581233"/>
    <w:rsid w:val="005814DB"/>
    <w:rsid w:val="00581603"/>
    <w:rsid w:val="005817F0"/>
    <w:rsid w:val="00581854"/>
    <w:rsid w:val="00581A8A"/>
    <w:rsid w:val="00581CFD"/>
    <w:rsid w:val="00581ECF"/>
    <w:rsid w:val="00582317"/>
    <w:rsid w:val="00582885"/>
    <w:rsid w:val="0058345F"/>
    <w:rsid w:val="00583605"/>
    <w:rsid w:val="00583AFE"/>
    <w:rsid w:val="0058409F"/>
    <w:rsid w:val="00584492"/>
    <w:rsid w:val="005844FB"/>
    <w:rsid w:val="00584795"/>
    <w:rsid w:val="00585580"/>
    <w:rsid w:val="00585791"/>
    <w:rsid w:val="00585ED9"/>
    <w:rsid w:val="00586B96"/>
    <w:rsid w:val="00586D71"/>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D8"/>
    <w:rsid w:val="00593487"/>
    <w:rsid w:val="005937CC"/>
    <w:rsid w:val="00594209"/>
    <w:rsid w:val="00594714"/>
    <w:rsid w:val="0059482C"/>
    <w:rsid w:val="005948DF"/>
    <w:rsid w:val="00594D7E"/>
    <w:rsid w:val="00594DA0"/>
    <w:rsid w:val="005954E0"/>
    <w:rsid w:val="005955B2"/>
    <w:rsid w:val="00595E07"/>
    <w:rsid w:val="0059656A"/>
    <w:rsid w:val="00597671"/>
    <w:rsid w:val="00597CE7"/>
    <w:rsid w:val="00597CF3"/>
    <w:rsid w:val="00597DB5"/>
    <w:rsid w:val="00597DEE"/>
    <w:rsid w:val="005A04FA"/>
    <w:rsid w:val="005A05DB"/>
    <w:rsid w:val="005A0834"/>
    <w:rsid w:val="005A11F0"/>
    <w:rsid w:val="005A1753"/>
    <w:rsid w:val="005A262E"/>
    <w:rsid w:val="005A304C"/>
    <w:rsid w:val="005A326A"/>
    <w:rsid w:val="005A3778"/>
    <w:rsid w:val="005A4D49"/>
    <w:rsid w:val="005A4EE3"/>
    <w:rsid w:val="005A521F"/>
    <w:rsid w:val="005A5613"/>
    <w:rsid w:val="005A5E04"/>
    <w:rsid w:val="005A68D6"/>
    <w:rsid w:val="005A6A0C"/>
    <w:rsid w:val="005A6CA2"/>
    <w:rsid w:val="005A6E67"/>
    <w:rsid w:val="005A6F7E"/>
    <w:rsid w:val="005A73C8"/>
    <w:rsid w:val="005A759B"/>
    <w:rsid w:val="005A7BF0"/>
    <w:rsid w:val="005B03B4"/>
    <w:rsid w:val="005B0457"/>
    <w:rsid w:val="005B04B6"/>
    <w:rsid w:val="005B0623"/>
    <w:rsid w:val="005B0A82"/>
    <w:rsid w:val="005B0F45"/>
    <w:rsid w:val="005B1542"/>
    <w:rsid w:val="005B174E"/>
    <w:rsid w:val="005B1F05"/>
    <w:rsid w:val="005B2376"/>
    <w:rsid w:val="005B29B9"/>
    <w:rsid w:val="005B3B68"/>
    <w:rsid w:val="005B3CA7"/>
    <w:rsid w:val="005B42D7"/>
    <w:rsid w:val="005B44F3"/>
    <w:rsid w:val="005B48B9"/>
    <w:rsid w:val="005B4C84"/>
    <w:rsid w:val="005B4D58"/>
    <w:rsid w:val="005B6F99"/>
    <w:rsid w:val="005B7891"/>
    <w:rsid w:val="005C06E1"/>
    <w:rsid w:val="005C0875"/>
    <w:rsid w:val="005C09F2"/>
    <w:rsid w:val="005C0ACD"/>
    <w:rsid w:val="005C0C7A"/>
    <w:rsid w:val="005C0EA8"/>
    <w:rsid w:val="005C143F"/>
    <w:rsid w:val="005C1503"/>
    <w:rsid w:val="005C1839"/>
    <w:rsid w:val="005C25D3"/>
    <w:rsid w:val="005C260D"/>
    <w:rsid w:val="005C2AF5"/>
    <w:rsid w:val="005C3C7F"/>
    <w:rsid w:val="005C3CDA"/>
    <w:rsid w:val="005C5702"/>
    <w:rsid w:val="005C58B3"/>
    <w:rsid w:val="005C6B14"/>
    <w:rsid w:val="005C6FA5"/>
    <w:rsid w:val="005C7063"/>
    <w:rsid w:val="005C74E1"/>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A02"/>
    <w:rsid w:val="005D4D02"/>
    <w:rsid w:val="005D50D9"/>
    <w:rsid w:val="005D5345"/>
    <w:rsid w:val="005D5672"/>
    <w:rsid w:val="005D5E03"/>
    <w:rsid w:val="005D5F10"/>
    <w:rsid w:val="005D5FE9"/>
    <w:rsid w:val="005D6400"/>
    <w:rsid w:val="005D6416"/>
    <w:rsid w:val="005D6450"/>
    <w:rsid w:val="005D6DE3"/>
    <w:rsid w:val="005D7572"/>
    <w:rsid w:val="005E0184"/>
    <w:rsid w:val="005E0437"/>
    <w:rsid w:val="005E07F9"/>
    <w:rsid w:val="005E09D1"/>
    <w:rsid w:val="005E0A31"/>
    <w:rsid w:val="005E15FA"/>
    <w:rsid w:val="005E1780"/>
    <w:rsid w:val="005E1ABA"/>
    <w:rsid w:val="005E2A98"/>
    <w:rsid w:val="005E3E71"/>
    <w:rsid w:val="005E4434"/>
    <w:rsid w:val="005E47CA"/>
    <w:rsid w:val="005E4E46"/>
    <w:rsid w:val="005E50FF"/>
    <w:rsid w:val="005E5DEF"/>
    <w:rsid w:val="005E61CC"/>
    <w:rsid w:val="005E65A1"/>
    <w:rsid w:val="005E660E"/>
    <w:rsid w:val="005E6D65"/>
    <w:rsid w:val="005E6E75"/>
    <w:rsid w:val="005E7000"/>
    <w:rsid w:val="005E7590"/>
    <w:rsid w:val="005E76AA"/>
    <w:rsid w:val="005E7C4A"/>
    <w:rsid w:val="005E7D72"/>
    <w:rsid w:val="005F0909"/>
    <w:rsid w:val="005F0C5A"/>
    <w:rsid w:val="005F10FF"/>
    <w:rsid w:val="005F14AB"/>
    <w:rsid w:val="005F1736"/>
    <w:rsid w:val="005F18DD"/>
    <w:rsid w:val="005F1B64"/>
    <w:rsid w:val="005F22FB"/>
    <w:rsid w:val="005F2826"/>
    <w:rsid w:val="005F433F"/>
    <w:rsid w:val="005F45BC"/>
    <w:rsid w:val="005F4ADF"/>
    <w:rsid w:val="005F4EEE"/>
    <w:rsid w:val="005F500B"/>
    <w:rsid w:val="005F5404"/>
    <w:rsid w:val="005F5965"/>
    <w:rsid w:val="005F70E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002"/>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657E"/>
    <w:rsid w:val="006166AD"/>
    <w:rsid w:val="0061754D"/>
    <w:rsid w:val="006208D5"/>
    <w:rsid w:val="00620C13"/>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E11"/>
    <w:rsid w:val="00632135"/>
    <w:rsid w:val="0063293A"/>
    <w:rsid w:val="00632B37"/>
    <w:rsid w:val="006333CA"/>
    <w:rsid w:val="00633419"/>
    <w:rsid w:val="006338FA"/>
    <w:rsid w:val="00633992"/>
    <w:rsid w:val="00633D2C"/>
    <w:rsid w:val="0063427B"/>
    <w:rsid w:val="00634873"/>
    <w:rsid w:val="00634AF8"/>
    <w:rsid w:val="00634F92"/>
    <w:rsid w:val="0063502B"/>
    <w:rsid w:val="006352D9"/>
    <w:rsid w:val="0063534D"/>
    <w:rsid w:val="00635438"/>
    <w:rsid w:val="006355F4"/>
    <w:rsid w:val="0063568C"/>
    <w:rsid w:val="00636771"/>
    <w:rsid w:val="00636ABB"/>
    <w:rsid w:val="00637A92"/>
    <w:rsid w:val="006406B7"/>
    <w:rsid w:val="006409F6"/>
    <w:rsid w:val="00640D15"/>
    <w:rsid w:val="0064230A"/>
    <w:rsid w:val="00642992"/>
    <w:rsid w:val="00642E27"/>
    <w:rsid w:val="00643170"/>
    <w:rsid w:val="00643440"/>
    <w:rsid w:val="006435F2"/>
    <w:rsid w:val="006439ED"/>
    <w:rsid w:val="00643ACE"/>
    <w:rsid w:val="00643E4A"/>
    <w:rsid w:val="0064455A"/>
    <w:rsid w:val="00644880"/>
    <w:rsid w:val="00644B4C"/>
    <w:rsid w:val="00644F98"/>
    <w:rsid w:val="0064517D"/>
    <w:rsid w:val="0064575E"/>
    <w:rsid w:val="0064579F"/>
    <w:rsid w:val="00645BBE"/>
    <w:rsid w:val="00645C41"/>
    <w:rsid w:val="00645C82"/>
    <w:rsid w:val="00646129"/>
    <w:rsid w:val="006461D1"/>
    <w:rsid w:val="006463E2"/>
    <w:rsid w:val="00646503"/>
    <w:rsid w:val="00646E42"/>
    <w:rsid w:val="0064798C"/>
    <w:rsid w:val="00647D1E"/>
    <w:rsid w:val="00647FEB"/>
    <w:rsid w:val="006502E4"/>
    <w:rsid w:val="00650315"/>
    <w:rsid w:val="00650428"/>
    <w:rsid w:val="00650869"/>
    <w:rsid w:val="00650F33"/>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7E0"/>
    <w:rsid w:val="00654DE5"/>
    <w:rsid w:val="006553B6"/>
    <w:rsid w:val="006555FA"/>
    <w:rsid w:val="006556AE"/>
    <w:rsid w:val="006558C1"/>
    <w:rsid w:val="00655F00"/>
    <w:rsid w:val="00655F07"/>
    <w:rsid w:val="0065608C"/>
    <w:rsid w:val="0065611F"/>
    <w:rsid w:val="0065617A"/>
    <w:rsid w:val="00656603"/>
    <w:rsid w:val="0065677E"/>
    <w:rsid w:val="00656B60"/>
    <w:rsid w:val="00656BA0"/>
    <w:rsid w:val="00657481"/>
    <w:rsid w:val="006574AC"/>
    <w:rsid w:val="00657650"/>
    <w:rsid w:val="006576C3"/>
    <w:rsid w:val="00657AF2"/>
    <w:rsid w:val="00657CD8"/>
    <w:rsid w:val="00660004"/>
    <w:rsid w:val="00660057"/>
    <w:rsid w:val="00660206"/>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67949"/>
    <w:rsid w:val="00670750"/>
    <w:rsid w:val="00670D59"/>
    <w:rsid w:val="00670D62"/>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4DC6"/>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BE"/>
    <w:rsid w:val="00681EC8"/>
    <w:rsid w:val="00681F31"/>
    <w:rsid w:val="00682518"/>
    <w:rsid w:val="00682947"/>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90418"/>
    <w:rsid w:val="00690CBE"/>
    <w:rsid w:val="00691426"/>
    <w:rsid w:val="006917B8"/>
    <w:rsid w:val="006920A4"/>
    <w:rsid w:val="00692ACB"/>
    <w:rsid w:val="0069366E"/>
    <w:rsid w:val="00693768"/>
    <w:rsid w:val="00693913"/>
    <w:rsid w:val="00693B9B"/>
    <w:rsid w:val="00694095"/>
    <w:rsid w:val="00694659"/>
    <w:rsid w:val="0069471F"/>
    <w:rsid w:val="00694768"/>
    <w:rsid w:val="00694BEA"/>
    <w:rsid w:val="0069510E"/>
    <w:rsid w:val="006951DD"/>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763"/>
    <w:rsid w:val="006B2991"/>
    <w:rsid w:val="006B2CDA"/>
    <w:rsid w:val="006B3371"/>
    <w:rsid w:val="006B3C73"/>
    <w:rsid w:val="006B41D5"/>
    <w:rsid w:val="006B41F1"/>
    <w:rsid w:val="006B4791"/>
    <w:rsid w:val="006B4A5E"/>
    <w:rsid w:val="006B4C1B"/>
    <w:rsid w:val="006B5222"/>
    <w:rsid w:val="006B5408"/>
    <w:rsid w:val="006B5942"/>
    <w:rsid w:val="006B605C"/>
    <w:rsid w:val="006B629C"/>
    <w:rsid w:val="006B69EF"/>
    <w:rsid w:val="006B6DB1"/>
    <w:rsid w:val="006B7B54"/>
    <w:rsid w:val="006B7E91"/>
    <w:rsid w:val="006C011E"/>
    <w:rsid w:val="006C11C7"/>
    <w:rsid w:val="006C1B27"/>
    <w:rsid w:val="006C1DF8"/>
    <w:rsid w:val="006C1E4F"/>
    <w:rsid w:val="006C1F21"/>
    <w:rsid w:val="006C1F72"/>
    <w:rsid w:val="006C2DCB"/>
    <w:rsid w:val="006C3706"/>
    <w:rsid w:val="006C37A7"/>
    <w:rsid w:val="006C42F5"/>
    <w:rsid w:val="006C4389"/>
    <w:rsid w:val="006C4C9C"/>
    <w:rsid w:val="006C4DC5"/>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3FDF"/>
    <w:rsid w:val="006D4CFC"/>
    <w:rsid w:val="006D5214"/>
    <w:rsid w:val="006D57E6"/>
    <w:rsid w:val="006D5918"/>
    <w:rsid w:val="006D5C1B"/>
    <w:rsid w:val="006D5DD1"/>
    <w:rsid w:val="006D5E2E"/>
    <w:rsid w:val="006D6569"/>
    <w:rsid w:val="006D662F"/>
    <w:rsid w:val="006D7362"/>
    <w:rsid w:val="006D7527"/>
    <w:rsid w:val="006E004C"/>
    <w:rsid w:val="006E02D5"/>
    <w:rsid w:val="006E0FC7"/>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5FC"/>
    <w:rsid w:val="006E491D"/>
    <w:rsid w:val="006E4C1D"/>
    <w:rsid w:val="006E4D6D"/>
    <w:rsid w:val="006E4EA2"/>
    <w:rsid w:val="006E5800"/>
    <w:rsid w:val="006E5B91"/>
    <w:rsid w:val="006E5D79"/>
    <w:rsid w:val="006E6119"/>
    <w:rsid w:val="006E61CB"/>
    <w:rsid w:val="006E65E0"/>
    <w:rsid w:val="006E6F67"/>
    <w:rsid w:val="006E75C3"/>
    <w:rsid w:val="006E7A39"/>
    <w:rsid w:val="006F0091"/>
    <w:rsid w:val="006F0B5B"/>
    <w:rsid w:val="006F0C52"/>
    <w:rsid w:val="006F12E2"/>
    <w:rsid w:val="006F1626"/>
    <w:rsid w:val="006F1A2F"/>
    <w:rsid w:val="006F1C65"/>
    <w:rsid w:val="006F2445"/>
    <w:rsid w:val="006F2448"/>
    <w:rsid w:val="006F270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700732"/>
    <w:rsid w:val="00700A63"/>
    <w:rsid w:val="00700E64"/>
    <w:rsid w:val="00700F03"/>
    <w:rsid w:val="007014C1"/>
    <w:rsid w:val="00701554"/>
    <w:rsid w:val="007018AD"/>
    <w:rsid w:val="00701D68"/>
    <w:rsid w:val="00701F24"/>
    <w:rsid w:val="00702707"/>
    <w:rsid w:val="00702875"/>
    <w:rsid w:val="00702F58"/>
    <w:rsid w:val="0070329C"/>
    <w:rsid w:val="007032D2"/>
    <w:rsid w:val="00703AB2"/>
    <w:rsid w:val="00703AD6"/>
    <w:rsid w:val="00703E20"/>
    <w:rsid w:val="00703EFE"/>
    <w:rsid w:val="007041B3"/>
    <w:rsid w:val="007042CB"/>
    <w:rsid w:val="00704672"/>
    <w:rsid w:val="00704A65"/>
    <w:rsid w:val="00704C1C"/>
    <w:rsid w:val="00704C6A"/>
    <w:rsid w:val="00704EC9"/>
    <w:rsid w:val="007052EE"/>
    <w:rsid w:val="00705415"/>
    <w:rsid w:val="007055D5"/>
    <w:rsid w:val="00705603"/>
    <w:rsid w:val="00705B5A"/>
    <w:rsid w:val="00705E27"/>
    <w:rsid w:val="00705EF6"/>
    <w:rsid w:val="00706288"/>
    <w:rsid w:val="00707384"/>
    <w:rsid w:val="0070794A"/>
    <w:rsid w:val="00707E1B"/>
    <w:rsid w:val="0071005E"/>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C7"/>
    <w:rsid w:val="00716281"/>
    <w:rsid w:val="00716F98"/>
    <w:rsid w:val="00716FD4"/>
    <w:rsid w:val="007173F7"/>
    <w:rsid w:val="00717A3B"/>
    <w:rsid w:val="00717FC7"/>
    <w:rsid w:val="00720516"/>
    <w:rsid w:val="0072071C"/>
    <w:rsid w:val="00720C79"/>
    <w:rsid w:val="00720DD2"/>
    <w:rsid w:val="00720E1F"/>
    <w:rsid w:val="00721FDB"/>
    <w:rsid w:val="0072220E"/>
    <w:rsid w:val="00722431"/>
    <w:rsid w:val="0072291C"/>
    <w:rsid w:val="00722B51"/>
    <w:rsid w:val="00722C69"/>
    <w:rsid w:val="00723494"/>
    <w:rsid w:val="00724971"/>
    <w:rsid w:val="00724EAA"/>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1460"/>
    <w:rsid w:val="00731705"/>
    <w:rsid w:val="00731973"/>
    <w:rsid w:val="00731C02"/>
    <w:rsid w:val="00731CE9"/>
    <w:rsid w:val="00732BF5"/>
    <w:rsid w:val="00733161"/>
    <w:rsid w:val="0073336D"/>
    <w:rsid w:val="0073391E"/>
    <w:rsid w:val="00733FD8"/>
    <w:rsid w:val="00733FF4"/>
    <w:rsid w:val="007344BA"/>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CDB"/>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BE"/>
    <w:rsid w:val="00746CB4"/>
    <w:rsid w:val="00747E94"/>
    <w:rsid w:val="00750FE9"/>
    <w:rsid w:val="007515FB"/>
    <w:rsid w:val="007516D9"/>
    <w:rsid w:val="007519AA"/>
    <w:rsid w:val="00751A46"/>
    <w:rsid w:val="00751EC5"/>
    <w:rsid w:val="007521D2"/>
    <w:rsid w:val="007523D4"/>
    <w:rsid w:val="0075262B"/>
    <w:rsid w:val="00752CDC"/>
    <w:rsid w:val="007531B9"/>
    <w:rsid w:val="0075376D"/>
    <w:rsid w:val="00754014"/>
    <w:rsid w:val="00754137"/>
    <w:rsid w:val="00754559"/>
    <w:rsid w:val="00754A9C"/>
    <w:rsid w:val="007553AB"/>
    <w:rsid w:val="00755C3E"/>
    <w:rsid w:val="00756446"/>
    <w:rsid w:val="00756B9C"/>
    <w:rsid w:val="00756DF4"/>
    <w:rsid w:val="007572F1"/>
    <w:rsid w:val="007600FB"/>
    <w:rsid w:val="007602EA"/>
    <w:rsid w:val="00760571"/>
    <w:rsid w:val="007607D5"/>
    <w:rsid w:val="00760C12"/>
    <w:rsid w:val="00760DAD"/>
    <w:rsid w:val="0076224C"/>
    <w:rsid w:val="00762306"/>
    <w:rsid w:val="007626D4"/>
    <w:rsid w:val="00762E69"/>
    <w:rsid w:val="00762FF3"/>
    <w:rsid w:val="0076315D"/>
    <w:rsid w:val="007645CC"/>
    <w:rsid w:val="007649A7"/>
    <w:rsid w:val="00764EA4"/>
    <w:rsid w:val="00765241"/>
    <w:rsid w:val="007656FF"/>
    <w:rsid w:val="0076594E"/>
    <w:rsid w:val="00765F83"/>
    <w:rsid w:val="00766ABB"/>
    <w:rsid w:val="00766BB1"/>
    <w:rsid w:val="00766BBD"/>
    <w:rsid w:val="00767539"/>
    <w:rsid w:val="00767808"/>
    <w:rsid w:val="00767B05"/>
    <w:rsid w:val="00770421"/>
    <w:rsid w:val="00770469"/>
    <w:rsid w:val="00770762"/>
    <w:rsid w:val="00770833"/>
    <w:rsid w:val="007710A8"/>
    <w:rsid w:val="00771261"/>
    <w:rsid w:val="00771FA2"/>
    <w:rsid w:val="00772390"/>
    <w:rsid w:val="00773362"/>
    <w:rsid w:val="007733DE"/>
    <w:rsid w:val="00773BE0"/>
    <w:rsid w:val="00773F2C"/>
    <w:rsid w:val="00774037"/>
    <w:rsid w:val="00774DFD"/>
    <w:rsid w:val="00775014"/>
    <w:rsid w:val="00775139"/>
    <w:rsid w:val="00775760"/>
    <w:rsid w:val="0077576A"/>
    <w:rsid w:val="007767B1"/>
    <w:rsid w:val="007768C0"/>
    <w:rsid w:val="007769E2"/>
    <w:rsid w:val="00776B04"/>
    <w:rsid w:val="00776D6E"/>
    <w:rsid w:val="00776DA9"/>
    <w:rsid w:val="00776EE7"/>
    <w:rsid w:val="007770DD"/>
    <w:rsid w:val="00777C3B"/>
    <w:rsid w:val="00780054"/>
    <w:rsid w:val="00780276"/>
    <w:rsid w:val="00781393"/>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91025"/>
    <w:rsid w:val="0079134C"/>
    <w:rsid w:val="00791B23"/>
    <w:rsid w:val="00791F32"/>
    <w:rsid w:val="00792434"/>
    <w:rsid w:val="00792657"/>
    <w:rsid w:val="00792795"/>
    <w:rsid w:val="00793353"/>
    <w:rsid w:val="00793928"/>
    <w:rsid w:val="00794A6E"/>
    <w:rsid w:val="007951F3"/>
    <w:rsid w:val="007954D3"/>
    <w:rsid w:val="00795E45"/>
    <w:rsid w:val="00796317"/>
    <w:rsid w:val="00796808"/>
    <w:rsid w:val="00796BD8"/>
    <w:rsid w:val="00796F61"/>
    <w:rsid w:val="00796F9B"/>
    <w:rsid w:val="00797666"/>
    <w:rsid w:val="007A02C9"/>
    <w:rsid w:val="007A0E68"/>
    <w:rsid w:val="007A1407"/>
    <w:rsid w:val="007A1D9F"/>
    <w:rsid w:val="007A265B"/>
    <w:rsid w:val="007A27C6"/>
    <w:rsid w:val="007A2CC6"/>
    <w:rsid w:val="007A3473"/>
    <w:rsid w:val="007A34A1"/>
    <w:rsid w:val="007A34CF"/>
    <w:rsid w:val="007A35F3"/>
    <w:rsid w:val="007A3A8F"/>
    <w:rsid w:val="007A3E94"/>
    <w:rsid w:val="007A3F8B"/>
    <w:rsid w:val="007A43F0"/>
    <w:rsid w:val="007A4480"/>
    <w:rsid w:val="007A4BDC"/>
    <w:rsid w:val="007A4FE8"/>
    <w:rsid w:val="007A5266"/>
    <w:rsid w:val="007A5B22"/>
    <w:rsid w:val="007A5DD2"/>
    <w:rsid w:val="007A5FEE"/>
    <w:rsid w:val="007A6A90"/>
    <w:rsid w:val="007A6D13"/>
    <w:rsid w:val="007A6DDD"/>
    <w:rsid w:val="007A6FDC"/>
    <w:rsid w:val="007A7049"/>
    <w:rsid w:val="007A7148"/>
    <w:rsid w:val="007A778D"/>
    <w:rsid w:val="007A78D6"/>
    <w:rsid w:val="007B0288"/>
    <w:rsid w:val="007B0676"/>
    <w:rsid w:val="007B0AB9"/>
    <w:rsid w:val="007B0BB0"/>
    <w:rsid w:val="007B1134"/>
    <w:rsid w:val="007B1B02"/>
    <w:rsid w:val="007B3B7D"/>
    <w:rsid w:val="007B3C19"/>
    <w:rsid w:val="007B3D1C"/>
    <w:rsid w:val="007B4352"/>
    <w:rsid w:val="007B4B83"/>
    <w:rsid w:val="007B4EF0"/>
    <w:rsid w:val="007B5C93"/>
    <w:rsid w:val="007B60E1"/>
    <w:rsid w:val="007B621B"/>
    <w:rsid w:val="007B6720"/>
    <w:rsid w:val="007B6A2A"/>
    <w:rsid w:val="007B6CFD"/>
    <w:rsid w:val="007B7642"/>
    <w:rsid w:val="007B77C3"/>
    <w:rsid w:val="007B792D"/>
    <w:rsid w:val="007B7B51"/>
    <w:rsid w:val="007C031B"/>
    <w:rsid w:val="007C0818"/>
    <w:rsid w:val="007C0E1D"/>
    <w:rsid w:val="007C0F5B"/>
    <w:rsid w:val="007C1052"/>
    <w:rsid w:val="007C1243"/>
    <w:rsid w:val="007C1D04"/>
    <w:rsid w:val="007C2345"/>
    <w:rsid w:val="007C3023"/>
    <w:rsid w:val="007C3246"/>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B5D"/>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F16"/>
    <w:rsid w:val="007D4FFA"/>
    <w:rsid w:val="007D575E"/>
    <w:rsid w:val="007D5994"/>
    <w:rsid w:val="007D61E3"/>
    <w:rsid w:val="007D69E3"/>
    <w:rsid w:val="007D6D64"/>
    <w:rsid w:val="007D6FA7"/>
    <w:rsid w:val="007D78BC"/>
    <w:rsid w:val="007D7AE4"/>
    <w:rsid w:val="007D7C14"/>
    <w:rsid w:val="007E0019"/>
    <w:rsid w:val="007E0683"/>
    <w:rsid w:val="007E0A5D"/>
    <w:rsid w:val="007E0DE1"/>
    <w:rsid w:val="007E134D"/>
    <w:rsid w:val="007E170A"/>
    <w:rsid w:val="007E1742"/>
    <w:rsid w:val="007E2A44"/>
    <w:rsid w:val="007E3B42"/>
    <w:rsid w:val="007E4A3D"/>
    <w:rsid w:val="007E5171"/>
    <w:rsid w:val="007E51D2"/>
    <w:rsid w:val="007E5717"/>
    <w:rsid w:val="007E5822"/>
    <w:rsid w:val="007E5A56"/>
    <w:rsid w:val="007E5B8E"/>
    <w:rsid w:val="007E5C39"/>
    <w:rsid w:val="007E61C2"/>
    <w:rsid w:val="007E61CD"/>
    <w:rsid w:val="007E62E2"/>
    <w:rsid w:val="007E6AE9"/>
    <w:rsid w:val="007E6CBC"/>
    <w:rsid w:val="007E70ED"/>
    <w:rsid w:val="007E721F"/>
    <w:rsid w:val="007E77FC"/>
    <w:rsid w:val="007E7915"/>
    <w:rsid w:val="007E7E50"/>
    <w:rsid w:val="007F00D8"/>
    <w:rsid w:val="007F08A2"/>
    <w:rsid w:val="007F1243"/>
    <w:rsid w:val="007F21A6"/>
    <w:rsid w:val="007F288A"/>
    <w:rsid w:val="007F2CD4"/>
    <w:rsid w:val="007F306D"/>
    <w:rsid w:val="007F30A5"/>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DA"/>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BE5"/>
    <w:rsid w:val="00806D64"/>
    <w:rsid w:val="00806E8F"/>
    <w:rsid w:val="008072D6"/>
    <w:rsid w:val="00807482"/>
    <w:rsid w:val="00807CDC"/>
    <w:rsid w:val="00810672"/>
    <w:rsid w:val="008109D4"/>
    <w:rsid w:val="00810B51"/>
    <w:rsid w:val="00811A05"/>
    <w:rsid w:val="00811E47"/>
    <w:rsid w:val="008121AC"/>
    <w:rsid w:val="0081254C"/>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8AD"/>
    <w:rsid w:val="00820CDC"/>
    <w:rsid w:val="00820D7E"/>
    <w:rsid w:val="00821182"/>
    <w:rsid w:val="00821FFC"/>
    <w:rsid w:val="00822415"/>
    <w:rsid w:val="008229D7"/>
    <w:rsid w:val="00822CD5"/>
    <w:rsid w:val="00822E66"/>
    <w:rsid w:val="00822E80"/>
    <w:rsid w:val="00822EF9"/>
    <w:rsid w:val="00823F73"/>
    <w:rsid w:val="00824610"/>
    <w:rsid w:val="00824864"/>
    <w:rsid w:val="00824885"/>
    <w:rsid w:val="00824CAB"/>
    <w:rsid w:val="008253E3"/>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5673"/>
    <w:rsid w:val="00835F8E"/>
    <w:rsid w:val="0083683B"/>
    <w:rsid w:val="00836A1F"/>
    <w:rsid w:val="00836BC5"/>
    <w:rsid w:val="00836D38"/>
    <w:rsid w:val="00837225"/>
    <w:rsid w:val="00840205"/>
    <w:rsid w:val="008403D3"/>
    <w:rsid w:val="008404B1"/>
    <w:rsid w:val="00840995"/>
    <w:rsid w:val="00840AA8"/>
    <w:rsid w:val="00840CAE"/>
    <w:rsid w:val="008417BF"/>
    <w:rsid w:val="0084197D"/>
    <w:rsid w:val="00841F40"/>
    <w:rsid w:val="00842081"/>
    <w:rsid w:val="0084231A"/>
    <w:rsid w:val="00842A37"/>
    <w:rsid w:val="00843173"/>
    <w:rsid w:val="00843441"/>
    <w:rsid w:val="00843819"/>
    <w:rsid w:val="00843AD1"/>
    <w:rsid w:val="00843C10"/>
    <w:rsid w:val="00844C90"/>
    <w:rsid w:val="00844CA6"/>
    <w:rsid w:val="00844E06"/>
    <w:rsid w:val="00844FF7"/>
    <w:rsid w:val="00845149"/>
    <w:rsid w:val="00845535"/>
    <w:rsid w:val="008460AD"/>
    <w:rsid w:val="008464E1"/>
    <w:rsid w:val="00846A4A"/>
    <w:rsid w:val="00846E4F"/>
    <w:rsid w:val="00846F3A"/>
    <w:rsid w:val="008470BA"/>
    <w:rsid w:val="00850189"/>
    <w:rsid w:val="00850237"/>
    <w:rsid w:val="00850602"/>
    <w:rsid w:val="00850A64"/>
    <w:rsid w:val="00850D41"/>
    <w:rsid w:val="00850F79"/>
    <w:rsid w:val="00851278"/>
    <w:rsid w:val="00851742"/>
    <w:rsid w:val="00851A83"/>
    <w:rsid w:val="008524BD"/>
    <w:rsid w:val="00853695"/>
    <w:rsid w:val="00853989"/>
    <w:rsid w:val="00853B87"/>
    <w:rsid w:val="00853C49"/>
    <w:rsid w:val="00853D9E"/>
    <w:rsid w:val="00853F04"/>
    <w:rsid w:val="008542F4"/>
    <w:rsid w:val="00854DF2"/>
    <w:rsid w:val="00855287"/>
    <w:rsid w:val="008552AF"/>
    <w:rsid w:val="008552EE"/>
    <w:rsid w:val="00855E0C"/>
    <w:rsid w:val="00855FE4"/>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2C42"/>
    <w:rsid w:val="008646A6"/>
    <w:rsid w:val="0086489F"/>
    <w:rsid w:val="00864968"/>
    <w:rsid w:val="008649D7"/>
    <w:rsid w:val="00864C64"/>
    <w:rsid w:val="00865108"/>
    <w:rsid w:val="0086549F"/>
    <w:rsid w:val="00865657"/>
    <w:rsid w:val="008656E1"/>
    <w:rsid w:val="00866225"/>
    <w:rsid w:val="0086669D"/>
    <w:rsid w:val="008668E3"/>
    <w:rsid w:val="00866BFC"/>
    <w:rsid w:val="00866D5A"/>
    <w:rsid w:val="00866E94"/>
    <w:rsid w:val="0086712C"/>
    <w:rsid w:val="00867174"/>
    <w:rsid w:val="00867339"/>
    <w:rsid w:val="00867823"/>
    <w:rsid w:val="00867FDF"/>
    <w:rsid w:val="00870544"/>
    <w:rsid w:val="00870B35"/>
    <w:rsid w:val="00870B55"/>
    <w:rsid w:val="00870E0A"/>
    <w:rsid w:val="0087148D"/>
    <w:rsid w:val="00871BE8"/>
    <w:rsid w:val="00871DCF"/>
    <w:rsid w:val="008721FC"/>
    <w:rsid w:val="00872228"/>
    <w:rsid w:val="008728A5"/>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11"/>
    <w:rsid w:val="0088083C"/>
    <w:rsid w:val="0088131A"/>
    <w:rsid w:val="00881B01"/>
    <w:rsid w:val="008821DC"/>
    <w:rsid w:val="008827FC"/>
    <w:rsid w:val="00883E7D"/>
    <w:rsid w:val="00883FC6"/>
    <w:rsid w:val="00884028"/>
    <w:rsid w:val="0088471A"/>
    <w:rsid w:val="00884FAA"/>
    <w:rsid w:val="008856BC"/>
    <w:rsid w:val="0088582D"/>
    <w:rsid w:val="008861DC"/>
    <w:rsid w:val="00886408"/>
    <w:rsid w:val="008864CD"/>
    <w:rsid w:val="00886A8F"/>
    <w:rsid w:val="0088719A"/>
    <w:rsid w:val="008871B7"/>
    <w:rsid w:val="008878B7"/>
    <w:rsid w:val="0088796F"/>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BDD"/>
    <w:rsid w:val="00894F2A"/>
    <w:rsid w:val="00895383"/>
    <w:rsid w:val="00895392"/>
    <w:rsid w:val="0089541B"/>
    <w:rsid w:val="008957AF"/>
    <w:rsid w:val="00896630"/>
    <w:rsid w:val="008969AC"/>
    <w:rsid w:val="00897C98"/>
    <w:rsid w:val="008A0109"/>
    <w:rsid w:val="008A0131"/>
    <w:rsid w:val="008A091F"/>
    <w:rsid w:val="008A150D"/>
    <w:rsid w:val="008A15E9"/>
    <w:rsid w:val="008A1CF0"/>
    <w:rsid w:val="008A2001"/>
    <w:rsid w:val="008A21C2"/>
    <w:rsid w:val="008A2967"/>
    <w:rsid w:val="008A2B3C"/>
    <w:rsid w:val="008A2CB1"/>
    <w:rsid w:val="008A33E0"/>
    <w:rsid w:val="008A34B8"/>
    <w:rsid w:val="008A3BDB"/>
    <w:rsid w:val="008A3BE4"/>
    <w:rsid w:val="008A4326"/>
    <w:rsid w:val="008A4F60"/>
    <w:rsid w:val="008A552C"/>
    <w:rsid w:val="008A5876"/>
    <w:rsid w:val="008A5B7B"/>
    <w:rsid w:val="008A5FA8"/>
    <w:rsid w:val="008A627D"/>
    <w:rsid w:val="008A6B38"/>
    <w:rsid w:val="008A7149"/>
    <w:rsid w:val="008A7406"/>
    <w:rsid w:val="008B009D"/>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55B5"/>
    <w:rsid w:val="008B5688"/>
    <w:rsid w:val="008B57AA"/>
    <w:rsid w:val="008B57E6"/>
    <w:rsid w:val="008B5B8B"/>
    <w:rsid w:val="008B682C"/>
    <w:rsid w:val="008B7A13"/>
    <w:rsid w:val="008C061C"/>
    <w:rsid w:val="008C1397"/>
    <w:rsid w:val="008C17EA"/>
    <w:rsid w:val="008C20AA"/>
    <w:rsid w:val="008C26FD"/>
    <w:rsid w:val="008C2B66"/>
    <w:rsid w:val="008C308E"/>
    <w:rsid w:val="008C4584"/>
    <w:rsid w:val="008C4AE9"/>
    <w:rsid w:val="008C4D31"/>
    <w:rsid w:val="008C520E"/>
    <w:rsid w:val="008C556C"/>
    <w:rsid w:val="008C5AF1"/>
    <w:rsid w:val="008C5C2A"/>
    <w:rsid w:val="008C5D11"/>
    <w:rsid w:val="008C6A6C"/>
    <w:rsid w:val="008C6AA9"/>
    <w:rsid w:val="008C6E21"/>
    <w:rsid w:val="008C74E3"/>
    <w:rsid w:val="008C779E"/>
    <w:rsid w:val="008C7A0B"/>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8A4"/>
    <w:rsid w:val="008D5929"/>
    <w:rsid w:val="008D596D"/>
    <w:rsid w:val="008D5A0E"/>
    <w:rsid w:val="008D5EF1"/>
    <w:rsid w:val="008D61D0"/>
    <w:rsid w:val="008D644E"/>
    <w:rsid w:val="008D6B66"/>
    <w:rsid w:val="008D73DC"/>
    <w:rsid w:val="008E0009"/>
    <w:rsid w:val="008E0557"/>
    <w:rsid w:val="008E0BBB"/>
    <w:rsid w:val="008E1019"/>
    <w:rsid w:val="008E1FA3"/>
    <w:rsid w:val="008E2A26"/>
    <w:rsid w:val="008E3202"/>
    <w:rsid w:val="008E3875"/>
    <w:rsid w:val="008E397D"/>
    <w:rsid w:val="008E39E6"/>
    <w:rsid w:val="008E5295"/>
    <w:rsid w:val="008E5759"/>
    <w:rsid w:val="008E5C11"/>
    <w:rsid w:val="008E6435"/>
    <w:rsid w:val="008E657B"/>
    <w:rsid w:val="008E6616"/>
    <w:rsid w:val="008E6731"/>
    <w:rsid w:val="008E6FEE"/>
    <w:rsid w:val="008E7368"/>
    <w:rsid w:val="008E743F"/>
    <w:rsid w:val="008E7572"/>
    <w:rsid w:val="008E7584"/>
    <w:rsid w:val="008E7927"/>
    <w:rsid w:val="008F026F"/>
    <w:rsid w:val="008F088E"/>
    <w:rsid w:val="008F10B6"/>
    <w:rsid w:val="008F17CA"/>
    <w:rsid w:val="008F1D42"/>
    <w:rsid w:val="008F238C"/>
    <w:rsid w:val="008F2C1C"/>
    <w:rsid w:val="008F2C81"/>
    <w:rsid w:val="008F3376"/>
    <w:rsid w:val="008F4D81"/>
    <w:rsid w:val="008F5CDF"/>
    <w:rsid w:val="008F5D73"/>
    <w:rsid w:val="008F60EA"/>
    <w:rsid w:val="008F60F9"/>
    <w:rsid w:val="008F65BC"/>
    <w:rsid w:val="008F6655"/>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65C"/>
    <w:rsid w:val="00905663"/>
    <w:rsid w:val="00906258"/>
    <w:rsid w:val="0090628E"/>
    <w:rsid w:val="00906491"/>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821"/>
    <w:rsid w:val="00914B60"/>
    <w:rsid w:val="00914D6E"/>
    <w:rsid w:val="009155E2"/>
    <w:rsid w:val="00915C87"/>
    <w:rsid w:val="00915D35"/>
    <w:rsid w:val="00915EAD"/>
    <w:rsid w:val="009160BD"/>
    <w:rsid w:val="00916F23"/>
    <w:rsid w:val="00916FC6"/>
    <w:rsid w:val="00917015"/>
    <w:rsid w:val="00917788"/>
    <w:rsid w:val="00917847"/>
    <w:rsid w:val="00917D3F"/>
    <w:rsid w:val="00920AB5"/>
    <w:rsid w:val="00920CC8"/>
    <w:rsid w:val="0092111A"/>
    <w:rsid w:val="0092148E"/>
    <w:rsid w:val="00922761"/>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309B3"/>
    <w:rsid w:val="00930BB8"/>
    <w:rsid w:val="00930C80"/>
    <w:rsid w:val="00930E97"/>
    <w:rsid w:val="00931119"/>
    <w:rsid w:val="0093145E"/>
    <w:rsid w:val="00932D96"/>
    <w:rsid w:val="009333D0"/>
    <w:rsid w:val="00933B5D"/>
    <w:rsid w:val="00933F23"/>
    <w:rsid w:val="00934234"/>
    <w:rsid w:val="0093436F"/>
    <w:rsid w:val="00934AA7"/>
    <w:rsid w:val="00935198"/>
    <w:rsid w:val="00936147"/>
    <w:rsid w:val="00936499"/>
    <w:rsid w:val="009368E4"/>
    <w:rsid w:val="00936D8F"/>
    <w:rsid w:val="00936ED8"/>
    <w:rsid w:val="00937799"/>
    <w:rsid w:val="00937CD3"/>
    <w:rsid w:val="0094056D"/>
    <w:rsid w:val="009406FB"/>
    <w:rsid w:val="00940989"/>
    <w:rsid w:val="00940994"/>
    <w:rsid w:val="00940A44"/>
    <w:rsid w:val="00940A49"/>
    <w:rsid w:val="00940DD8"/>
    <w:rsid w:val="00940FA8"/>
    <w:rsid w:val="009413A3"/>
    <w:rsid w:val="00941407"/>
    <w:rsid w:val="0094203E"/>
    <w:rsid w:val="009423C9"/>
    <w:rsid w:val="009428AA"/>
    <w:rsid w:val="009432D0"/>
    <w:rsid w:val="009440CD"/>
    <w:rsid w:val="009443E0"/>
    <w:rsid w:val="009444CB"/>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C13"/>
    <w:rsid w:val="00951840"/>
    <w:rsid w:val="00951877"/>
    <w:rsid w:val="00951E3B"/>
    <w:rsid w:val="0095201E"/>
    <w:rsid w:val="00952BDB"/>
    <w:rsid w:val="00952C58"/>
    <w:rsid w:val="00953487"/>
    <w:rsid w:val="0095376B"/>
    <w:rsid w:val="00953788"/>
    <w:rsid w:val="00953AD6"/>
    <w:rsid w:val="00953C31"/>
    <w:rsid w:val="009541B8"/>
    <w:rsid w:val="009544C8"/>
    <w:rsid w:val="0095483A"/>
    <w:rsid w:val="00955081"/>
    <w:rsid w:val="00955254"/>
    <w:rsid w:val="009552D1"/>
    <w:rsid w:val="0095551A"/>
    <w:rsid w:val="009555E4"/>
    <w:rsid w:val="00955713"/>
    <w:rsid w:val="00955778"/>
    <w:rsid w:val="00955A8A"/>
    <w:rsid w:val="00955CF8"/>
    <w:rsid w:val="00955E9D"/>
    <w:rsid w:val="00955F22"/>
    <w:rsid w:val="00955FAC"/>
    <w:rsid w:val="009560BA"/>
    <w:rsid w:val="00956407"/>
    <w:rsid w:val="00957227"/>
    <w:rsid w:val="009574DC"/>
    <w:rsid w:val="00957C72"/>
    <w:rsid w:val="0096033A"/>
    <w:rsid w:val="00960494"/>
    <w:rsid w:val="00960AF9"/>
    <w:rsid w:val="00960BB3"/>
    <w:rsid w:val="00961A4B"/>
    <w:rsid w:val="009623C9"/>
    <w:rsid w:val="00962AC2"/>
    <w:rsid w:val="0096300C"/>
    <w:rsid w:val="00963282"/>
    <w:rsid w:val="009632DE"/>
    <w:rsid w:val="00963755"/>
    <w:rsid w:val="00963CD1"/>
    <w:rsid w:val="00963D1B"/>
    <w:rsid w:val="009640EF"/>
    <w:rsid w:val="00964462"/>
    <w:rsid w:val="00964970"/>
    <w:rsid w:val="009649F1"/>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D21"/>
    <w:rsid w:val="009754E5"/>
    <w:rsid w:val="00976354"/>
    <w:rsid w:val="00976963"/>
    <w:rsid w:val="00976DCD"/>
    <w:rsid w:val="009770E2"/>
    <w:rsid w:val="00977732"/>
    <w:rsid w:val="0098034B"/>
    <w:rsid w:val="009805E9"/>
    <w:rsid w:val="00980994"/>
    <w:rsid w:val="00980A7F"/>
    <w:rsid w:val="00980CB9"/>
    <w:rsid w:val="00980DA7"/>
    <w:rsid w:val="00980ECD"/>
    <w:rsid w:val="009819F7"/>
    <w:rsid w:val="00981B09"/>
    <w:rsid w:val="00981D7C"/>
    <w:rsid w:val="009825B7"/>
    <w:rsid w:val="0098296C"/>
    <w:rsid w:val="009829A1"/>
    <w:rsid w:val="009831BA"/>
    <w:rsid w:val="00983373"/>
    <w:rsid w:val="00983703"/>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901A6"/>
    <w:rsid w:val="009901F0"/>
    <w:rsid w:val="0099035F"/>
    <w:rsid w:val="0099081E"/>
    <w:rsid w:val="00990820"/>
    <w:rsid w:val="00991446"/>
    <w:rsid w:val="00991B57"/>
    <w:rsid w:val="0099200F"/>
    <w:rsid w:val="00992276"/>
    <w:rsid w:val="0099227A"/>
    <w:rsid w:val="0099285F"/>
    <w:rsid w:val="009929C6"/>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609"/>
    <w:rsid w:val="009A377D"/>
    <w:rsid w:val="009A3B38"/>
    <w:rsid w:val="009A4209"/>
    <w:rsid w:val="009A4255"/>
    <w:rsid w:val="009A439A"/>
    <w:rsid w:val="009A44FA"/>
    <w:rsid w:val="009A4FE5"/>
    <w:rsid w:val="009A518D"/>
    <w:rsid w:val="009A5ADB"/>
    <w:rsid w:val="009A5D7A"/>
    <w:rsid w:val="009A67C9"/>
    <w:rsid w:val="009A68A2"/>
    <w:rsid w:val="009A68CF"/>
    <w:rsid w:val="009A6A57"/>
    <w:rsid w:val="009A6C9D"/>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4BB"/>
    <w:rsid w:val="009B479A"/>
    <w:rsid w:val="009B4827"/>
    <w:rsid w:val="009B488B"/>
    <w:rsid w:val="009B5A01"/>
    <w:rsid w:val="009B5CD9"/>
    <w:rsid w:val="009B5D5E"/>
    <w:rsid w:val="009B5DCB"/>
    <w:rsid w:val="009B5EBF"/>
    <w:rsid w:val="009B5EC8"/>
    <w:rsid w:val="009B629F"/>
    <w:rsid w:val="009B67DD"/>
    <w:rsid w:val="009B70F6"/>
    <w:rsid w:val="009B7B88"/>
    <w:rsid w:val="009C006E"/>
    <w:rsid w:val="009C01DE"/>
    <w:rsid w:val="009C07CC"/>
    <w:rsid w:val="009C0C50"/>
    <w:rsid w:val="009C1223"/>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52D4"/>
    <w:rsid w:val="009C5436"/>
    <w:rsid w:val="009C5942"/>
    <w:rsid w:val="009C6001"/>
    <w:rsid w:val="009C6152"/>
    <w:rsid w:val="009C6326"/>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4A3"/>
    <w:rsid w:val="009D35B1"/>
    <w:rsid w:val="009D3833"/>
    <w:rsid w:val="009D3D0B"/>
    <w:rsid w:val="009D496D"/>
    <w:rsid w:val="009D4C61"/>
    <w:rsid w:val="009D5CD2"/>
    <w:rsid w:val="009D64D6"/>
    <w:rsid w:val="009D6CC5"/>
    <w:rsid w:val="009D7303"/>
    <w:rsid w:val="009D7EB4"/>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22F"/>
    <w:rsid w:val="009F6803"/>
    <w:rsid w:val="009F6FE0"/>
    <w:rsid w:val="00A00812"/>
    <w:rsid w:val="00A0158D"/>
    <w:rsid w:val="00A01A40"/>
    <w:rsid w:val="00A02083"/>
    <w:rsid w:val="00A02242"/>
    <w:rsid w:val="00A02A48"/>
    <w:rsid w:val="00A03878"/>
    <w:rsid w:val="00A03B34"/>
    <w:rsid w:val="00A04B03"/>
    <w:rsid w:val="00A04FD5"/>
    <w:rsid w:val="00A054B7"/>
    <w:rsid w:val="00A05B54"/>
    <w:rsid w:val="00A05EF4"/>
    <w:rsid w:val="00A05FD4"/>
    <w:rsid w:val="00A0609A"/>
    <w:rsid w:val="00A067DF"/>
    <w:rsid w:val="00A06C64"/>
    <w:rsid w:val="00A06EF9"/>
    <w:rsid w:val="00A07448"/>
    <w:rsid w:val="00A07A8A"/>
    <w:rsid w:val="00A07BA0"/>
    <w:rsid w:val="00A07EC7"/>
    <w:rsid w:val="00A11189"/>
    <w:rsid w:val="00A1194A"/>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6DF3"/>
    <w:rsid w:val="00A172A0"/>
    <w:rsid w:val="00A1744D"/>
    <w:rsid w:val="00A174A1"/>
    <w:rsid w:val="00A179B7"/>
    <w:rsid w:val="00A17A8D"/>
    <w:rsid w:val="00A20162"/>
    <w:rsid w:val="00A2066E"/>
    <w:rsid w:val="00A21244"/>
    <w:rsid w:val="00A21325"/>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BF1"/>
    <w:rsid w:val="00A2706E"/>
    <w:rsid w:val="00A2779B"/>
    <w:rsid w:val="00A27973"/>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127"/>
    <w:rsid w:val="00A36128"/>
    <w:rsid w:val="00A362EF"/>
    <w:rsid w:val="00A37379"/>
    <w:rsid w:val="00A376D1"/>
    <w:rsid w:val="00A3793D"/>
    <w:rsid w:val="00A37999"/>
    <w:rsid w:val="00A37ABA"/>
    <w:rsid w:val="00A40538"/>
    <w:rsid w:val="00A407D3"/>
    <w:rsid w:val="00A40851"/>
    <w:rsid w:val="00A40967"/>
    <w:rsid w:val="00A40D36"/>
    <w:rsid w:val="00A411CF"/>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650"/>
    <w:rsid w:val="00A44762"/>
    <w:rsid w:val="00A447AC"/>
    <w:rsid w:val="00A4488D"/>
    <w:rsid w:val="00A448E5"/>
    <w:rsid w:val="00A45133"/>
    <w:rsid w:val="00A4535C"/>
    <w:rsid w:val="00A4541B"/>
    <w:rsid w:val="00A456BE"/>
    <w:rsid w:val="00A458C7"/>
    <w:rsid w:val="00A4665C"/>
    <w:rsid w:val="00A46D38"/>
    <w:rsid w:val="00A472C1"/>
    <w:rsid w:val="00A47914"/>
    <w:rsid w:val="00A5016B"/>
    <w:rsid w:val="00A501C4"/>
    <w:rsid w:val="00A501D1"/>
    <w:rsid w:val="00A516B5"/>
    <w:rsid w:val="00A5171D"/>
    <w:rsid w:val="00A5183D"/>
    <w:rsid w:val="00A51EF0"/>
    <w:rsid w:val="00A521E2"/>
    <w:rsid w:val="00A5223E"/>
    <w:rsid w:val="00A52355"/>
    <w:rsid w:val="00A52935"/>
    <w:rsid w:val="00A530EA"/>
    <w:rsid w:val="00A539B0"/>
    <w:rsid w:val="00A539F3"/>
    <w:rsid w:val="00A53EBD"/>
    <w:rsid w:val="00A53EC2"/>
    <w:rsid w:val="00A5432E"/>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686"/>
    <w:rsid w:val="00A62F41"/>
    <w:rsid w:val="00A631FE"/>
    <w:rsid w:val="00A63400"/>
    <w:rsid w:val="00A63F60"/>
    <w:rsid w:val="00A6497F"/>
    <w:rsid w:val="00A64B5B"/>
    <w:rsid w:val="00A65450"/>
    <w:rsid w:val="00A655A0"/>
    <w:rsid w:val="00A66C87"/>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A0D"/>
    <w:rsid w:val="00A80F36"/>
    <w:rsid w:val="00A810BD"/>
    <w:rsid w:val="00A8155E"/>
    <w:rsid w:val="00A81729"/>
    <w:rsid w:val="00A81BC9"/>
    <w:rsid w:val="00A822C6"/>
    <w:rsid w:val="00A826B5"/>
    <w:rsid w:val="00A82920"/>
    <w:rsid w:val="00A8313E"/>
    <w:rsid w:val="00A83782"/>
    <w:rsid w:val="00A837D2"/>
    <w:rsid w:val="00A83D8D"/>
    <w:rsid w:val="00A84ADD"/>
    <w:rsid w:val="00A84C1A"/>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BD5"/>
    <w:rsid w:val="00A92E46"/>
    <w:rsid w:val="00A92FA2"/>
    <w:rsid w:val="00A93251"/>
    <w:rsid w:val="00A9331A"/>
    <w:rsid w:val="00A934A1"/>
    <w:rsid w:val="00A937DF"/>
    <w:rsid w:val="00A938F7"/>
    <w:rsid w:val="00A93C54"/>
    <w:rsid w:val="00A93F5A"/>
    <w:rsid w:val="00A940D5"/>
    <w:rsid w:val="00A947D3"/>
    <w:rsid w:val="00A949F1"/>
    <w:rsid w:val="00A94BB0"/>
    <w:rsid w:val="00A94EFA"/>
    <w:rsid w:val="00A95577"/>
    <w:rsid w:val="00A9564E"/>
    <w:rsid w:val="00A9568B"/>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107F"/>
    <w:rsid w:val="00AA122E"/>
    <w:rsid w:val="00AA1420"/>
    <w:rsid w:val="00AA15C8"/>
    <w:rsid w:val="00AA1BE8"/>
    <w:rsid w:val="00AA20F7"/>
    <w:rsid w:val="00AA2E34"/>
    <w:rsid w:val="00AA2F66"/>
    <w:rsid w:val="00AA370D"/>
    <w:rsid w:val="00AA396E"/>
    <w:rsid w:val="00AA3A3A"/>
    <w:rsid w:val="00AA3C24"/>
    <w:rsid w:val="00AA3F19"/>
    <w:rsid w:val="00AA4EA3"/>
    <w:rsid w:val="00AA520F"/>
    <w:rsid w:val="00AA52DA"/>
    <w:rsid w:val="00AA5602"/>
    <w:rsid w:val="00AA5B60"/>
    <w:rsid w:val="00AA6052"/>
    <w:rsid w:val="00AA63D9"/>
    <w:rsid w:val="00AA653A"/>
    <w:rsid w:val="00AA7269"/>
    <w:rsid w:val="00AA788D"/>
    <w:rsid w:val="00AA791B"/>
    <w:rsid w:val="00AA79B3"/>
    <w:rsid w:val="00AB0423"/>
    <w:rsid w:val="00AB0FB3"/>
    <w:rsid w:val="00AB15AC"/>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896"/>
    <w:rsid w:val="00AB5915"/>
    <w:rsid w:val="00AB65BC"/>
    <w:rsid w:val="00AB6A39"/>
    <w:rsid w:val="00AB6DAE"/>
    <w:rsid w:val="00AB6F97"/>
    <w:rsid w:val="00AB79E6"/>
    <w:rsid w:val="00AB7DF3"/>
    <w:rsid w:val="00AC06EE"/>
    <w:rsid w:val="00AC0EBF"/>
    <w:rsid w:val="00AC11C0"/>
    <w:rsid w:val="00AC16CF"/>
    <w:rsid w:val="00AC24A3"/>
    <w:rsid w:val="00AC253A"/>
    <w:rsid w:val="00AC2925"/>
    <w:rsid w:val="00AC2ABE"/>
    <w:rsid w:val="00AC2C95"/>
    <w:rsid w:val="00AC2D73"/>
    <w:rsid w:val="00AC2E5C"/>
    <w:rsid w:val="00AC32CA"/>
    <w:rsid w:val="00AC3724"/>
    <w:rsid w:val="00AC436E"/>
    <w:rsid w:val="00AC469A"/>
    <w:rsid w:val="00AC5A71"/>
    <w:rsid w:val="00AC5E16"/>
    <w:rsid w:val="00AC5F24"/>
    <w:rsid w:val="00AC6B43"/>
    <w:rsid w:val="00AC6E7D"/>
    <w:rsid w:val="00AC6FA6"/>
    <w:rsid w:val="00AC7915"/>
    <w:rsid w:val="00AC7BC6"/>
    <w:rsid w:val="00AC7BEA"/>
    <w:rsid w:val="00AD08B8"/>
    <w:rsid w:val="00AD0918"/>
    <w:rsid w:val="00AD0E08"/>
    <w:rsid w:val="00AD189D"/>
    <w:rsid w:val="00AD19CE"/>
    <w:rsid w:val="00AD22BF"/>
    <w:rsid w:val="00AD2E7A"/>
    <w:rsid w:val="00AD32F3"/>
    <w:rsid w:val="00AD337C"/>
    <w:rsid w:val="00AD38F9"/>
    <w:rsid w:val="00AD3A63"/>
    <w:rsid w:val="00AD3B33"/>
    <w:rsid w:val="00AD4994"/>
    <w:rsid w:val="00AD4A89"/>
    <w:rsid w:val="00AD4D1A"/>
    <w:rsid w:val="00AD54A5"/>
    <w:rsid w:val="00AD67B5"/>
    <w:rsid w:val="00AD73AA"/>
    <w:rsid w:val="00AD7490"/>
    <w:rsid w:val="00AD785D"/>
    <w:rsid w:val="00AD7E20"/>
    <w:rsid w:val="00AE0CE9"/>
    <w:rsid w:val="00AE0DBC"/>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F059E"/>
    <w:rsid w:val="00AF0872"/>
    <w:rsid w:val="00AF13E6"/>
    <w:rsid w:val="00AF1ED2"/>
    <w:rsid w:val="00AF2026"/>
    <w:rsid w:val="00AF2048"/>
    <w:rsid w:val="00AF2139"/>
    <w:rsid w:val="00AF2736"/>
    <w:rsid w:val="00AF2B8A"/>
    <w:rsid w:val="00AF2BA1"/>
    <w:rsid w:val="00AF38D6"/>
    <w:rsid w:val="00AF413D"/>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A29"/>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4060"/>
    <w:rsid w:val="00B140BC"/>
    <w:rsid w:val="00B141BA"/>
    <w:rsid w:val="00B144C1"/>
    <w:rsid w:val="00B14726"/>
    <w:rsid w:val="00B14AEB"/>
    <w:rsid w:val="00B14D10"/>
    <w:rsid w:val="00B14F6E"/>
    <w:rsid w:val="00B15232"/>
    <w:rsid w:val="00B15B01"/>
    <w:rsid w:val="00B15D4E"/>
    <w:rsid w:val="00B160CF"/>
    <w:rsid w:val="00B167C2"/>
    <w:rsid w:val="00B17726"/>
    <w:rsid w:val="00B1784F"/>
    <w:rsid w:val="00B17870"/>
    <w:rsid w:val="00B17DC5"/>
    <w:rsid w:val="00B17E26"/>
    <w:rsid w:val="00B17FA7"/>
    <w:rsid w:val="00B2050D"/>
    <w:rsid w:val="00B20646"/>
    <w:rsid w:val="00B21492"/>
    <w:rsid w:val="00B21BF2"/>
    <w:rsid w:val="00B2252D"/>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70E9"/>
    <w:rsid w:val="00B27498"/>
    <w:rsid w:val="00B302B2"/>
    <w:rsid w:val="00B305C5"/>
    <w:rsid w:val="00B30B8E"/>
    <w:rsid w:val="00B30CC9"/>
    <w:rsid w:val="00B30CCF"/>
    <w:rsid w:val="00B30D6B"/>
    <w:rsid w:val="00B318B3"/>
    <w:rsid w:val="00B31BB4"/>
    <w:rsid w:val="00B32E19"/>
    <w:rsid w:val="00B33DD7"/>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40106"/>
    <w:rsid w:val="00B402A0"/>
    <w:rsid w:val="00B402F3"/>
    <w:rsid w:val="00B40925"/>
    <w:rsid w:val="00B40B21"/>
    <w:rsid w:val="00B40E30"/>
    <w:rsid w:val="00B412C7"/>
    <w:rsid w:val="00B4146A"/>
    <w:rsid w:val="00B41878"/>
    <w:rsid w:val="00B41CBD"/>
    <w:rsid w:val="00B42173"/>
    <w:rsid w:val="00B42579"/>
    <w:rsid w:val="00B42726"/>
    <w:rsid w:val="00B44323"/>
    <w:rsid w:val="00B44563"/>
    <w:rsid w:val="00B44955"/>
    <w:rsid w:val="00B44A9F"/>
    <w:rsid w:val="00B44B05"/>
    <w:rsid w:val="00B44BAC"/>
    <w:rsid w:val="00B44D4C"/>
    <w:rsid w:val="00B45928"/>
    <w:rsid w:val="00B459A4"/>
    <w:rsid w:val="00B463CD"/>
    <w:rsid w:val="00B466D9"/>
    <w:rsid w:val="00B4691B"/>
    <w:rsid w:val="00B46F6E"/>
    <w:rsid w:val="00B47758"/>
    <w:rsid w:val="00B50B8A"/>
    <w:rsid w:val="00B5109F"/>
    <w:rsid w:val="00B510D4"/>
    <w:rsid w:val="00B51410"/>
    <w:rsid w:val="00B51441"/>
    <w:rsid w:val="00B519FD"/>
    <w:rsid w:val="00B522ED"/>
    <w:rsid w:val="00B52653"/>
    <w:rsid w:val="00B527EA"/>
    <w:rsid w:val="00B5291E"/>
    <w:rsid w:val="00B5398A"/>
    <w:rsid w:val="00B53AF9"/>
    <w:rsid w:val="00B53FBA"/>
    <w:rsid w:val="00B54DF4"/>
    <w:rsid w:val="00B55134"/>
    <w:rsid w:val="00B55329"/>
    <w:rsid w:val="00B553BC"/>
    <w:rsid w:val="00B55732"/>
    <w:rsid w:val="00B55AD2"/>
    <w:rsid w:val="00B56878"/>
    <w:rsid w:val="00B56C04"/>
    <w:rsid w:val="00B56DAC"/>
    <w:rsid w:val="00B56EB9"/>
    <w:rsid w:val="00B56F6E"/>
    <w:rsid w:val="00B57B2E"/>
    <w:rsid w:val="00B57E12"/>
    <w:rsid w:val="00B6000A"/>
    <w:rsid w:val="00B608A5"/>
    <w:rsid w:val="00B60C48"/>
    <w:rsid w:val="00B60D29"/>
    <w:rsid w:val="00B60DE2"/>
    <w:rsid w:val="00B61422"/>
    <w:rsid w:val="00B617C1"/>
    <w:rsid w:val="00B6202A"/>
    <w:rsid w:val="00B626D6"/>
    <w:rsid w:val="00B62D48"/>
    <w:rsid w:val="00B62D62"/>
    <w:rsid w:val="00B62F29"/>
    <w:rsid w:val="00B6307D"/>
    <w:rsid w:val="00B63260"/>
    <w:rsid w:val="00B637FB"/>
    <w:rsid w:val="00B63F72"/>
    <w:rsid w:val="00B6405A"/>
    <w:rsid w:val="00B643BC"/>
    <w:rsid w:val="00B647B6"/>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48A"/>
    <w:rsid w:val="00B738DD"/>
    <w:rsid w:val="00B73AF2"/>
    <w:rsid w:val="00B74A65"/>
    <w:rsid w:val="00B74E6E"/>
    <w:rsid w:val="00B74F35"/>
    <w:rsid w:val="00B75FC1"/>
    <w:rsid w:val="00B765D4"/>
    <w:rsid w:val="00B76B00"/>
    <w:rsid w:val="00B76C27"/>
    <w:rsid w:val="00B7724B"/>
    <w:rsid w:val="00B77519"/>
    <w:rsid w:val="00B77896"/>
    <w:rsid w:val="00B77972"/>
    <w:rsid w:val="00B77CE3"/>
    <w:rsid w:val="00B77E63"/>
    <w:rsid w:val="00B8079D"/>
    <w:rsid w:val="00B80AC0"/>
    <w:rsid w:val="00B80B31"/>
    <w:rsid w:val="00B80BAC"/>
    <w:rsid w:val="00B80E9E"/>
    <w:rsid w:val="00B812E3"/>
    <w:rsid w:val="00B81DAB"/>
    <w:rsid w:val="00B81EAD"/>
    <w:rsid w:val="00B81F51"/>
    <w:rsid w:val="00B82396"/>
    <w:rsid w:val="00B82909"/>
    <w:rsid w:val="00B833CB"/>
    <w:rsid w:val="00B8363C"/>
    <w:rsid w:val="00B8377E"/>
    <w:rsid w:val="00B841A0"/>
    <w:rsid w:val="00B845E1"/>
    <w:rsid w:val="00B84635"/>
    <w:rsid w:val="00B84682"/>
    <w:rsid w:val="00B8484C"/>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F6"/>
    <w:rsid w:val="00B929FB"/>
    <w:rsid w:val="00B92D1C"/>
    <w:rsid w:val="00B92DF4"/>
    <w:rsid w:val="00B92EB3"/>
    <w:rsid w:val="00B935F3"/>
    <w:rsid w:val="00B9386C"/>
    <w:rsid w:val="00B938CC"/>
    <w:rsid w:val="00B939B1"/>
    <w:rsid w:val="00B93DD6"/>
    <w:rsid w:val="00B93EB5"/>
    <w:rsid w:val="00B94A90"/>
    <w:rsid w:val="00B94C5D"/>
    <w:rsid w:val="00B95FB0"/>
    <w:rsid w:val="00B96216"/>
    <w:rsid w:val="00B96734"/>
    <w:rsid w:val="00B96FBA"/>
    <w:rsid w:val="00B97587"/>
    <w:rsid w:val="00B978A8"/>
    <w:rsid w:val="00B97979"/>
    <w:rsid w:val="00B97C09"/>
    <w:rsid w:val="00BA02A0"/>
    <w:rsid w:val="00BA04E2"/>
    <w:rsid w:val="00BA1036"/>
    <w:rsid w:val="00BA1707"/>
    <w:rsid w:val="00BA1793"/>
    <w:rsid w:val="00BA1A53"/>
    <w:rsid w:val="00BA1D8D"/>
    <w:rsid w:val="00BA1F16"/>
    <w:rsid w:val="00BA25DD"/>
    <w:rsid w:val="00BA2B56"/>
    <w:rsid w:val="00BA2D29"/>
    <w:rsid w:val="00BA30B5"/>
    <w:rsid w:val="00BA47DB"/>
    <w:rsid w:val="00BA49DB"/>
    <w:rsid w:val="00BA4FC1"/>
    <w:rsid w:val="00BA503D"/>
    <w:rsid w:val="00BA5305"/>
    <w:rsid w:val="00BA5376"/>
    <w:rsid w:val="00BA5B4D"/>
    <w:rsid w:val="00BA6025"/>
    <w:rsid w:val="00BA658C"/>
    <w:rsid w:val="00BA6960"/>
    <w:rsid w:val="00BA6A48"/>
    <w:rsid w:val="00BA6D75"/>
    <w:rsid w:val="00BA796D"/>
    <w:rsid w:val="00BA7995"/>
    <w:rsid w:val="00BB0653"/>
    <w:rsid w:val="00BB08D5"/>
    <w:rsid w:val="00BB0F55"/>
    <w:rsid w:val="00BB1593"/>
    <w:rsid w:val="00BB1FE9"/>
    <w:rsid w:val="00BB3085"/>
    <w:rsid w:val="00BB31B3"/>
    <w:rsid w:val="00BB3232"/>
    <w:rsid w:val="00BB3565"/>
    <w:rsid w:val="00BB3A1C"/>
    <w:rsid w:val="00BB3CCE"/>
    <w:rsid w:val="00BB4400"/>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E66"/>
    <w:rsid w:val="00BC1FEA"/>
    <w:rsid w:val="00BC2264"/>
    <w:rsid w:val="00BC226C"/>
    <w:rsid w:val="00BC294E"/>
    <w:rsid w:val="00BC3692"/>
    <w:rsid w:val="00BC36E2"/>
    <w:rsid w:val="00BC3EFE"/>
    <w:rsid w:val="00BC40E4"/>
    <w:rsid w:val="00BC4DCC"/>
    <w:rsid w:val="00BC5A87"/>
    <w:rsid w:val="00BC5B27"/>
    <w:rsid w:val="00BC6093"/>
    <w:rsid w:val="00BC69DC"/>
    <w:rsid w:val="00BC6F0C"/>
    <w:rsid w:val="00BC77FE"/>
    <w:rsid w:val="00BC79FB"/>
    <w:rsid w:val="00BC7FBA"/>
    <w:rsid w:val="00BD0727"/>
    <w:rsid w:val="00BD1342"/>
    <w:rsid w:val="00BD18C8"/>
    <w:rsid w:val="00BD1FCD"/>
    <w:rsid w:val="00BD29FA"/>
    <w:rsid w:val="00BD2D94"/>
    <w:rsid w:val="00BD366A"/>
    <w:rsid w:val="00BD3941"/>
    <w:rsid w:val="00BD3A46"/>
    <w:rsid w:val="00BD40CB"/>
    <w:rsid w:val="00BD4858"/>
    <w:rsid w:val="00BD4AA5"/>
    <w:rsid w:val="00BD4C84"/>
    <w:rsid w:val="00BD4FB7"/>
    <w:rsid w:val="00BD5890"/>
    <w:rsid w:val="00BD6A89"/>
    <w:rsid w:val="00BD6D4F"/>
    <w:rsid w:val="00BD704C"/>
    <w:rsid w:val="00BD7AB7"/>
    <w:rsid w:val="00BE0F8A"/>
    <w:rsid w:val="00BE1171"/>
    <w:rsid w:val="00BE1352"/>
    <w:rsid w:val="00BE17FF"/>
    <w:rsid w:val="00BE1ADB"/>
    <w:rsid w:val="00BE217F"/>
    <w:rsid w:val="00BE286B"/>
    <w:rsid w:val="00BE291F"/>
    <w:rsid w:val="00BE2A39"/>
    <w:rsid w:val="00BE2BC7"/>
    <w:rsid w:val="00BE377E"/>
    <w:rsid w:val="00BE3891"/>
    <w:rsid w:val="00BE3BD8"/>
    <w:rsid w:val="00BE4892"/>
    <w:rsid w:val="00BE4DAC"/>
    <w:rsid w:val="00BE53D9"/>
    <w:rsid w:val="00BE55CE"/>
    <w:rsid w:val="00BE57FD"/>
    <w:rsid w:val="00BE5CD0"/>
    <w:rsid w:val="00BE64DD"/>
    <w:rsid w:val="00BE6533"/>
    <w:rsid w:val="00BE6D1B"/>
    <w:rsid w:val="00BE70B4"/>
    <w:rsid w:val="00BE73CC"/>
    <w:rsid w:val="00BE7483"/>
    <w:rsid w:val="00BE7A71"/>
    <w:rsid w:val="00BE7B2C"/>
    <w:rsid w:val="00BF00A8"/>
    <w:rsid w:val="00BF020C"/>
    <w:rsid w:val="00BF04D4"/>
    <w:rsid w:val="00BF0DAB"/>
    <w:rsid w:val="00BF1312"/>
    <w:rsid w:val="00BF1601"/>
    <w:rsid w:val="00BF21C6"/>
    <w:rsid w:val="00BF28DF"/>
    <w:rsid w:val="00BF3826"/>
    <w:rsid w:val="00BF38DB"/>
    <w:rsid w:val="00BF5329"/>
    <w:rsid w:val="00BF595D"/>
    <w:rsid w:val="00BF5D0C"/>
    <w:rsid w:val="00BF670A"/>
    <w:rsid w:val="00BF688F"/>
    <w:rsid w:val="00BF6C93"/>
    <w:rsid w:val="00BF705B"/>
    <w:rsid w:val="00BF7C0E"/>
    <w:rsid w:val="00C001E9"/>
    <w:rsid w:val="00C0093B"/>
    <w:rsid w:val="00C00F16"/>
    <w:rsid w:val="00C01296"/>
    <w:rsid w:val="00C0171C"/>
    <w:rsid w:val="00C0190F"/>
    <w:rsid w:val="00C01D7D"/>
    <w:rsid w:val="00C025F9"/>
    <w:rsid w:val="00C028B3"/>
    <w:rsid w:val="00C02A49"/>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8AB"/>
    <w:rsid w:val="00C1512A"/>
    <w:rsid w:val="00C151D8"/>
    <w:rsid w:val="00C15546"/>
    <w:rsid w:val="00C15C10"/>
    <w:rsid w:val="00C15FB3"/>
    <w:rsid w:val="00C16725"/>
    <w:rsid w:val="00C170E5"/>
    <w:rsid w:val="00C17152"/>
    <w:rsid w:val="00C1794C"/>
    <w:rsid w:val="00C17A26"/>
    <w:rsid w:val="00C17C8B"/>
    <w:rsid w:val="00C17F34"/>
    <w:rsid w:val="00C17F98"/>
    <w:rsid w:val="00C2040C"/>
    <w:rsid w:val="00C20729"/>
    <w:rsid w:val="00C2171E"/>
    <w:rsid w:val="00C2193B"/>
    <w:rsid w:val="00C21AFE"/>
    <w:rsid w:val="00C21C3C"/>
    <w:rsid w:val="00C21E24"/>
    <w:rsid w:val="00C21EE3"/>
    <w:rsid w:val="00C22438"/>
    <w:rsid w:val="00C22B9F"/>
    <w:rsid w:val="00C2319C"/>
    <w:rsid w:val="00C23405"/>
    <w:rsid w:val="00C2365E"/>
    <w:rsid w:val="00C23AE0"/>
    <w:rsid w:val="00C23AFF"/>
    <w:rsid w:val="00C23C08"/>
    <w:rsid w:val="00C23F8C"/>
    <w:rsid w:val="00C23FBD"/>
    <w:rsid w:val="00C24C3F"/>
    <w:rsid w:val="00C24D5C"/>
    <w:rsid w:val="00C25238"/>
    <w:rsid w:val="00C2581D"/>
    <w:rsid w:val="00C25B55"/>
    <w:rsid w:val="00C2615B"/>
    <w:rsid w:val="00C2632A"/>
    <w:rsid w:val="00C2675F"/>
    <w:rsid w:val="00C27264"/>
    <w:rsid w:val="00C273A3"/>
    <w:rsid w:val="00C27775"/>
    <w:rsid w:val="00C27B2B"/>
    <w:rsid w:val="00C300E4"/>
    <w:rsid w:val="00C30223"/>
    <w:rsid w:val="00C31246"/>
    <w:rsid w:val="00C3158F"/>
    <w:rsid w:val="00C3197F"/>
    <w:rsid w:val="00C31CBD"/>
    <w:rsid w:val="00C31DCB"/>
    <w:rsid w:val="00C321DE"/>
    <w:rsid w:val="00C323EF"/>
    <w:rsid w:val="00C331A1"/>
    <w:rsid w:val="00C3335A"/>
    <w:rsid w:val="00C3347B"/>
    <w:rsid w:val="00C33594"/>
    <w:rsid w:val="00C338B9"/>
    <w:rsid w:val="00C338EC"/>
    <w:rsid w:val="00C33A9C"/>
    <w:rsid w:val="00C33FB6"/>
    <w:rsid w:val="00C340AD"/>
    <w:rsid w:val="00C35453"/>
    <w:rsid w:val="00C35B1C"/>
    <w:rsid w:val="00C35EE3"/>
    <w:rsid w:val="00C35F9F"/>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55F9"/>
    <w:rsid w:val="00C46884"/>
    <w:rsid w:val="00C46A12"/>
    <w:rsid w:val="00C46B2A"/>
    <w:rsid w:val="00C471F6"/>
    <w:rsid w:val="00C4784C"/>
    <w:rsid w:val="00C478DA"/>
    <w:rsid w:val="00C47D2B"/>
    <w:rsid w:val="00C51A09"/>
    <w:rsid w:val="00C52038"/>
    <w:rsid w:val="00C523AE"/>
    <w:rsid w:val="00C524A2"/>
    <w:rsid w:val="00C52AC7"/>
    <w:rsid w:val="00C535C3"/>
    <w:rsid w:val="00C536AF"/>
    <w:rsid w:val="00C5388E"/>
    <w:rsid w:val="00C53A4A"/>
    <w:rsid w:val="00C547C9"/>
    <w:rsid w:val="00C54F9F"/>
    <w:rsid w:val="00C5574D"/>
    <w:rsid w:val="00C56204"/>
    <w:rsid w:val="00C56610"/>
    <w:rsid w:val="00C569D5"/>
    <w:rsid w:val="00C56C31"/>
    <w:rsid w:val="00C56D91"/>
    <w:rsid w:val="00C56DBA"/>
    <w:rsid w:val="00C573B0"/>
    <w:rsid w:val="00C602DB"/>
    <w:rsid w:val="00C60432"/>
    <w:rsid w:val="00C60516"/>
    <w:rsid w:val="00C60876"/>
    <w:rsid w:val="00C60C4C"/>
    <w:rsid w:val="00C60E82"/>
    <w:rsid w:val="00C61229"/>
    <w:rsid w:val="00C618AB"/>
    <w:rsid w:val="00C6192F"/>
    <w:rsid w:val="00C61A53"/>
    <w:rsid w:val="00C624F4"/>
    <w:rsid w:val="00C63239"/>
    <w:rsid w:val="00C633E5"/>
    <w:rsid w:val="00C6390B"/>
    <w:rsid w:val="00C63D65"/>
    <w:rsid w:val="00C64564"/>
    <w:rsid w:val="00C64687"/>
    <w:rsid w:val="00C648DA"/>
    <w:rsid w:val="00C6498A"/>
    <w:rsid w:val="00C6628C"/>
    <w:rsid w:val="00C66295"/>
    <w:rsid w:val="00C6650A"/>
    <w:rsid w:val="00C66548"/>
    <w:rsid w:val="00C667C8"/>
    <w:rsid w:val="00C66A8E"/>
    <w:rsid w:val="00C66B9A"/>
    <w:rsid w:val="00C6734B"/>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BB1"/>
    <w:rsid w:val="00C77D2B"/>
    <w:rsid w:val="00C80ECF"/>
    <w:rsid w:val="00C81010"/>
    <w:rsid w:val="00C81254"/>
    <w:rsid w:val="00C8189F"/>
    <w:rsid w:val="00C83C74"/>
    <w:rsid w:val="00C83FA3"/>
    <w:rsid w:val="00C843A6"/>
    <w:rsid w:val="00C847BD"/>
    <w:rsid w:val="00C84F42"/>
    <w:rsid w:val="00C8531D"/>
    <w:rsid w:val="00C85885"/>
    <w:rsid w:val="00C86095"/>
    <w:rsid w:val="00C86718"/>
    <w:rsid w:val="00C86832"/>
    <w:rsid w:val="00C8696F"/>
    <w:rsid w:val="00C86B3C"/>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45A9"/>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BAA"/>
    <w:rsid w:val="00CA2E41"/>
    <w:rsid w:val="00CA2E5B"/>
    <w:rsid w:val="00CA2FF3"/>
    <w:rsid w:val="00CA311D"/>
    <w:rsid w:val="00CA32C2"/>
    <w:rsid w:val="00CA47C3"/>
    <w:rsid w:val="00CA4ED9"/>
    <w:rsid w:val="00CA5900"/>
    <w:rsid w:val="00CA5CBB"/>
    <w:rsid w:val="00CA5D96"/>
    <w:rsid w:val="00CA613C"/>
    <w:rsid w:val="00CA649E"/>
    <w:rsid w:val="00CA6A71"/>
    <w:rsid w:val="00CA6DE0"/>
    <w:rsid w:val="00CA7376"/>
    <w:rsid w:val="00CA7627"/>
    <w:rsid w:val="00CA7978"/>
    <w:rsid w:val="00CB007C"/>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B2C"/>
    <w:rsid w:val="00CB5D4B"/>
    <w:rsid w:val="00CB6305"/>
    <w:rsid w:val="00CB65F1"/>
    <w:rsid w:val="00CB6768"/>
    <w:rsid w:val="00CB70B2"/>
    <w:rsid w:val="00CB70CC"/>
    <w:rsid w:val="00CB712A"/>
    <w:rsid w:val="00CB7C71"/>
    <w:rsid w:val="00CC151F"/>
    <w:rsid w:val="00CC15F7"/>
    <w:rsid w:val="00CC1A32"/>
    <w:rsid w:val="00CC1A8F"/>
    <w:rsid w:val="00CC1B3A"/>
    <w:rsid w:val="00CC1F8F"/>
    <w:rsid w:val="00CC21A9"/>
    <w:rsid w:val="00CC2251"/>
    <w:rsid w:val="00CC2352"/>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7455"/>
    <w:rsid w:val="00CC7723"/>
    <w:rsid w:val="00CC7AC3"/>
    <w:rsid w:val="00CC7F76"/>
    <w:rsid w:val="00CD032F"/>
    <w:rsid w:val="00CD0811"/>
    <w:rsid w:val="00CD1103"/>
    <w:rsid w:val="00CD156C"/>
    <w:rsid w:val="00CD1A58"/>
    <w:rsid w:val="00CD1BFF"/>
    <w:rsid w:val="00CD1C2A"/>
    <w:rsid w:val="00CD20AE"/>
    <w:rsid w:val="00CD219F"/>
    <w:rsid w:val="00CD2535"/>
    <w:rsid w:val="00CD27AC"/>
    <w:rsid w:val="00CD2A9E"/>
    <w:rsid w:val="00CD2D43"/>
    <w:rsid w:val="00CD315C"/>
    <w:rsid w:val="00CD3223"/>
    <w:rsid w:val="00CD33C1"/>
    <w:rsid w:val="00CD3DC6"/>
    <w:rsid w:val="00CD4317"/>
    <w:rsid w:val="00CD4466"/>
    <w:rsid w:val="00CD52D7"/>
    <w:rsid w:val="00CD5B5D"/>
    <w:rsid w:val="00CD5B6A"/>
    <w:rsid w:val="00CD78E2"/>
    <w:rsid w:val="00CE0094"/>
    <w:rsid w:val="00CE039E"/>
    <w:rsid w:val="00CE0487"/>
    <w:rsid w:val="00CE0AEA"/>
    <w:rsid w:val="00CE0D9A"/>
    <w:rsid w:val="00CE1043"/>
    <w:rsid w:val="00CE1229"/>
    <w:rsid w:val="00CE1282"/>
    <w:rsid w:val="00CE1354"/>
    <w:rsid w:val="00CE137F"/>
    <w:rsid w:val="00CE2819"/>
    <w:rsid w:val="00CE2B59"/>
    <w:rsid w:val="00CE2BDF"/>
    <w:rsid w:val="00CE3274"/>
    <w:rsid w:val="00CE38E4"/>
    <w:rsid w:val="00CE3DC0"/>
    <w:rsid w:val="00CE427E"/>
    <w:rsid w:val="00CE454B"/>
    <w:rsid w:val="00CE5254"/>
    <w:rsid w:val="00CE5F61"/>
    <w:rsid w:val="00CE6000"/>
    <w:rsid w:val="00CE6655"/>
    <w:rsid w:val="00CE6723"/>
    <w:rsid w:val="00CE6F76"/>
    <w:rsid w:val="00CE7440"/>
    <w:rsid w:val="00CE770C"/>
    <w:rsid w:val="00CE7748"/>
    <w:rsid w:val="00CE7A4A"/>
    <w:rsid w:val="00CF0033"/>
    <w:rsid w:val="00CF03F4"/>
    <w:rsid w:val="00CF09B5"/>
    <w:rsid w:val="00CF0BCC"/>
    <w:rsid w:val="00CF0FE4"/>
    <w:rsid w:val="00CF121C"/>
    <w:rsid w:val="00CF1305"/>
    <w:rsid w:val="00CF1710"/>
    <w:rsid w:val="00CF1740"/>
    <w:rsid w:val="00CF1957"/>
    <w:rsid w:val="00CF1CBD"/>
    <w:rsid w:val="00CF23EF"/>
    <w:rsid w:val="00CF37D2"/>
    <w:rsid w:val="00CF3B96"/>
    <w:rsid w:val="00CF42FD"/>
    <w:rsid w:val="00CF5178"/>
    <w:rsid w:val="00CF560F"/>
    <w:rsid w:val="00CF57D3"/>
    <w:rsid w:val="00CF59C5"/>
    <w:rsid w:val="00CF6457"/>
    <w:rsid w:val="00CF669A"/>
    <w:rsid w:val="00CF70C1"/>
    <w:rsid w:val="00CF7395"/>
    <w:rsid w:val="00CF7856"/>
    <w:rsid w:val="00CF7871"/>
    <w:rsid w:val="00CF7AC7"/>
    <w:rsid w:val="00CF7B22"/>
    <w:rsid w:val="00CF7C8A"/>
    <w:rsid w:val="00CF7CBE"/>
    <w:rsid w:val="00D00123"/>
    <w:rsid w:val="00D00458"/>
    <w:rsid w:val="00D00903"/>
    <w:rsid w:val="00D00B64"/>
    <w:rsid w:val="00D01034"/>
    <w:rsid w:val="00D0136D"/>
    <w:rsid w:val="00D017B0"/>
    <w:rsid w:val="00D021B0"/>
    <w:rsid w:val="00D02647"/>
    <w:rsid w:val="00D0280E"/>
    <w:rsid w:val="00D036ED"/>
    <w:rsid w:val="00D03A4E"/>
    <w:rsid w:val="00D03F83"/>
    <w:rsid w:val="00D040EE"/>
    <w:rsid w:val="00D04446"/>
    <w:rsid w:val="00D04DCA"/>
    <w:rsid w:val="00D051A4"/>
    <w:rsid w:val="00D054B7"/>
    <w:rsid w:val="00D055A8"/>
    <w:rsid w:val="00D055AD"/>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08A"/>
    <w:rsid w:val="00D108F3"/>
    <w:rsid w:val="00D10F1E"/>
    <w:rsid w:val="00D11532"/>
    <w:rsid w:val="00D1177D"/>
    <w:rsid w:val="00D11879"/>
    <w:rsid w:val="00D12062"/>
    <w:rsid w:val="00D12D2A"/>
    <w:rsid w:val="00D12E2C"/>
    <w:rsid w:val="00D13D0C"/>
    <w:rsid w:val="00D13D1F"/>
    <w:rsid w:val="00D13E89"/>
    <w:rsid w:val="00D1400D"/>
    <w:rsid w:val="00D140D4"/>
    <w:rsid w:val="00D14120"/>
    <w:rsid w:val="00D141B7"/>
    <w:rsid w:val="00D1447C"/>
    <w:rsid w:val="00D144F1"/>
    <w:rsid w:val="00D14FC6"/>
    <w:rsid w:val="00D152D4"/>
    <w:rsid w:val="00D153F9"/>
    <w:rsid w:val="00D1584C"/>
    <w:rsid w:val="00D15946"/>
    <w:rsid w:val="00D1595C"/>
    <w:rsid w:val="00D15C2B"/>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3"/>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5C62"/>
    <w:rsid w:val="00D463BB"/>
    <w:rsid w:val="00D464D1"/>
    <w:rsid w:val="00D467F2"/>
    <w:rsid w:val="00D46A3E"/>
    <w:rsid w:val="00D46AA4"/>
    <w:rsid w:val="00D46E1B"/>
    <w:rsid w:val="00D47176"/>
    <w:rsid w:val="00D47296"/>
    <w:rsid w:val="00D47B01"/>
    <w:rsid w:val="00D47BF8"/>
    <w:rsid w:val="00D5005D"/>
    <w:rsid w:val="00D500CB"/>
    <w:rsid w:val="00D5032A"/>
    <w:rsid w:val="00D50406"/>
    <w:rsid w:val="00D5083B"/>
    <w:rsid w:val="00D5119B"/>
    <w:rsid w:val="00D514B3"/>
    <w:rsid w:val="00D51568"/>
    <w:rsid w:val="00D51A62"/>
    <w:rsid w:val="00D51C42"/>
    <w:rsid w:val="00D51D4C"/>
    <w:rsid w:val="00D52320"/>
    <w:rsid w:val="00D53408"/>
    <w:rsid w:val="00D53BA1"/>
    <w:rsid w:val="00D53DB6"/>
    <w:rsid w:val="00D54948"/>
    <w:rsid w:val="00D54C17"/>
    <w:rsid w:val="00D5506C"/>
    <w:rsid w:val="00D55232"/>
    <w:rsid w:val="00D55403"/>
    <w:rsid w:val="00D55787"/>
    <w:rsid w:val="00D557D5"/>
    <w:rsid w:val="00D557F1"/>
    <w:rsid w:val="00D56337"/>
    <w:rsid w:val="00D5727D"/>
    <w:rsid w:val="00D57D6E"/>
    <w:rsid w:val="00D603D4"/>
    <w:rsid w:val="00D60A85"/>
    <w:rsid w:val="00D61C35"/>
    <w:rsid w:val="00D62A57"/>
    <w:rsid w:val="00D63202"/>
    <w:rsid w:val="00D637B7"/>
    <w:rsid w:val="00D63891"/>
    <w:rsid w:val="00D6401C"/>
    <w:rsid w:val="00D643DC"/>
    <w:rsid w:val="00D64AC5"/>
    <w:rsid w:val="00D65206"/>
    <w:rsid w:val="00D6523B"/>
    <w:rsid w:val="00D653C4"/>
    <w:rsid w:val="00D657CC"/>
    <w:rsid w:val="00D65E14"/>
    <w:rsid w:val="00D66B99"/>
    <w:rsid w:val="00D671CC"/>
    <w:rsid w:val="00D6723C"/>
    <w:rsid w:val="00D67E65"/>
    <w:rsid w:val="00D712EB"/>
    <w:rsid w:val="00D7151A"/>
    <w:rsid w:val="00D7198D"/>
    <w:rsid w:val="00D71998"/>
    <w:rsid w:val="00D71B3C"/>
    <w:rsid w:val="00D72189"/>
    <w:rsid w:val="00D7226E"/>
    <w:rsid w:val="00D724CD"/>
    <w:rsid w:val="00D72C8E"/>
    <w:rsid w:val="00D72E1D"/>
    <w:rsid w:val="00D733F6"/>
    <w:rsid w:val="00D73423"/>
    <w:rsid w:val="00D73F63"/>
    <w:rsid w:val="00D74152"/>
    <w:rsid w:val="00D753A3"/>
    <w:rsid w:val="00D75881"/>
    <w:rsid w:val="00D75A7D"/>
    <w:rsid w:val="00D75FD7"/>
    <w:rsid w:val="00D766D6"/>
    <w:rsid w:val="00D76CCF"/>
    <w:rsid w:val="00D76E8F"/>
    <w:rsid w:val="00D76F33"/>
    <w:rsid w:val="00D76FF0"/>
    <w:rsid w:val="00D7701A"/>
    <w:rsid w:val="00D77133"/>
    <w:rsid w:val="00D77494"/>
    <w:rsid w:val="00D77688"/>
    <w:rsid w:val="00D77827"/>
    <w:rsid w:val="00D7782C"/>
    <w:rsid w:val="00D809AE"/>
    <w:rsid w:val="00D81155"/>
    <w:rsid w:val="00D81965"/>
    <w:rsid w:val="00D81B8C"/>
    <w:rsid w:val="00D81DFF"/>
    <w:rsid w:val="00D82809"/>
    <w:rsid w:val="00D82816"/>
    <w:rsid w:val="00D82D2A"/>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112"/>
    <w:rsid w:val="00D92694"/>
    <w:rsid w:val="00D92712"/>
    <w:rsid w:val="00D92F5E"/>
    <w:rsid w:val="00D935B8"/>
    <w:rsid w:val="00D93739"/>
    <w:rsid w:val="00D93DA9"/>
    <w:rsid w:val="00D93DEB"/>
    <w:rsid w:val="00D93E18"/>
    <w:rsid w:val="00D94160"/>
    <w:rsid w:val="00D9494C"/>
    <w:rsid w:val="00D94C35"/>
    <w:rsid w:val="00D94F7F"/>
    <w:rsid w:val="00D95DEE"/>
    <w:rsid w:val="00D966E6"/>
    <w:rsid w:val="00D97025"/>
    <w:rsid w:val="00D9790B"/>
    <w:rsid w:val="00D97CE0"/>
    <w:rsid w:val="00DA00E5"/>
    <w:rsid w:val="00DA0724"/>
    <w:rsid w:val="00DA07C8"/>
    <w:rsid w:val="00DA091D"/>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629A"/>
    <w:rsid w:val="00DA6B11"/>
    <w:rsid w:val="00DA6C80"/>
    <w:rsid w:val="00DA6CD8"/>
    <w:rsid w:val="00DA7055"/>
    <w:rsid w:val="00DA7568"/>
    <w:rsid w:val="00DA7D85"/>
    <w:rsid w:val="00DB02DE"/>
    <w:rsid w:val="00DB0311"/>
    <w:rsid w:val="00DB07D4"/>
    <w:rsid w:val="00DB12B5"/>
    <w:rsid w:val="00DB1449"/>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827"/>
    <w:rsid w:val="00DB74FB"/>
    <w:rsid w:val="00DB7D1C"/>
    <w:rsid w:val="00DC0212"/>
    <w:rsid w:val="00DC0F06"/>
    <w:rsid w:val="00DC1350"/>
    <w:rsid w:val="00DC15DB"/>
    <w:rsid w:val="00DC16E1"/>
    <w:rsid w:val="00DC1752"/>
    <w:rsid w:val="00DC33EA"/>
    <w:rsid w:val="00DC3426"/>
    <w:rsid w:val="00DC3941"/>
    <w:rsid w:val="00DC4713"/>
    <w:rsid w:val="00DC4CAF"/>
    <w:rsid w:val="00DC5527"/>
    <w:rsid w:val="00DC55A8"/>
    <w:rsid w:val="00DC55DB"/>
    <w:rsid w:val="00DC62FF"/>
    <w:rsid w:val="00DC643B"/>
    <w:rsid w:val="00DC6A13"/>
    <w:rsid w:val="00DC6C4A"/>
    <w:rsid w:val="00DC7103"/>
    <w:rsid w:val="00DC7581"/>
    <w:rsid w:val="00DC75A8"/>
    <w:rsid w:val="00DC75ED"/>
    <w:rsid w:val="00DC7609"/>
    <w:rsid w:val="00DC7BE7"/>
    <w:rsid w:val="00DD0199"/>
    <w:rsid w:val="00DD04EE"/>
    <w:rsid w:val="00DD096D"/>
    <w:rsid w:val="00DD0BC1"/>
    <w:rsid w:val="00DD0BF6"/>
    <w:rsid w:val="00DD0E8D"/>
    <w:rsid w:val="00DD0F1D"/>
    <w:rsid w:val="00DD1053"/>
    <w:rsid w:val="00DD143A"/>
    <w:rsid w:val="00DD145B"/>
    <w:rsid w:val="00DD197F"/>
    <w:rsid w:val="00DD19E7"/>
    <w:rsid w:val="00DD2338"/>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79F9"/>
    <w:rsid w:val="00DD7CB9"/>
    <w:rsid w:val="00DE04C2"/>
    <w:rsid w:val="00DE04C9"/>
    <w:rsid w:val="00DE11A8"/>
    <w:rsid w:val="00DE1DDA"/>
    <w:rsid w:val="00DE21C7"/>
    <w:rsid w:val="00DE2242"/>
    <w:rsid w:val="00DE2640"/>
    <w:rsid w:val="00DE2974"/>
    <w:rsid w:val="00DE2A3A"/>
    <w:rsid w:val="00DE2FFE"/>
    <w:rsid w:val="00DE3982"/>
    <w:rsid w:val="00DE4116"/>
    <w:rsid w:val="00DE437D"/>
    <w:rsid w:val="00DE43DB"/>
    <w:rsid w:val="00DE452A"/>
    <w:rsid w:val="00DE4B0B"/>
    <w:rsid w:val="00DE4D31"/>
    <w:rsid w:val="00DE4DCA"/>
    <w:rsid w:val="00DE51BC"/>
    <w:rsid w:val="00DE545C"/>
    <w:rsid w:val="00DE61CF"/>
    <w:rsid w:val="00DE6292"/>
    <w:rsid w:val="00DE6328"/>
    <w:rsid w:val="00DE657A"/>
    <w:rsid w:val="00DE6862"/>
    <w:rsid w:val="00DE6D30"/>
    <w:rsid w:val="00DE728C"/>
    <w:rsid w:val="00DE72F7"/>
    <w:rsid w:val="00DE7806"/>
    <w:rsid w:val="00DE7F0F"/>
    <w:rsid w:val="00DF07D7"/>
    <w:rsid w:val="00DF07E5"/>
    <w:rsid w:val="00DF0E28"/>
    <w:rsid w:val="00DF123D"/>
    <w:rsid w:val="00DF19AF"/>
    <w:rsid w:val="00DF2144"/>
    <w:rsid w:val="00DF22F8"/>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57E"/>
    <w:rsid w:val="00DF674D"/>
    <w:rsid w:val="00DF6ADA"/>
    <w:rsid w:val="00DF6C49"/>
    <w:rsid w:val="00DF6E70"/>
    <w:rsid w:val="00DF6F45"/>
    <w:rsid w:val="00DF7560"/>
    <w:rsid w:val="00DF7953"/>
    <w:rsid w:val="00DF796A"/>
    <w:rsid w:val="00DF7CE5"/>
    <w:rsid w:val="00E00025"/>
    <w:rsid w:val="00E00081"/>
    <w:rsid w:val="00E0008E"/>
    <w:rsid w:val="00E006BA"/>
    <w:rsid w:val="00E00C6F"/>
    <w:rsid w:val="00E011B9"/>
    <w:rsid w:val="00E014B5"/>
    <w:rsid w:val="00E019BB"/>
    <w:rsid w:val="00E01F4E"/>
    <w:rsid w:val="00E0201B"/>
    <w:rsid w:val="00E026D0"/>
    <w:rsid w:val="00E02AD8"/>
    <w:rsid w:val="00E02CFE"/>
    <w:rsid w:val="00E02F06"/>
    <w:rsid w:val="00E02F15"/>
    <w:rsid w:val="00E031FD"/>
    <w:rsid w:val="00E03AB7"/>
    <w:rsid w:val="00E03D7D"/>
    <w:rsid w:val="00E05206"/>
    <w:rsid w:val="00E05BAF"/>
    <w:rsid w:val="00E05C34"/>
    <w:rsid w:val="00E05C98"/>
    <w:rsid w:val="00E05FBB"/>
    <w:rsid w:val="00E06800"/>
    <w:rsid w:val="00E06FC6"/>
    <w:rsid w:val="00E0709D"/>
    <w:rsid w:val="00E07236"/>
    <w:rsid w:val="00E0725B"/>
    <w:rsid w:val="00E073DD"/>
    <w:rsid w:val="00E0752F"/>
    <w:rsid w:val="00E07578"/>
    <w:rsid w:val="00E077D9"/>
    <w:rsid w:val="00E077E4"/>
    <w:rsid w:val="00E1088A"/>
    <w:rsid w:val="00E10DBA"/>
    <w:rsid w:val="00E10EF6"/>
    <w:rsid w:val="00E11B64"/>
    <w:rsid w:val="00E12889"/>
    <w:rsid w:val="00E12898"/>
    <w:rsid w:val="00E12F5F"/>
    <w:rsid w:val="00E13639"/>
    <w:rsid w:val="00E137FD"/>
    <w:rsid w:val="00E13F03"/>
    <w:rsid w:val="00E14282"/>
    <w:rsid w:val="00E1436F"/>
    <w:rsid w:val="00E14624"/>
    <w:rsid w:val="00E14708"/>
    <w:rsid w:val="00E147B1"/>
    <w:rsid w:val="00E154AD"/>
    <w:rsid w:val="00E15C57"/>
    <w:rsid w:val="00E15E03"/>
    <w:rsid w:val="00E1689E"/>
    <w:rsid w:val="00E16CC9"/>
    <w:rsid w:val="00E16DD1"/>
    <w:rsid w:val="00E17886"/>
    <w:rsid w:val="00E17C97"/>
    <w:rsid w:val="00E17D37"/>
    <w:rsid w:val="00E20290"/>
    <w:rsid w:val="00E20CBC"/>
    <w:rsid w:val="00E21936"/>
    <w:rsid w:val="00E21C96"/>
    <w:rsid w:val="00E21EE1"/>
    <w:rsid w:val="00E21FA5"/>
    <w:rsid w:val="00E22272"/>
    <w:rsid w:val="00E22337"/>
    <w:rsid w:val="00E2366B"/>
    <w:rsid w:val="00E237A0"/>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F75"/>
    <w:rsid w:val="00E33571"/>
    <w:rsid w:val="00E3358F"/>
    <w:rsid w:val="00E33A35"/>
    <w:rsid w:val="00E33B76"/>
    <w:rsid w:val="00E33C38"/>
    <w:rsid w:val="00E33F11"/>
    <w:rsid w:val="00E33F19"/>
    <w:rsid w:val="00E34037"/>
    <w:rsid w:val="00E34795"/>
    <w:rsid w:val="00E34AC3"/>
    <w:rsid w:val="00E350FD"/>
    <w:rsid w:val="00E35B03"/>
    <w:rsid w:val="00E35D04"/>
    <w:rsid w:val="00E364E5"/>
    <w:rsid w:val="00E36F4F"/>
    <w:rsid w:val="00E372B2"/>
    <w:rsid w:val="00E37385"/>
    <w:rsid w:val="00E378D0"/>
    <w:rsid w:val="00E37EFF"/>
    <w:rsid w:val="00E4091D"/>
    <w:rsid w:val="00E40ACF"/>
    <w:rsid w:val="00E40CA7"/>
    <w:rsid w:val="00E411DF"/>
    <w:rsid w:val="00E4149F"/>
    <w:rsid w:val="00E41E6B"/>
    <w:rsid w:val="00E41EFF"/>
    <w:rsid w:val="00E427D4"/>
    <w:rsid w:val="00E431BF"/>
    <w:rsid w:val="00E43305"/>
    <w:rsid w:val="00E43406"/>
    <w:rsid w:val="00E43A66"/>
    <w:rsid w:val="00E43DA6"/>
    <w:rsid w:val="00E43F59"/>
    <w:rsid w:val="00E43FF4"/>
    <w:rsid w:val="00E44096"/>
    <w:rsid w:val="00E448E9"/>
    <w:rsid w:val="00E44E5F"/>
    <w:rsid w:val="00E45AF0"/>
    <w:rsid w:val="00E45B6E"/>
    <w:rsid w:val="00E46538"/>
    <w:rsid w:val="00E46691"/>
    <w:rsid w:val="00E46848"/>
    <w:rsid w:val="00E46B47"/>
    <w:rsid w:val="00E46D53"/>
    <w:rsid w:val="00E47432"/>
    <w:rsid w:val="00E47AAC"/>
    <w:rsid w:val="00E47BF6"/>
    <w:rsid w:val="00E501E8"/>
    <w:rsid w:val="00E50429"/>
    <w:rsid w:val="00E5046C"/>
    <w:rsid w:val="00E50898"/>
    <w:rsid w:val="00E513D3"/>
    <w:rsid w:val="00E51968"/>
    <w:rsid w:val="00E51C95"/>
    <w:rsid w:val="00E523F8"/>
    <w:rsid w:val="00E530F9"/>
    <w:rsid w:val="00E53647"/>
    <w:rsid w:val="00E5370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2496"/>
    <w:rsid w:val="00E6255E"/>
    <w:rsid w:val="00E62EBD"/>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73B9"/>
    <w:rsid w:val="00E6757F"/>
    <w:rsid w:val="00E67754"/>
    <w:rsid w:val="00E7038F"/>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80160"/>
    <w:rsid w:val="00E80299"/>
    <w:rsid w:val="00E80B36"/>
    <w:rsid w:val="00E8168B"/>
    <w:rsid w:val="00E8179D"/>
    <w:rsid w:val="00E81845"/>
    <w:rsid w:val="00E81940"/>
    <w:rsid w:val="00E81B44"/>
    <w:rsid w:val="00E81C2F"/>
    <w:rsid w:val="00E824D3"/>
    <w:rsid w:val="00E82AC6"/>
    <w:rsid w:val="00E8301C"/>
    <w:rsid w:val="00E837B5"/>
    <w:rsid w:val="00E83D3B"/>
    <w:rsid w:val="00E83E5E"/>
    <w:rsid w:val="00E83F80"/>
    <w:rsid w:val="00E848F9"/>
    <w:rsid w:val="00E8503B"/>
    <w:rsid w:val="00E85CB1"/>
    <w:rsid w:val="00E867C9"/>
    <w:rsid w:val="00E867D5"/>
    <w:rsid w:val="00E872A3"/>
    <w:rsid w:val="00E872DB"/>
    <w:rsid w:val="00E8736A"/>
    <w:rsid w:val="00E873FC"/>
    <w:rsid w:val="00E87EB8"/>
    <w:rsid w:val="00E90995"/>
    <w:rsid w:val="00E90C61"/>
    <w:rsid w:val="00E91439"/>
    <w:rsid w:val="00E91699"/>
    <w:rsid w:val="00E9191A"/>
    <w:rsid w:val="00E91D57"/>
    <w:rsid w:val="00E91EE1"/>
    <w:rsid w:val="00E91EED"/>
    <w:rsid w:val="00E92054"/>
    <w:rsid w:val="00E9208E"/>
    <w:rsid w:val="00E929A9"/>
    <w:rsid w:val="00E934FC"/>
    <w:rsid w:val="00E93B0C"/>
    <w:rsid w:val="00E94190"/>
    <w:rsid w:val="00E943D8"/>
    <w:rsid w:val="00E94677"/>
    <w:rsid w:val="00E95A71"/>
    <w:rsid w:val="00E95AB9"/>
    <w:rsid w:val="00E963B3"/>
    <w:rsid w:val="00E965ED"/>
    <w:rsid w:val="00E9678D"/>
    <w:rsid w:val="00E96A89"/>
    <w:rsid w:val="00E96BBB"/>
    <w:rsid w:val="00E9721A"/>
    <w:rsid w:val="00E973E3"/>
    <w:rsid w:val="00E97800"/>
    <w:rsid w:val="00E97821"/>
    <w:rsid w:val="00E97A69"/>
    <w:rsid w:val="00E97F2C"/>
    <w:rsid w:val="00EA09B0"/>
    <w:rsid w:val="00EA0A13"/>
    <w:rsid w:val="00EA0BA4"/>
    <w:rsid w:val="00EA0E21"/>
    <w:rsid w:val="00EA1352"/>
    <w:rsid w:val="00EA185E"/>
    <w:rsid w:val="00EA1A24"/>
    <w:rsid w:val="00EA28D1"/>
    <w:rsid w:val="00EA358D"/>
    <w:rsid w:val="00EA39A7"/>
    <w:rsid w:val="00EA3B8E"/>
    <w:rsid w:val="00EA3CC5"/>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3728"/>
    <w:rsid w:val="00EB39E1"/>
    <w:rsid w:val="00EB3BC9"/>
    <w:rsid w:val="00EB3C47"/>
    <w:rsid w:val="00EB3C8F"/>
    <w:rsid w:val="00EB4855"/>
    <w:rsid w:val="00EB4B93"/>
    <w:rsid w:val="00EB4E92"/>
    <w:rsid w:val="00EB4F4E"/>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DA9"/>
    <w:rsid w:val="00EC18FB"/>
    <w:rsid w:val="00EC1E00"/>
    <w:rsid w:val="00EC23EB"/>
    <w:rsid w:val="00EC266F"/>
    <w:rsid w:val="00EC26E7"/>
    <w:rsid w:val="00EC273C"/>
    <w:rsid w:val="00EC2874"/>
    <w:rsid w:val="00EC29D4"/>
    <w:rsid w:val="00EC32A2"/>
    <w:rsid w:val="00EC3B77"/>
    <w:rsid w:val="00EC4480"/>
    <w:rsid w:val="00EC44FF"/>
    <w:rsid w:val="00EC53BA"/>
    <w:rsid w:val="00EC53F7"/>
    <w:rsid w:val="00EC58EA"/>
    <w:rsid w:val="00EC59CF"/>
    <w:rsid w:val="00EC5BC1"/>
    <w:rsid w:val="00EC5D63"/>
    <w:rsid w:val="00EC63B7"/>
    <w:rsid w:val="00EC652F"/>
    <w:rsid w:val="00EC6CDE"/>
    <w:rsid w:val="00EC73A4"/>
    <w:rsid w:val="00EC7448"/>
    <w:rsid w:val="00EC77D9"/>
    <w:rsid w:val="00EC7A0A"/>
    <w:rsid w:val="00EC7D6D"/>
    <w:rsid w:val="00ED019E"/>
    <w:rsid w:val="00ED01E7"/>
    <w:rsid w:val="00ED0599"/>
    <w:rsid w:val="00ED0D65"/>
    <w:rsid w:val="00ED0F31"/>
    <w:rsid w:val="00ED1721"/>
    <w:rsid w:val="00ED1A5B"/>
    <w:rsid w:val="00ED1E57"/>
    <w:rsid w:val="00ED2F21"/>
    <w:rsid w:val="00ED2F6D"/>
    <w:rsid w:val="00ED30AE"/>
    <w:rsid w:val="00ED321E"/>
    <w:rsid w:val="00ED356D"/>
    <w:rsid w:val="00ED3C64"/>
    <w:rsid w:val="00ED3E62"/>
    <w:rsid w:val="00ED40DC"/>
    <w:rsid w:val="00ED4B59"/>
    <w:rsid w:val="00ED5901"/>
    <w:rsid w:val="00ED59E9"/>
    <w:rsid w:val="00ED6182"/>
    <w:rsid w:val="00ED6D1A"/>
    <w:rsid w:val="00ED76AB"/>
    <w:rsid w:val="00ED7728"/>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89A"/>
    <w:rsid w:val="00EE5E00"/>
    <w:rsid w:val="00EE61A0"/>
    <w:rsid w:val="00EE6906"/>
    <w:rsid w:val="00EE6B04"/>
    <w:rsid w:val="00EE6BD3"/>
    <w:rsid w:val="00EF05A9"/>
    <w:rsid w:val="00EF0730"/>
    <w:rsid w:val="00EF1353"/>
    <w:rsid w:val="00EF142C"/>
    <w:rsid w:val="00EF1666"/>
    <w:rsid w:val="00EF2022"/>
    <w:rsid w:val="00EF21F8"/>
    <w:rsid w:val="00EF2324"/>
    <w:rsid w:val="00EF334F"/>
    <w:rsid w:val="00EF3637"/>
    <w:rsid w:val="00EF3F5F"/>
    <w:rsid w:val="00EF4363"/>
    <w:rsid w:val="00EF4DD3"/>
    <w:rsid w:val="00EF4EF7"/>
    <w:rsid w:val="00EF51A7"/>
    <w:rsid w:val="00EF52C1"/>
    <w:rsid w:val="00EF55E8"/>
    <w:rsid w:val="00EF56B7"/>
    <w:rsid w:val="00EF5C03"/>
    <w:rsid w:val="00EF653F"/>
    <w:rsid w:val="00EF6705"/>
    <w:rsid w:val="00EF6952"/>
    <w:rsid w:val="00EF70A5"/>
    <w:rsid w:val="00EF73DA"/>
    <w:rsid w:val="00EF7573"/>
    <w:rsid w:val="00F0013F"/>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462"/>
    <w:rsid w:val="00F075FF"/>
    <w:rsid w:val="00F079CC"/>
    <w:rsid w:val="00F07CFF"/>
    <w:rsid w:val="00F07E2F"/>
    <w:rsid w:val="00F1009D"/>
    <w:rsid w:val="00F10201"/>
    <w:rsid w:val="00F105B5"/>
    <w:rsid w:val="00F10AC3"/>
    <w:rsid w:val="00F10CE9"/>
    <w:rsid w:val="00F10D00"/>
    <w:rsid w:val="00F11144"/>
    <w:rsid w:val="00F123E5"/>
    <w:rsid w:val="00F1271A"/>
    <w:rsid w:val="00F129C2"/>
    <w:rsid w:val="00F12E7A"/>
    <w:rsid w:val="00F1372C"/>
    <w:rsid w:val="00F138E6"/>
    <w:rsid w:val="00F1398D"/>
    <w:rsid w:val="00F13A20"/>
    <w:rsid w:val="00F13E66"/>
    <w:rsid w:val="00F1408E"/>
    <w:rsid w:val="00F143EF"/>
    <w:rsid w:val="00F14509"/>
    <w:rsid w:val="00F148B7"/>
    <w:rsid w:val="00F14C20"/>
    <w:rsid w:val="00F152A3"/>
    <w:rsid w:val="00F15EF0"/>
    <w:rsid w:val="00F15FA1"/>
    <w:rsid w:val="00F16334"/>
    <w:rsid w:val="00F16854"/>
    <w:rsid w:val="00F1727B"/>
    <w:rsid w:val="00F177B3"/>
    <w:rsid w:val="00F17DBE"/>
    <w:rsid w:val="00F17F63"/>
    <w:rsid w:val="00F20C7B"/>
    <w:rsid w:val="00F20F23"/>
    <w:rsid w:val="00F213A1"/>
    <w:rsid w:val="00F2184F"/>
    <w:rsid w:val="00F21F81"/>
    <w:rsid w:val="00F22A50"/>
    <w:rsid w:val="00F22C00"/>
    <w:rsid w:val="00F2324F"/>
    <w:rsid w:val="00F236BB"/>
    <w:rsid w:val="00F239C2"/>
    <w:rsid w:val="00F24338"/>
    <w:rsid w:val="00F248E2"/>
    <w:rsid w:val="00F24AFB"/>
    <w:rsid w:val="00F24CBF"/>
    <w:rsid w:val="00F25B56"/>
    <w:rsid w:val="00F25C5B"/>
    <w:rsid w:val="00F25FA9"/>
    <w:rsid w:val="00F26CBE"/>
    <w:rsid w:val="00F26DEE"/>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F8F"/>
    <w:rsid w:val="00F331F5"/>
    <w:rsid w:val="00F33239"/>
    <w:rsid w:val="00F3374E"/>
    <w:rsid w:val="00F33E83"/>
    <w:rsid w:val="00F345C8"/>
    <w:rsid w:val="00F34848"/>
    <w:rsid w:val="00F349E8"/>
    <w:rsid w:val="00F34A1C"/>
    <w:rsid w:val="00F34C32"/>
    <w:rsid w:val="00F34FB8"/>
    <w:rsid w:val="00F352EF"/>
    <w:rsid w:val="00F359F9"/>
    <w:rsid w:val="00F35AE2"/>
    <w:rsid w:val="00F35B3B"/>
    <w:rsid w:val="00F35F56"/>
    <w:rsid w:val="00F3683F"/>
    <w:rsid w:val="00F36874"/>
    <w:rsid w:val="00F36AFC"/>
    <w:rsid w:val="00F37006"/>
    <w:rsid w:val="00F370E5"/>
    <w:rsid w:val="00F3734E"/>
    <w:rsid w:val="00F37449"/>
    <w:rsid w:val="00F374DA"/>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50674"/>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B54"/>
    <w:rsid w:val="00F5519E"/>
    <w:rsid w:val="00F556ED"/>
    <w:rsid w:val="00F55861"/>
    <w:rsid w:val="00F55E5D"/>
    <w:rsid w:val="00F564C3"/>
    <w:rsid w:val="00F568EF"/>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DCB"/>
    <w:rsid w:val="00F639A0"/>
    <w:rsid w:val="00F63EE9"/>
    <w:rsid w:val="00F6445F"/>
    <w:rsid w:val="00F64474"/>
    <w:rsid w:val="00F64875"/>
    <w:rsid w:val="00F64A41"/>
    <w:rsid w:val="00F64B34"/>
    <w:rsid w:val="00F64D54"/>
    <w:rsid w:val="00F64DCA"/>
    <w:rsid w:val="00F65245"/>
    <w:rsid w:val="00F65AFF"/>
    <w:rsid w:val="00F65BBC"/>
    <w:rsid w:val="00F663F3"/>
    <w:rsid w:val="00F66556"/>
    <w:rsid w:val="00F66B7E"/>
    <w:rsid w:val="00F6765F"/>
    <w:rsid w:val="00F67BFD"/>
    <w:rsid w:val="00F7014A"/>
    <w:rsid w:val="00F70766"/>
    <w:rsid w:val="00F70DC5"/>
    <w:rsid w:val="00F70FCA"/>
    <w:rsid w:val="00F7117E"/>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B72"/>
    <w:rsid w:val="00FA1D0D"/>
    <w:rsid w:val="00FA1E22"/>
    <w:rsid w:val="00FA1EE5"/>
    <w:rsid w:val="00FA1FFE"/>
    <w:rsid w:val="00FA2176"/>
    <w:rsid w:val="00FA378E"/>
    <w:rsid w:val="00FA4875"/>
    <w:rsid w:val="00FA5049"/>
    <w:rsid w:val="00FA5D5A"/>
    <w:rsid w:val="00FA68A3"/>
    <w:rsid w:val="00FA6989"/>
    <w:rsid w:val="00FA72B7"/>
    <w:rsid w:val="00FA73D7"/>
    <w:rsid w:val="00FA7D68"/>
    <w:rsid w:val="00FB1036"/>
    <w:rsid w:val="00FB1A1D"/>
    <w:rsid w:val="00FB1CF6"/>
    <w:rsid w:val="00FB1E4C"/>
    <w:rsid w:val="00FB201E"/>
    <w:rsid w:val="00FB24E7"/>
    <w:rsid w:val="00FB26CB"/>
    <w:rsid w:val="00FB2A82"/>
    <w:rsid w:val="00FB3386"/>
    <w:rsid w:val="00FB3D74"/>
    <w:rsid w:val="00FB3E07"/>
    <w:rsid w:val="00FB4567"/>
    <w:rsid w:val="00FB46C3"/>
    <w:rsid w:val="00FB49F9"/>
    <w:rsid w:val="00FB527A"/>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2290"/>
    <w:rsid w:val="00FC2741"/>
    <w:rsid w:val="00FC27C9"/>
    <w:rsid w:val="00FC3409"/>
    <w:rsid w:val="00FC376F"/>
    <w:rsid w:val="00FC3C95"/>
    <w:rsid w:val="00FC3CC7"/>
    <w:rsid w:val="00FC4752"/>
    <w:rsid w:val="00FC4ACF"/>
    <w:rsid w:val="00FC4EBB"/>
    <w:rsid w:val="00FC5112"/>
    <w:rsid w:val="00FC57DD"/>
    <w:rsid w:val="00FC5DCE"/>
    <w:rsid w:val="00FC5DDB"/>
    <w:rsid w:val="00FC5E57"/>
    <w:rsid w:val="00FC72A9"/>
    <w:rsid w:val="00FC75BD"/>
    <w:rsid w:val="00FC7ACA"/>
    <w:rsid w:val="00FC7CFE"/>
    <w:rsid w:val="00FD0332"/>
    <w:rsid w:val="00FD0616"/>
    <w:rsid w:val="00FD06E5"/>
    <w:rsid w:val="00FD0927"/>
    <w:rsid w:val="00FD0A8E"/>
    <w:rsid w:val="00FD0DF4"/>
    <w:rsid w:val="00FD0F8B"/>
    <w:rsid w:val="00FD1B9A"/>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CB8"/>
    <w:rsid w:val="00FE130E"/>
    <w:rsid w:val="00FE1B3C"/>
    <w:rsid w:val="00FE1EA3"/>
    <w:rsid w:val="00FE1FF9"/>
    <w:rsid w:val="00FE22E4"/>
    <w:rsid w:val="00FE2312"/>
    <w:rsid w:val="00FE267E"/>
    <w:rsid w:val="00FE303C"/>
    <w:rsid w:val="00FE3063"/>
    <w:rsid w:val="00FE318F"/>
    <w:rsid w:val="00FE435C"/>
    <w:rsid w:val="00FE4395"/>
    <w:rsid w:val="00FE4684"/>
    <w:rsid w:val="00FE4DF2"/>
    <w:rsid w:val="00FE515D"/>
    <w:rsid w:val="00FE544C"/>
    <w:rsid w:val="00FE56AA"/>
    <w:rsid w:val="00FE6379"/>
    <w:rsid w:val="00FE675A"/>
    <w:rsid w:val="00FE68D9"/>
    <w:rsid w:val="00FE7BA1"/>
    <w:rsid w:val="00FE7D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79D"/>
    <w:rsid w:val="00FF3D53"/>
    <w:rsid w:val="00FF40D2"/>
    <w:rsid w:val="00FF4243"/>
    <w:rsid w:val="00FF4380"/>
    <w:rsid w:val="00FF49C8"/>
    <w:rsid w:val="00FF5089"/>
    <w:rsid w:val="00FF518B"/>
    <w:rsid w:val="00FF51EA"/>
    <w:rsid w:val="00FF5A8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9"/>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ind w:left="2721" w:hanging="595"/>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8"/>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7"/>
      </w:numPr>
      <w:jc w:val="right"/>
    </w:pPr>
    <w:rPr>
      <w:sz w:val="20"/>
    </w:rPr>
  </w:style>
  <w:style w:type="numbering" w:customStyle="1" w:styleId="SDMMethEquationNumberingList">
    <w:name w:val="SDMMethEquationNumberingList"/>
    <w:uiPriority w:val="99"/>
    <w:rsid w:val="00725BB6"/>
    <w:pPr>
      <w:numPr>
        <w:numId w:val="16"/>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AD4994"/>
    <w:rPr>
      <w:vertAlign w:val="superscript"/>
    </w:rPr>
  </w:style>
  <w:style w:type="paragraph" w:customStyle="1" w:styleId="Meth-Heading2">
    <w:name w:val="Meth - Heading 2"/>
    <w:basedOn w:val="Normal"/>
    <w:next w:val="Meth-Text"/>
    <w:rsid w:val="00B30CCF"/>
    <w:pPr>
      <w:keepNext/>
      <w:spacing w:before="360"/>
      <w:jc w:val="left"/>
    </w:pPr>
    <w:rPr>
      <w:rFonts w:ascii="Times New Roman" w:eastAsia="MS Mincho" w:hAnsi="Times New Roman"/>
      <w:b/>
      <w:sz w:val="24"/>
      <w:lang w:val="en-US" w:eastAsia="en-US"/>
    </w:rPr>
  </w:style>
  <w:style w:type="paragraph" w:customStyle="1" w:styleId="Meth-Text">
    <w:name w:val="Meth - Text"/>
    <w:basedOn w:val="Normal"/>
    <w:rsid w:val="00B30CCF"/>
    <w:pPr>
      <w:spacing w:before="240"/>
      <w:jc w:val="left"/>
    </w:pPr>
    <w:rPr>
      <w:rFonts w:ascii="Times New Roman" w:eastAsia="MS Mincho" w:hAnsi="Times New Roman"/>
      <w:lang w:eastAsia="en-US"/>
    </w:rPr>
  </w:style>
  <w:style w:type="paragraph" w:customStyle="1" w:styleId="Meth-Bullet">
    <w:name w:val="Meth - Bullet"/>
    <w:basedOn w:val="Normal"/>
    <w:rsid w:val="00B30CCF"/>
    <w:pPr>
      <w:numPr>
        <w:numId w:val="20"/>
      </w:numPr>
      <w:spacing w:before="240"/>
      <w:contextualSpacing/>
      <w:jc w:val="left"/>
    </w:pPr>
    <w:rPr>
      <w:rFonts w:ascii="Times New Roman" w:eastAsia="MS Mincho" w:hAnsi="Times New Roman"/>
      <w:lang w:eastAsia="en-US"/>
    </w:rPr>
  </w:style>
  <w:style w:type="paragraph" w:customStyle="1" w:styleId="Meth-Equation">
    <w:name w:val="Meth - Equation"/>
    <w:basedOn w:val="Normal"/>
    <w:next w:val="Meth-Text"/>
    <w:rsid w:val="00B30CCF"/>
    <w:pPr>
      <w:tabs>
        <w:tab w:val="right" w:pos="9400"/>
      </w:tabs>
      <w:spacing w:before="240"/>
      <w:jc w:val="left"/>
    </w:pPr>
    <w:rPr>
      <w:rFonts w:ascii="Times New Roman" w:eastAsia="MS Mincho" w:hAnsi="Times New Roman"/>
      <w:b/>
      <w:lang w:val="en-US" w:eastAsia="en-US"/>
    </w:rPr>
  </w:style>
  <w:style w:type="paragraph" w:customStyle="1" w:styleId="Meth-Nomenclatureandtables">
    <w:name w:val="Meth - Nomenclature and tables"/>
    <w:basedOn w:val="Meth-Text"/>
    <w:rsid w:val="00ED2F21"/>
    <w:pPr>
      <w:tabs>
        <w:tab w:val="right" w:pos="9360"/>
      </w:tabs>
      <w:spacing w:before="0"/>
    </w:pPr>
  </w:style>
  <w:style w:type="paragraph" w:customStyle="1" w:styleId="Meth-Dataandparameters">
    <w:name w:val="Meth - Data and parameters"/>
    <w:basedOn w:val="Meth-Text"/>
    <w:rsid w:val="000914D0"/>
    <w:pPr>
      <w:keepNext/>
      <w:spacing w:before="0"/>
    </w:pPr>
    <w:rPr>
      <w:snapToGrid w:val="0"/>
      <w:szCs w:val="22"/>
    </w:rPr>
  </w:style>
  <w:style w:type="paragraph" w:customStyle="1" w:styleId="AtxtHdgs">
    <w:name w:val="Atxt_Hdgs"/>
    <w:basedOn w:val="Normal"/>
    <w:rsid w:val="00983703"/>
    <w:pPr>
      <w:jc w:val="center"/>
    </w:pPr>
    <w:rPr>
      <w:rFonts w:ascii="Times New Roman" w:eastAsia="MS Mincho" w:hAnsi="Times New Roman"/>
      <w:lang w:eastAsia="en-US"/>
    </w:rPr>
  </w:style>
  <w:style w:type="paragraph" w:customStyle="1" w:styleId="Meth-Heading1">
    <w:name w:val="Meth - Heading 1"/>
    <w:basedOn w:val="Normal"/>
    <w:next w:val="Meth-Text"/>
    <w:rsid w:val="00C52038"/>
    <w:pPr>
      <w:keepNext/>
      <w:spacing w:before="480"/>
      <w:jc w:val="left"/>
    </w:pPr>
    <w:rPr>
      <w:rFonts w:ascii="Times New Roman" w:eastAsia="MS Mincho" w:hAnsi="Times New Roman"/>
      <w:b/>
      <w:sz w:val="24"/>
      <w:lang w:val="en-US" w:eastAsia="en-US"/>
    </w:rPr>
  </w:style>
  <w:style w:type="paragraph" w:customStyle="1" w:styleId="Meth-Topline">
    <w:name w:val="Meth - Topline"/>
    <w:basedOn w:val="Meth-Text"/>
    <w:rsid w:val="003F1E9B"/>
    <w:pPr>
      <w:tabs>
        <w:tab w:val="right" w:pos="9400"/>
      </w:tabs>
      <w:spacing w:before="0"/>
    </w:pPr>
    <w:rPr>
      <w:rFonts w:ascii="Arial" w:hAnsi="Arial" w:cs="Arial"/>
      <w:sz w:val="20"/>
    </w:rPr>
  </w:style>
  <w:style w:type="character" w:styleId="CommentReference">
    <w:name w:val="annotation reference"/>
    <w:basedOn w:val="DefaultParagraphFont"/>
    <w:rsid w:val="003D73C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9"/>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ind w:left="2721" w:hanging="595"/>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8"/>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7"/>
      </w:numPr>
      <w:jc w:val="right"/>
    </w:pPr>
    <w:rPr>
      <w:sz w:val="20"/>
    </w:rPr>
  </w:style>
  <w:style w:type="numbering" w:customStyle="1" w:styleId="SDMMethEquationNumberingList">
    <w:name w:val="SDMMethEquationNumberingList"/>
    <w:uiPriority w:val="99"/>
    <w:rsid w:val="00725BB6"/>
    <w:pPr>
      <w:numPr>
        <w:numId w:val="16"/>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AD4994"/>
    <w:rPr>
      <w:vertAlign w:val="superscript"/>
    </w:rPr>
  </w:style>
  <w:style w:type="paragraph" w:customStyle="1" w:styleId="Meth-Heading2">
    <w:name w:val="Meth - Heading 2"/>
    <w:basedOn w:val="Normal"/>
    <w:next w:val="Meth-Text"/>
    <w:rsid w:val="00B30CCF"/>
    <w:pPr>
      <w:keepNext/>
      <w:spacing w:before="360"/>
      <w:jc w:val="left"/>
    </w:pPr>
    <w:rPr>
      <w:rFonts w:ascii="Times New Roman" w:eastAsia="MS Mincho" w:hAnsi="Times New Roman"/>
      <w:b/>
      <w:sz w:val="24"/>
      <w:lang w:val="en-US" w:eastAsia="en-US"/>
    </w:rPr>
  </w:style>
  <w:style w:type="paragraph" w:customStyle="1" w:styleId="Meth-Text">
    <w:name w:val="Meth - Text"/>
    <w:basedOn w:val="Normal"/>
    <w:rsid w:val="00B30CCF"/>
    <w:pPr>
      <w:spacing w:before="240"/>
      <w:jc w:val="left"/>
    </w:pPr>
    <w:rPr>
      <w:rFonts w:ascii="Times New Roman" w:eastAsia="MS Mincho" w:hAnsi="Times New Roman"/>
      <w:lang w:eastAsia="en-US"/>
    </w:rPr>
  </w:style>
  <w:style w:type="paragraph" w:customStyle="1" w:styleId="Meth-Bullet">
    <w:name w:val="Meth - Bullet"/>
    <w:basedOn w:val="Normal"/>
    <w:rsid w:val="00B30CCF"/>
    <w:pPr>
      <w:numPr>
        <w:numId w:val="20"/>
      </w:numPr>
      <w:spacing w:before="240"/>
      <w:contextualSpacing/>
      <w:jc w:val="left"/>
    </w:pPr>
    <w:rPr>
      <w:rFonts w:ascii="Times New Roman" w:eastAsia="MS Mincho" w:hAnsi="Times New Roman"/>
      <w:lang w:eastAsia="en-US"/>
    </w:rPr>
  </w:style>
  <w:style w:type="paragraph" w:customStyle="1" w:styleId="Meth-Equation">
    <w:name w:val="Meth - Equation"/>
    <w:basedOn w:val="Normal"/>
    <w:next w:val="Meth-Text"/>
    <w:rsid w:val="00B30CCF"/>
    <w:pPr>
      <w:tabs>
        <w:tab w:val="right" w:pos="9400"/>
      </w:tabs>
      <w:spacing w:before="240"/>
      <w:jc w:val="left"/>
    </w:pPr>
    <w:rPr>
      <w:rFonts w:ascii="Times New Roman" w:eastAsia="MS Mincho" w:hAnsi="Times New Roman"/>
      <w:b/>
      <w:lang w:val="en-US" w:eastAsia="en-US"/>
    </w:rPr>
  </w:style>
  <w:style w:type="paragraph" w:customStyle="1" w:styleId="Meth-Nomenclatureandtables">
    <w:name w:val="Meth - Nomenclature and tables"/>
    <w:basedOn w:val="Meth-Text"/>
    <w:rsid w:val="00ED2F21"/>
    <w:pPr>
      <w:tabs>
        <w:tab w:val="right" w:pos="9360"/>
      </w:tabs>
      <w:spacing w:before="0"/>
    </w:pPr>
  </w:style>
  <w:style w:type="paragraph" w:customStyle="1" w:styleId="Meth-Dataandparameters">
    <w:name w:val="Meth - Data and parameters"/>
    <w:basedOn w:val="Meth-Text"/>
    <w:rsid w:val="000914D0"/>
    <w:pPr>
      <w:keepNext/>
      <w:spacing w:before="0"/>
    </w:pPr>
    <w:rPr>
      <w:snapToGrid w:val="0"/>
      <w:szCs w:val="22"/>
    </w:rPr>
  </w:style>
  <w:style w:type="paragraph" w:customStyle="1" w:styleId="AtxtHdgs">
    <w:name w:val="Atxt_Hdgs"/>
    <w:basedOn w:val="Normal"/>
    <w:rsid w:val="00983703"/>
    <w:pPr>
      <w:jc w:val="center"/>
    </w:pPr>
    <w:rPr>
      <w:rFonts w:ascii="Times New Roman" w:eastAsia="MS Mincho" w:hAnsi="Times New Roman"/>
      <w:lang w:eastAsia="en-US"/>
    </w:rPr>
  </w:style>
  <w:style w:type="paragraph" w:customStyle="1" w:styleId="Meth-Heading1">
    <w:name w:val="Meth - Heading 1"/>
    <w:basedOn w:val="Normal"/>
    <w:next w:val="Meth-Text"/>
    <w:rsid w:val="00C52038"/>
    <w:pPr>
      <w:keepNext/>
      <w:spacing w:before="480"/>
      <w:jc w:val="left"/>
    </w:pPr>
    <w:rPr>
      <w:rFonts w:ascii="Times New Roman" w:eastAsia="MS Mincho" w:hAnsi="Times New Roman"/>
      <w:b/>
      <w:sz w:val="24"/>
      <w:lang w:val="en-US" w:eastAsia="en-US"/>
    </w:rPr>
  </w:style>
  <w:style w:type="paragraph" w:customStyle="1" w:styleId="Meth-Topline">
    <w:name w:val="Meth - Topline"/>
    <w:basedOn w:val="Meth-Text"/>
    <w:rsid w:val="003F1E9B"/>
    <w:pPr>
      <w:tabs>
        <w:tab w:val="right" w:pos="9400"/>
      </w:tabs>
      <w:spacing w:before="0"/>
    </w:pPr>
    <w:rPr>
      <w:rFonts w:ascii="Arial" w:hAnsi="Arial" w:cs="Arial"/>
      <w:sz w:val="20"/>
    </w:rPr>
  </w:style>
  <w:style w:type="character" w:styleId="CommentReference">
    <w:name w:val="annotation reference"/>
    <w:basedOn w:val="DefaultParagraphFont"/>
    <w:rsid w:val="003D73C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6.wmf"/><Relationship Id="rId39" Type="http://schemas.openxmlformats.org/officeDocument/2006/relationships/oleObject" Target="embeddings/oleObject9.bin"/><Relationship Id="rId21" Type="http://schemas.openxmlformats.org/officeDocument/2006/relationships/image" Target="media/image3.jpeg"/><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image" Target="media/image17.png"/><Relationship Id="rId50" Type="http://schemas.openxmlformats.org/officeDocument/2006/relationships/image" Target="media/image19.png"/><Relationship Id="rId55" Type="http://schemas.openxmlformats.org/officeDocument/2006/relationships/oleObject" Target="embeddings/oleObject17.bin"/><Relationship Id="rId63" Type="http://schemas.openxmlformats.org/officeDocument/2006/relationships/image" Target="media/image23.wmf"/><Relationship Id="rId68" Type="http://schemas.openxmlformats.org/officeDocument/2006/relationships/oleObject" Target="embeddings/oleObject25.bin"/><Relationship Id="rId76" Type="http://schemas.openxmlformats.org/officeDocument/2006/relationships/oleObject" Target="embeddings/oleObject29.bin"/><Relationship Id="rId84" Type="http://schemas.openxmlformats.org/officeDocument/2006/relationships/image" Target="media/image34.png"/><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27.wmf"/><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oleObject" Target="embeddings/oleObject4.bin"/><Relationship Id="rId11" Type="http://schemas.openxmlformats.org/officeDocument/2006/relationships/footer" Target="footer1.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8.bin"/><Relationship Id="rId40" Type="http://schemas.openxmlformats.org/officeDocument/2006/relationships/image" Target="media/image13.wmf"/><Relationship Id="rId45" Type="http://schemas.openxmlformats.org/officeDocument/2006/relationships/image" Target="media/image16.wmf"/><Relationship Id="rId53" Type="http://schemas.openxmlformats.org/officeDocument/2006/relationships/oleObject" Target="embeddings/oleObject15.bin"/><Relationship Id="rId58" Type="http://schemas.openxmlformats.org/officeDocument/2006/relationships/oleObject" Target="embeddings/oleObject20.bin"/><Relationship Id="rId66" Type="http://schemas.openxmlformats.org/officeDocument/2006/relationships/oleObject" Target="embeddings/oleObject24.bin"/><Relationship Id="rId74" Type="http://schemas.openxmlformats.org/officeDocument/2006/relationships/oleObject" Target="embeddings/oleObject28.bin"/><Relationship Id="rId79" Type="http://schemas.openxmlformats.org/officeDocument/2006/relationships/image" Target="media/image31.wmf"/><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2.wmf"/><Relationship Id="rId82" Type="http://schemas.openxmlformats.org/officeDocument/2006/relationships/oleObject" Target="embeddings/oleObject32.bin"/><Relationship Id="rId19" Type="http://schemas.openxmlformats.org/officeDocument/2006/relationships/hyperlink" Target="http://cdm.unfccc.int/goto/MPappmeth"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wmf"/><Relationship Id="rId27" Type="http://schemas.openxmlformats.org/officeDocument/2006/relationships/oleObject" Target="embeddings/oleObject3.bin"/><Relationship Id="rId30" Type="http://schemas.openxmlformats.org/officeDocument/2006/relationships/image" Target="media/image8.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18.wmf"/><Relationship Id="rId56" Type="http://schemas.openxmlformats.org/officeDocument/2006/relationships/oleObject" Target="embeddings/oleObject18.bin"/><Relationship Id="rId64" Type="http://schemas.openxmlformats.org/officeDocument/2006/relationships/oleObject" Target="embeddings/oleObject23.bin"/><Relationship Id="rId69" Type="http://schemas.openxmlformats.org/officeDocument/2006/relationships/image" Target="media/image26.wmf"/><Relationship Id="rId77" Type="http://schemas.openxmlformats.org/officeDocument/2006/relationships/image" Target="media/image30.wmf"/><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oleObject" Target="embeddings/oleObject27.bin"/><Relationship Id="rId80" Type="http://schemas.openxmlformats.org/officeDocument/2006/relationships/oleObject" Target="embeddings/oleObject31.bin"/><Relationship Id="rId85" Type="http://schemas.openxmlformats.org/officeDocument/2006/relationships/image" Target="media/image35.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2.wmf"/><Relationship Id="rId46" Type="http://schemas.openxmlformats.org/officeDocument/2006/relationships/oleObject" Target="embeddings/oleObject12.bin"/><Relationship Id="rId59" Type="http://schemas.openxmlformats.org/officeDocument/2006/relationships/image" Target="media/image21.wmf"/><Relationship Id="rId67" Type="http://schemas.openxmlformats.org/officeDocument/2006/relationships/image" Target="media/image25.wmf"/><Relationship Id="rId20" Type="http://schemas.openxmlformats.org/officeDocument/2006/relationships/image" Target="media/image2.png"/><Relationship Id="rId41" Type="http://schemas.openxmlformats.org/officeDocument/2006/relationships/oleObject" Target="embeddings/oleObject10.bin"/><Relationship Id="rId54" Type="http://schemas.openxmlformats.org/officeDocument/2006/relationships/oleObject" Target="embeddings/oleObject16.bin"/><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image" Target="media/image29.wmf"/><Relationship Id="rId83" Type="http://schemas.openxmlformats.org/officeDocument/2006/relationships/image" Target="media/image33.png"/><Relationship Id="rId88"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oleObject" Target="embeddings/oleObject13.bin"/><Relationship Id="rId57" Type="http://schemas.openxmlformats.org/officeDocument/2006/relationships/oleObject" Target="embeddings/oleObject19.bin"/><Relationship Id="rId10" Type="http://schemas.openxmlformats.org/officeDocument/2006/relationships/header" Target="header2.xml"/><Relationship Id="rId31" Type="http://schemas.openxmlformats.org/officeDocument/2006/relationships/oleObject" Target="embeddings/oleObject5.bin"/><Relationship Id="rId44" Type="http://schemas.openxmlformats.org/officeDocument/2006/relationships/image" Target="media/image15.png"/><Relationship Id="rId52" Type="http://schemas.openxmlformats.org/officeDocument/2006/relationships/oleObject" Target="embeddings/oleObject14.bin"/><Relationship Id="rId60" Type="http://schemas.openxmlformats.org/officeDocument/2006/relationships/oleObject" Target="embeddings/oleObject21.bin"/><Relationship Id="rId65" Type="http://schemas.openxmlformats.org/officeDocument/2006/relationships/image" Target="media/image24.wmf"/><Relationship Id="rId73" Type="http://schemas.openxmlformats.org/officeDocument/2006/relationships/image" Target="media/image28.wmf"/><Relationship Id="rId78" Type="http://schemas.openxmlformats.org/officeDocument/2006/relationships/oleObject" Target="embeddings/oleObject30.bin"/><Relationship Id="rId81" Type="http://schemas.openxmlformats.org/officeDocument/2006/relationships/image" Target="media/image32.wmf"/><Relationship Id="rId86" Type="http://schemas.openxmlformats.org/officeDocument/2006/relationships/image" Target="media/image36.pn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C4FD02A9994D53A5B564E7D49C68A7"/>
        <w:category>
          <w:name w:val="General"/>
          <w:gallery w:val="placeholder"/>
        </w:category>
        <w:types>
          <w:type w:val="bbPlcHdr"/>
        </w:types>
        <w:behaviors>
          <w:behavior w:val="content"/>
        </w:behaviors>
        <w:guid w:val="{7F608212-AFC0-41C5-A954-253FD422BBFC}"/>
      </w:docPartPr>
      <w:docPartBody>
        <w:p w:rsidR="006E71AB" w:rsidRDefault="00843B80">
          <w:pPr>
            <w:pStyle w:val="34C4FD02A9994D53A5B564E7D49C68A7"/>
          </w:pPr>
          <w:r>
            <w:t>222</w:t>
          </w:r>
          <w:r w:rsidRPr="008721FC">
            <w:rPr>
              <w:rStyle w:val="PlaceholderText"/>
            </w:rPr>
            <w:t>Document reference number</w:t>
          </w:r>
        </w:p>
      </w:docPartBody>
    </w:docPart>
    <w:docPart>
      <w:docPartPr>
        <w:name w:val="D542EFAC06134F85A9C3DBC872591156"/>
        <w:category>
          <w:name w:val="General"/>
          <w:gallery w:val="placeholder"/>
        </w:category>
        <w:types>
          <w:type w:val="bbPlcHdr"/>
        </w:types>
        <w:behaviors>
          <w:behavior w:val="content"/>
        </w:behaviors>
        <w:guid w:val="{ACC00A32-DEE8-401F-94FA-4F00241250D8}"/>
      </w:docPartPr>
      <w:docPartBody>
        <w:p w:rsidR="006E71AB" w:rsidRDefault="00843B80">
          <w:pPr>
            <w:pStyle w:val="D542EFAC06134F85A9C3DBC872591156"/>
          </w:pPr>
          <w:r w:rsidRPr="00773362">
            <w:rPr>
              <w:rStyle w:val="PlaceholderText"/>
              <w:lang w:val="de-DE"/>
            </w:rPr>
            <w:t>Wählen Sie ein Element aus.</w:t>
          </w:r>
        </w:p>
      </w:docPartBody>
    </w:docPart>
    <w:docPart>
      <w:docPartPr>
        <w:name w:val="DA9E391E45E5435C8296DEB2B209FABF"/>
        <w:category>
          <w:name w:val="General"/>
          <w:gallery w:val="placeholder"/>
        </w:category>
        <w:types>
          <w:type w:val="bbPlcHdr"/>
        </w:types>
        <w:behaviors>
          <w:behavior w:val="content"/>
        </w:behaviors>
        <w:guid w:val="{081F07D7-4F26-48E0-9862-246919A2B059}"/>
      </w:docPartPr>
      <w:docPartBody>
        <w:p w:rsidR="006E71AB" w:rsidRDefault="00843B80">
          <w:pPr>
            <w:pStyle w:val="DA9E391E45E5435C8296DEB2B209FABF"/>
          </w:pPr>
          <w:r w:rsidRPr="0019515F">
            <w:rPr>
              <w:rStyle w:val="PlaceholderText"/>
            </w:rPr>
            <w:t>Klicken Sie hier, um Text einzugeben.</w:t>
          </w:r>
        </w:p>
      </w:docPartBody>
    </w:docPart>
    <w:docPart>
      <w:docPartPr>
        <w:name w:val="EF5C54DDCBAE4E3784D230CF4F4D09C0"/>
        <w:category>
          <w:name w:val="General"/>
          <w:gallery w:val="placeholder"/>
        </w:category>
        <w:types>
          <w:type w:val="bbPlcHdr"/>
        </w:types>
        <w:behaviors>
          <w:behavior w:val="content"/>
        </w:behaviors>
        <w:guid w:val="{223BD635-8A48-4505-B905-52B19E86FDA5}"/>
      </w:docPartPr>
      <w:docPartBody>
        <w:p w:rsidR="006E71AB" w:rsidRDefault="00843B80">
          <w:pPr>
            <w:pStyle w:val="EF5C54DDCBAE4E3784D230CF4F4D09C0"/>
          </w:pPr>
          <w:r w:rsidRPr="001B3E66">
            <w:rPr>
              <w:rStyle w:val="PlaceholderText"/>
            </w:rPr>
            <w:t>Choose an item.</w:t>
          </w:r>
        </w:p>
      </w:docPartBody>
    </w:docPart>
    <w:docPart>
      <w:docPartPr>
        <w:name w:val="474F0C8E355344A492D8856E346839D3"/>
        <w:category>
          <w:name w:val="General"/>
          <w:gallery w:val="placeholder"/>
        </w:category>
        <w:types>
          <w:type w:val="bbPlcHdr"/>
        </w:types>
        <w:behaviors>
          <w:behavior w:val="content"/>
        </w:behaviors>
        <w:guid w:val="{30695455-6B8A-423B-8C3A-1426CA14AB8F}"/>
      </w:docPartPr>
      <w:docPartBody>
        <w:p w:rsidR="006E71AB" w:rsidRDefault="00843B80">
          <w:pPr>
            <w:pStyle w:val="474F0C8E355344A492D8856E346839D3"/>
          </w:pPr>
          <w:r>
            <w:rPr>
              <w:rStyle w:val="PlaceholderText"/>
            </w:rPr>
            <w:t>Content title</w:t>
          </w:r>
        </w:p>
      </w:docPartBody>
    </w:docPart>
    <w:docPart>
      <w:docPartPr>
        <w:name w:val="E42D3932A1AB436E86F92D69EF93A2E7"/>
        <w:category>
          <w:name w:val="General"/>
          <w:gallery w:val="placeholder"/>
        </w:category>
        <w:types>
          <w:type w:val="bbPlcHdr"/>
        </w:types>
        <w:behaviors>
          <w:behavior w:val="content"/>
        </w:behaviors>
        <w:guid w:val="{AB75C86A-792F-4EF2-AC6E-0F1D1C246373}"/>
      </w:docPartPr>
      <w:docPartBody>
        <w:p w:rsidR="006E71AB" w:rsidRDefault="00843B80">
          <w:pPr>
            <w:pStyle w:val="E42D3932A1AB436E86F92D69EF93A2E7"/>
          </w:pPr>
          <w:r>
            <w:t>##.#</w:t>
          </w:r>
        </w:p>
      </w:docPartBody>
    </w:docPart>
    <w:docPart>
      <w:docPartPr>
        <w:name w:val="0E26504F246E4C14B737751299007442"/>
        <w:category>
          <w:name w:val="General"/>
          <w:gallery w:val="placeholder"/>
        </w:category>
        <w:types>
          <w:type w:val="bbPlcHdr"/>
        </w:types>
        <w:behaviors>
          <w:behavior w:val="content"/>
        </w:behaviors>
        <w:guid w:val="{47748AB5-CCD8-4744-B71F-8B3E88CBB9CD}"/>
      </w:docPartPr>
      <w:docPartBody>
        <w:p w:rsidR="006E71AB" w:rsidRDefault="00843B80">
          <w:pPr>
            <w:pStyle w:val="0E26504F246E4C14B737751299007442"/>
          </w:pPr>
          <w:r w:rsidRPr="0019515F">
            <w:rPr>
              <w:rStyle w:val="PlaceholderText"/>
            </w:rPr>
            <w:t>Klicken Sie hier, um Text einzugeben.</w:t>
          </w:r>
        </w:p>
      </w:docPartBody>
    </w:docPart>
    <w:docPart>
      <w:docPartPr>
        <w:name w:val="8EBF6019AF3E489BAFC92B28E357149F"/>
        <w:category>
          <w:name w:val="General"/>
          <w:gallery w:val="placeholder"/>
        </w:category>
        <w:types>
          <w:type w:val="bbPlcHdr"/>
        </w:types>
        <w:behaviors>
          <w:behavior w:val="content"/>
        </w:behaviors>
        <w:guid w:val="{D87EFE9F-C5B0-4080-8704-FD0A2309212F}"/>
      </w:docPartPr>
      <w:docPartBody>
        <w:p w:rsidR="00717140" w:rsidRDefault="000241B5" w:rsidP="000241B5">
          <w:pPr>
            <w:pStyle w:val="8EBF6019AF3E489BAFC92B28E357149F"/>
          </w:pPr>
          <w:r w:rsidRPr="00773362">
            <w:rPr>
              <w:rStyle w:val="PlaceholderText"/>
              <w:lang w:val="de-DE"/>
            </w:rPr>
            <w:t>Wählen Sie ein Element aus.</w:t>
          </w:r>
        </w:p>
      </w:docPartBody>
    </w:docPart>
    <w:docPart>
      <w:docPartPr>
        <w:name w:val="70CC643EF5AF4959AD4367DDF86DB2A0"/>
        <w:category>
          <w:name w:val="General"/>
          <w:gallery w:val="placeholder"/>
        </w:category>
        <w:types>
          <w:type w:val="bbPlcHdr"/>
        </w:types>
        <w:behaviors>
          <w:behavior w:val="content"/>
        </w:behaviors>
        <w:guid w:val="{5BE83163-7DB5-4008-8E04-FA0871316FAD}"/>
      </w:docPartPr>
      <w:docPartBody>
        <w:p w:rsidR="00717140" w:rsidRDefault="000241B5" w:rsidP="000241B5">
          <w:pPr>
            <w:pStyle w:val="70CC643EF5AF4959AD4367DDF86DB2A0"/>
          </w:pPr>
          <w:r w:rsidRPr="0019515F">
            <w:rPr>
              <w:rStyle w:val="PlaceholderText"/>
            </w:rPr>
            <w:t>Klicken Sie hier, um Text einzugeben.</w:t>
          </w:r>
        </w:p>
      </w:docPartBody>
    </w:docPart>
    <w:docPart>
      <w:docPartPr>
        <w:name w:val="C6CFB1FFD72E4B398AA4EE76DEE308AF"/>
        <w:category>
          <w:name w:val="General"/>
          <w:gallery w:val="placeholder"/>
        </w:category>
        <w:types>
          <w:type w:val="bbPlcHdr"/>
        </w:types>
        <w:behaviors>
          <w:behavior w:val="content"/>
        </w:behaviors>
        <w:guid w:val="{4E6E9AF0-C089-4F94-8E58-2024AA3D8555}"/>
      </w:docPartPr>
      <w:docPartBody>
        <w:p w:rsidR="00717140" w:rsidRDefault="000241B5" w:rsidP="000241B5">
          <w:pPr>
            <w:pStyle w:val="C6CFB1FFD72E4B398AA4EE76DEE308AF"/>
          </w:pPr>
          <w:r w:rsidRPr="001B3E66">
            <w:rPr>
              <w:rStyle w:val="PlaceholderText"/>
            </w:rPr>
            <w:t>Choose an item.</w:t>
          </w:r>
        </w:p>
      </w:docPartBody>
    </w:docPart>
    <w:docPart>
      <w:docPartPr>
        <w:name w:val="55774F28C6044C05A9A90A8CBD970BE3"/>
        <w:category>
          <w:name w:val="General"/>
          <w:gallery w:val="placeholder"/>
        </w:category>
        <w:types>
          <w:type w:val="bbPlcHdr"/>
        </w:types>
        <w:behaviors>
          <w:behavior w:val="content"/>
        </w:behaviors>
        <w:guid w:val="{A2931F99-DDFC-4586-94A0-B739A0700DE5}"/>
      </w:docPartPr>
      <w:docPartBody>
        <w:p w:rsidR="00717140" w:rsidRDefault="000241B5" w:rsidP="000241B5">
          <w:pPr>
            <w:pStyle w:val="55774F28C6044C05A9A90A8CBD970BE3"/>
          </w:pPr>
          <w:r w:rsidRPr="0019515F">
            <w:rPr>
              <w:rStyle w:val="PlaceholderText"/>
            </w:rPr>
            <w:t>Klicken Sie hier, um Text einzugeben.</w:t>
          </w:r>
        </w:p>
      </w:docPartBody>
    </w:docPart>
    <w:docPart>
      <w:docPartPr>
        <w:name w:val="1AC0428481DD44F88463E5435EA3AD01"/>
        <w:category>
          <w:name w:val="General"/>
          <w:gallery w:val="placeholder"/>
        </w:category>
        <w:types>
          <w:type w:val="bbPlcHdr"/>
        </w:types>
        <w:behaviors>
          <w:behavior w:val="content"/>
        </w:behaviors>
        <w:guid w:val="{A9DD256D-336B-4C18-9CD8-FD560BCB44F1}"/>
      </w:docPartPr>
      <w:docPartBody>
        <w:p w:rsidR="00717140" w:rsidRDefault="000241B5" w:rsidP="000241B5">
          <w:pPr>
            <w:pStyle w:val="1AC0428481DD44F88463E5435EA3AD01"/>
          </w:pPr>
          <w:r>
            <w:t>##.#</w:t>
          </w:r>
        </w:p>
      </w:docPartBody>
    </w:docPart>
    <w:docPart>
      <w:docPartPr>
        <w:name w:val="A33A9BB36F884671BCD140616899DFCD"/>
        <w:category>
          <w:name w:val="General"/>
          <w:gallery w:val="placeholder"/>
        </w:category>
        <w:types>
          <w:type w:val="bbPlcHdr"/>
        </w:types>
        <w:behaviors>
          <w:behavior w:val="content"/>
        </w:behaviors>
        <w:guid w:val="{C478FE38-2348-4FFD-A934-67FD9AF6353F}"/>
      </w:docPartPr>
      <w:docPartBody>
        <w:p w:rsidR="00717140" w:rsidRDefault="000241B5" w:rsidP="000241B5">
          <w:pPr>
            <w:pStyle w:val="A33A9BB36F884671BCD140616899DFCD"/>
          </w:pPr>
          <w:r>
            <w:t>222</w:t>
          </w:r>
          <w:r w:rsidRPr="008721FC">
            <w:rPr>
              <w:rStyle w:val="PlaceholderText"/>
            </w:rPr>
            <w:t>Document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57"/>
    <w:rsid w:val="000011DE"/>
    <w:rsid w:val="0000486D"/>
    <w:rsid w:val="000241B5"/>
    <w:rsid w:val="001C3EB7"/>
    <w:rsid w:val="00272A35"/>
    <w:rsid w:val="00284024"/>
    <w:rsid w:val="002D7ADE"/>
    <w:rsid w:val="00364C57"/>
    <w:rsid w:val="003D40E0"/>
    <w:rsid w:val="00414D40"/>
    <w:rsid w:val="00415DEA"/>
    <w:rsid w:val="00493E51"/>
    <w:rsid w:val="005F18F6"/>
    <w:rsid w:val="006B278D"/>
    <w:rsid w:val="006D0EE5"/>
    <w:rsid w:val="006E6573"/>
    <w:rsid w:val="006E71AB"/>
    <w:rsid w:val="00717140"/>
    <w:rsid w:val="0084180E"/>
    <w:rsid w:val="00843B80"/>
    <w:rsid w:val="00A23C2E"/>
    <w:rsid w:val="00A81965"/>
    <w:rsid w:val="00B84CB8"/>
    <w:rsid w:val="00BA33E8"/>
    <w:rsid w:val="00C4292E"/>
    <w:rsid w:val="00D87115"/>
    <w:rsid w:val="00ED30B2"/>
    <w:rsid w:val="00F3553E"/>
    <w:rsid w:val="00F514C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0241B5"/>
    <w:rPr>
      <w:color w:val="808080"/>
    </w:rPr>
  </w:style>
  <w:style w:type="paragraph" w:customStyle="1" w:styleId="34C4FD02A9994D53A5B564E7D49C68A7">
    <w:name w:val="34C4FD02A9994D53A5B564E7D49C68A7"/>
  </w:style>
  <w:style w:type="paragraph" w:customStyle="1" w:styleId="D542EFAC06134F85A9C3DBC872591156">
    <w:name w:val="D542EFAC06134F85A9C3DBC872591156"/>
  </w:style>
  <w:style w:type="paragraph" w:customStyle="1" w:styleId="DA9E391E45E5435C8296DEB2B209FABF">
    <w:name w:val="DA9E391E45E5435C8296DEB2B209FABF"/>
  </w:style>
  <w:style w:type="paragraph" w:customStyle="1" w:styleId="EF5C54DDCBAE4E3784D230CF4F4D09C0">
    <w:name w:val="EF5C54DDCBAE4E3784D230CF4F4D09C0"/>
  </w:style>
  <w:style w:type="paragraph" w:customStyle="1" w:styleId="474F0C8E355344A492D8856E346839D3">
    <w:name w:val="474F0C8E355344A492D8856E346839D3"/>
  </w:style>
  <w:style w:type="paragraph" w:customStyle="1" w:styleId="E42D3932A1AB436E86F92D69EF93A2E7">
    <w:name w:val="E42D3932A1AB436E86F92D69EF93A2E7"/>
  </w:style>
  <w:style w:type="paragraph" w:customStyle="1" w:styleId="0E26504F246E4C14B737751299007442">
    <w:name w:val="0E26504F246E4C14B737751299007442"/>
  </w:style>
  <w:style w:type="paragraph" w:customStyle="1" w:styleId="06B9FBF444FB4B84BA50F06D7DE139EB">
    <w:name w:val="06B9FBF444FB4B84BA50F06D7DE139EB"/>
  </w:style>
  <w:style w:type="paragraph" w:customStyle="1" w:styleId="D06533F5648B4512A2E2FACE22970C4E">
    <w:name w:val="D06533F5648B4512A2E2FACE22970C4E"/>
  </w:style>
  <w:style w:type="paragraph" w:customStyle="1" w:styleId="F12EE63D7ABB438AA70601861A38A853">
    <w:name w:val="F12EE63D7ABB438AA70601861A38A853"/>
  </w:style>
  <w:style w:type="paragraph" w:customStyle="1" w:styleId="22AEF5F0DF82485DBBA2F4DA5B81EA50">
    <w:name w:val="22AEF5F0DF82485DBBA2F4DA5B81EA50"/>
  </w:style>
  <w:style w:type="paragraph" w:customStyle="1" w:styleId="3522854DE8994983A2575371F68E6009">
    <w:name w:val="3522854DE8994983A2575371F68E6009"/>
  </w:style>
  <w:style w:type="paragraph" w:customStyle="1" w:styleId="394EFB21FC144FC88ECD76AB5F39FF5B">
    <w:name w:val="394EFB21FC144FC88ECD76AB5F39FF5B"/>
  </w:style>
  <w:style w:type="paragraph" w:customStyle="1" w:styleId="3D168992978C4F6CADEB06646A3D1A49">
    <w:name w:val="3D168992978C4F6CADEB06646A3D1A49"/>
  </w:style>
  <w:style w:type="paragraph" w:customStyle="1" w:styleId="1B3B17C8B6D3442E9465D82D677FAE5B">
    <w:name w:val="1B3B17C8B6D3442E9465D82D677FAE5B"/>
  </w:style>
  <w:style w:type="paragraph" w:customStyle="1" w:styleId="30C138BA215D491285394C61C6CF8A9A">
    <w:name w:val="30C138BA215D491285394C61C6CF8A9A"/>
    <w:rsid w:val="00364C57"/>
  </w:style>
  <w:style w:type="paragraph" w:customStyle="1" w:styleId="2E20F6F9E45241F0BC1BE9C8092DCFC5">
    <w:name w:val="2E20F6F9E45241F0BC1BE9C8092DCFC5"/>
    <w:rsid w:val="00364C57"/>
  </w:style>
  <w:style w:type="paragraph" w:customStyle="1" w:styleId="1062FB7006CE4DF4BE90731F35DE8024">
    <w:name w:val="1062FB7006CE4DF4BE90731F35DE8024"/>
    <w:rsid w:val="00364C57"/>
  </w:style>
  <w:style w:type="paragraph" w:customStyle="1" w:styleId="201E9FAB426741538BB5305F9CF8A342">
    <w:name w:val="201E9FAB426741538BB5305F9CF8A342"/>
    <w:rsid w:val="00364C57"/>
  </w:style>
  <w:style w:type="paragraph" w:customStyle="1" w:styleId="EAEB29FB54924BF39643DCA0B6C116BF">
    <w:name w:val="EAEB29FB54924BF39643DCA0B6C116BF"/>
    <w:rsid w:val="00364C57"/>
  </w:style>
  <w:style w:type="paragraph" w:customStyle="1" w:styleId="490CDCBFDC054F0EAD544298882DA2CE">
    <w:name w:val="490CDCBFDC054F0EAD544298882DA2CE"/>
    <w:rsid w:val="00364C57"/>
  </w:style>
  <w:style w:type="paragraph" w:customStyle="1" w:styleId="EA06B4FBAADB4D8BA69A2745B7D87DEE">
    <w:name w:val="EA06B4FBAADB4D8BA69A2745B7D87DEE"/>
    <w:rsid w:val="00364C57"/>
  </w:style>
  <w:style w:type="paragraph" w:customStyle="1" w:styleId="4D1AFC9C862344D187BD59E4E868F427">
    <w:name w:val="4D1AFC9C862344D187BD59E4E868F427"/>
    <w:rsid w:val="00364C57"/>
  </w:style>
  <w:style w:type="paragraph" w:customStyle="1" w:styleId="016E9E04A4C54598BA1E171D81A02B7C">
    <w:name w:val="016E9E04A4C54598BA1E171D81A02B7C"/>
    <w:rsid w:val="00364C57"/>
  </w:style>
  <w:style w:type="paragraph" w:customStyle="1" w:styleId="9C876F8909974E0EA940DC47B30CC6A6">
    <w:name w:val="9C876F8909974E0EA940DC47B30CC6A6"/>
    <w:rsid w:val="00364C57"/>
  </w:style>
  <w:style w:type="paragraph" w:customStyle="1" w:styleId="0CE6D8383C674B179F44DB08619A1009">
    <w:name w:val="0CE6D8383C674B179F44DB08619A1009"/>
    <w:rsid w:val="00364C57"/>
  </w:style>
  <w:style w:type="paragraph" w:customStyle="1" w:styleId="D9D481DB4A904ED3884EF699615D33D6">
    <w:name w:val="D9D481DB4A904ED3884EF699615D33D6"/>
    <w:rsid w:val="00364C57"/>
  </w:style>
  <w:style w:type="paragraph" w:customStyle="1" w:styleId="026511E6C0C64B5CAAA1A65DEC160B0D">
    <w:name w:val="026511E6C0C64B5CAAA1A65DEC160B0D"/>
    <w:rsid w:val="00364C57"/>
  </w:style>
  <w:style w:type="paragraph" w:customStyle="1" w:styleId="2BD6AE0E984B4B41BDC4EA718DF9143D">
    <w:name w:val="2BD6AE0E984B4B41BDC4EA718DF9143D"/>
    <w:rsid w:val="00364C57"/>
  </w:style>
  <w:style w:type="paragraph" w:customStyle="1" w:styleId="B967B0D6672A4F44B2612DECB46C82F6">
    <w:name w:val="B967B0D6672A4F44B2612DECB46C82F6"/>
    <w:rsid w:val="00364C57"/>
  </w:style>
  <w:style w:type="paragraph" w:customStyle="1" w:styleId="99EADF4D3B514699B971B4379C4AB15F">
    <w:name w:val="99EADF4D3B514699B971B4379C4AB15F"/>
    <w:rsid w:val="00364C57"/>
  </w:style>
  <w:style w:type="paragraph" w:customStyle="1" w:styleId="05C7AA9557ED4406A681C1C8D24D297B">
    <w:name w:val="05C7AA9557ED4406A681C1C8D24D297B"/>
    <w:rsid w:val="00364C57"/>
  </w:style>
  <w:style w:type="paragraph" w:customStyle="1" w:styleId="8B55151AFB0C4C4E8B1BD3E8A55C11EF">
    <w:name w:val="8B55151AFB0C4C4E8B1BD3E8A55C11EF"/>
    <w:rsid w:val="00364C57"/>
  </w:style>
  <w:style w:type="paragraph" w:customStyle="1" w:styleId="9F22B5D3131F4E5FA8A468769B13699E">
    <w:name w:val="9F22B5D3131F4E5FA8A468769B13699E"/>
    <w:rsid w:val="00364C57"/>
  </w:style>
  <w:style w:type="paragraph" w:customStyle="1" w:styleId="F77189FE3F534591835F337C9B511A67">
    <w:name w:val="F77189FE3F534591835F337C9B511A67"/>
    <w:rsid w:val="00364C57"/>
  </w:style>
  <w:style w:type="paragraph" w:customStyle="1" w:styleId="4655BF4670AC4D909E4ECF115824D3DC">
    <w:name w:val="4655BF4670AC4D909E4ECF115824D3DC"/>
    <w:rsid w:val="00364C57"/>
  </w:style>
  <w:style w:type="paragraph" w:customStyle="1" w:styleId="360E16BE8546462FA73221E1FAAE9756">
    <w:name w:val="360E16BE8546462FA73221E1FAAE9756"/>
    <w:rsid w:val="00364C57"/>
  </w:style>
  <w:style w:type="paragraph" w:customStyle="1" w:styleId="22749A578CB44673A626068EA7CE5F50">
    <w:name w:val="22749A578CB44673A626068EA7CE5F50"/>
    <w:rsid w:val="00364C57"/>
  </w:style>
  <w:style w:type="paragraph" w:customStyle="1" w:styleId="D777B435C13E417BAAD2C755FC07C212">
    <w:name w:val="D777B435C13E417BAAD2C755FC07C212"/>
    <w:rsid w:val="00364C57"/>
  </w:style>
  <w:style w:type="paragraph" w:customStyle="1" w:styleId="4CC4919225814C51B85BA5747958032A">
    <w:name w:val="4CC4919225814C51B85BA5747958032A"/>
    <w:rsid w:val="00364C57"/>
  </w:style>
  <w:style w:type="paragraph" w:customStyle="1" w:styleId="02234F606D3D42F886CFF377A866B4EE">
    <w:name w:val="02234F606D3D42F886CFF377A866B4EE"/>
    <w:rsid w:val="00364C57"/>
  </w:style>
  <w:style w:type="paragraph" w:customStyle="1" w:styleId="2D95E85D9C5C41F789C26BDF1AA48162">
    <w:name w:val="2D95E85D9C5C41F789C26BDF1AA48162"/>
    <w:rsid w:val="00364C57"/>
  </w:style>
  <w:style w:type="paragraph" w:customStyle="1" w:styleId="F474661BE0654E62B2A4B30F0403365F">
    <w:name w:val="F474661BE0654E62B2A4B30F0403365F"/>
    <w:rsid w:val="00364C57"/>
  </w:style>
  <w:style w:type="paragraph" w:customStyle="1" w:styleId="D5212664901D4D288582282F89247AED">
    <w:name w:val="D5212664901D4D288582282F89247AED"/>
    <w:rsid w:val="00364C57"/>
  </w:style>
  <w:style w:type="paragraph" w:customStyle="1" w:styleId="048C27E5F10F4CF1B394B1FA0DF62DA9">
    <w:name w:val="048C27E5F10F4CF1B394B1FA0DF62DA9"/>
    <w:rsid w:val="00364C57"/>
  </w:style>
  <w:style w:type="paragraph" w:customStyle="1" w:styleId="5451AAD036D648328101FD4CE21BD6C1">
    <w:name w:val="5451AAD036D648328101FD4CE21BD6C1"/>
    <w:rsid w:val="00364C57"/>
  </w:style>
  <w:style w:type="paragraph" w:customStyle="1" w:styleId="D4BC1E5F22244731AA26DD1AFBDA56E5">
    <w:name w:val="D4BC1E5F22244731AA26DD1AFBDA56E5"/>
    <w:rsid w:val="00364C57"/>
  </w:style>
  <w:style w:type="paragraph" w:customStyle="1" w:styleId="178B11AF68B940FE878E66EC8DAF1CD1">
    <w:name w:val="178B11AF68B940FE878E66EC8DAF1CD1"/>
    <w:rsid w:val="00364C57"/>
  </w:style>
  <w:style w:type="paragraph" w:customStyle="1" w:styleId="1DEAA926B90743F199EB7F53BFDC7256">
    <w:name w:val="1DEAA926B90743F199EB7F53BFDC7256"/>
    <w:rsid w:val="00364C57"/>
  </w:style>
  <w:style w:type="paragraph" w:customStyle="1" w:styleId="7223101E3F1A41FE94D7C122F99895F0">
    <w:name w:val="7223101E3F1A41FE94D7C122F99895F0"/>
    <w:rsid w:val="00364C57"/>
  </w:style>
  <w:style w:type="paragraph" w:customStyle="1" w:styleId="1997C1CB3C304571920B6DDF17028036">
    <w:name w:val="1997C1CB3C304571920B6DDF17028036"/>
    <w:rsid w:val="00364C57"/>
  </w:style>
  <w:style w:type="paragraph" w:customStyle="1" w:styleId="CAA982480E71425AAD6946E54D900B51">
    <w:name w:val="CAA982480E71425AAD6946E54D900B51"/>
    <w:rsid w:val="00364C57"/>
  </w:style>
  <w:style w:type="paragraph" w:customStyle="1" w:styleId="92EDF63D711B4F17A5E5B78086E4148F">
    <w:name w:val="92EDF63D711B4F17A5E5B78086E4148F"/>
    <w:rsid w:val="00364C57"/>
  </w:style>
  <w:style w:type="paragraph" w:customStyle="1" w:styleId="1E425844341043F1AE0C88626131D12B">
    <w:name w:val="1E425844341043F1AE0C88626131D12B"/>
    <w:rsid w:val="00364C57"/>
  </w:style>
  <w:style w:type="paragraph" w:customStyle="1" w:styleId="AA9CDED61BDD457DBDD5F0986D1647BC">
    <w:name w:val="AA9CDED61BDD457DBDD5F0986D1647BC"/>
    <w:rsid w:val="00364C57"/>
  </w:style>
  <w:style w:type="paragraph" w:customStyle="1" w:styleId="0FDF47D7E57A44C0B52D6A695D86B887">
    <w:name w:val="0FDF47D7E57A44C0B52D6A695D86B887"/>
    <w:rsid w:val="00364C57"/>
  </w:style>
  <w:style w:type="paragraph" w:customStyle="1" w:styleId="310B9A09B1A14CD5993EE66D3BC697E5">
    <w:name w:val="310B9A09B1A14CD5993EE66D3BC697E5"/>
    <w:rsid w:val="006E71AB"/>
  </w:style>
  <w:style w:type="paragraph" w:customStyle="1" w:styleId="B241A9BCCF5D46E689E2DE0A01AD0DCF">
    <w:name w:val="B241A9BCCF5D46E689E2DE0A01AD0DCF"/>
    <w:rsid w:val="006E71AB"/>
  </w:style>
  <w:style w:type="paragraph" w:customStyle="1" w:styleId="BD2910D9F1ED4B0497E5E921BD0F21B0">
    <w:name w:val="BD2910D9F1ED4B0497E5E921BD0F21B0"/>
    <w:rsid w:val="006E71AB"/>
  </w:style>
  <w:style w:type="paragraph" w:customStyle="1" w:styleId="297DD58F90584200942D3BF95DE455BF">
    <w:name w:val="297DD58F90584200942D3BF95DE455BF"/>
    <w:rsid w:val="006E71AB"/>
  </w:style>
  <w:style w:type="paragraph" w:customStyle="1" w:styleId="969C4787A4C340678F80C659AC5444E4">
    <w:name w:val="969C4787A4C340678F80C659AC5444E4"/>
    <w:rsid w:val="006E71AB"/>
  </w:style>
  <w:style w:type="paragraph" w:customStyle="1" w:styleId="B7BDBF8A1A684D83B347A5C927D40BBD">
    <w:name w:val="B7BDBF8A1A684D83B347A5C927D40BBD"/>
    <w:rsid w:val="006E71AB"/>
  </w:style>
  <w:style w:type="paragraph" w:customStyle="1" w:styleId="25926ECF118345D1BFEF01D3CE284BC8">
    <w:name w:val="25926ECF118345D1BFEF01D3CE284BC8"/>
    <w:rsid w:val="003D40E0"/>
  </w:style>
  <w:style w:type="paragraph" w:customStyle="1" w:styleId="906FD0D84B454CD08A5007A72A44DD71">
    <w:name w:val="906FD0D84B454CD08A5007A72A44DD71"/>
    <w:rsid w:val="003D40E0"/>
  </w:style>
  <w:style w:type="paragraph" w:customStyle="1" w:styleId="1C462317DDDA46B9A30003CAB939B6AA">
    <w:name w:val="1C462317DDDA46B9A30003CAB939B6AA"/>
    <w:rsid w:val="003D40E0"/>
  </w:style>
  <w:style w:type="paragraph" w:customStyle="1" w:styleId="65903ADB9CB646C28C977522041CBE9A">
    <w:name w:val="65903ADB9CB646C28C977522041CBE9A"/>
    <w:rsid w:val="003D40E0"/>
  </w:style>
  <w:style w:type="paragraph" w:customStyle="1" w:styleId="1ACD6023E6A6450C8E5CB8546DA20EB2">
    <w:name w:val="1ACD6023E6A6450C8E5CB8546DA20EB2"/>
    <w:rsid w:val="003D40E0"/>
  </w:style>
  <w:style w:type="paragraph" w:customStyle="1" w:styleId="F9B226C53B5A4729AA4EA1ED6A77B053">
    <w:name w:val="F9B226C53B5A4729AA4EA1ED6A77B053"/>
    <w:rsid w:val="003D40E0"/>
  </w:style>
  <w:style w:type="paragraph" w:customStyle="1" w:styleId="FCF80D1FB64B44A0883EBFB8635BB2F5">
    <w:name w:val="FCF80D1FB64B44A0883EBFB8635BB2F5"/>
    <w:rsid w:val="003D40E0"/>
  </w:style>
  <w:style w:type="paragraph" w:customStyle="1" w:styleId="782291A1B25D4F218CB128EA288F5DD3">
    <w:name w:val="782291A1B25D4F218CB128EA288F5DD3"/>
    <w:rsid w:val="003D40E0"/>
  </w:style>
  <w:style w:type="paragraph" w:customStyle="1" w:styleId="B676EA1257914649804D84E838F85593">
    <w:name w:val="B676EA1257914649804D84E838F85593"/>
    <w:rsid w:val="003D40E0"/>
  </w:style>
  <w:style w:type="paragraph" w:customStyle="1" w:styleId="C58F92EFB87F4E70AECBDEAF69E3132C">
    <w:name w:val="C58F92EFB87F4E70AECBDEAF69E3132C"/>
    <w:rsid w:val="003D40E0"/>
  </w:style>
  <w:style w:type="paragraph" w:customStyle="1" w:styleId="6A84497C9D8147B0B1931C41284ABFE6">
    <w:name w:val="6A84497C9D8147B0B1931C41284ABFE6"/>
    <w:rsid w:val="003D40E0"/>
  </w:style>
  <w:style w:type="paragraph" w:customStyle="1" w:styleId="1049FE549ED24CB29BCCDBCD9827666D">
    <w:name w:val="1049FE549ED24CB29BCCDBCD9827666D"/>
    <w:rsid w:val="003D40E0"/>
  </w:style>
  <w:style w:type="paragraph" w:customStyle="1" w:styleId="7978988E2F574979AB7F5F315614D697">
    <w:name w:val="7978988E2F574979AB7F5F315614D697"/>
    <w:rsid w:val="003D40E0"/>
  </w:style>
  <w:style w:type="paragraph" w:customStyle="1" w:styleId="6B1F874EAAF443179D6447BD5C2A3CFA">
    <w:name w:val="6B1F874EAAF443179D6447BD5C2A3CFA"/>
    <w:rsid w:val="003D40E0"/>
  </w:style>
  <w:style w:type="paragraph" w:customStyle="1" w:styleId="A193140DDCBB47D0982DAEF64A444081">
    <w:name w:val="A193140DDCBB47D0982DAEF64A444081"/>
    <w:rsid w:val="003D40E0"/>
  </w:style>
  <w:style w:type="paragraph" w:customStyle="1" w:styleId="4E2C9674020E4CB9AD6E6575D856A423">
    <w:name w:val="4E2C9674020E4CB9AD6E6575D856A423"/>
    <w:rsid w:val="003D40E0"/>
  </w:style>
  <w:style w:type="paragraph" w:customStyle="1" w:styleId="C1BD4177F02A4FB79719735696C88596">
    <w:name w:val="C1BD4177F02A4FB79719735696C88596"/>
    <w:rsid w:val="003D40E0"/>
  </w:style>
  <w:style w:type="paragraph" w:customStyle="1" w:styleId="3243C2260318488EB632B109DBDC7153">
    <w:name w:val="3243C2260318488EB632B109DBDC7153"/>
    <w:rsid w:val="001C3EB7"/>
  </w:style>
  <w:style w:type="paragraph" w:customStyle="1" w:styleId="866A6D0D3C9549C2994678098189E05A">
    <w:name w:val="866A6D0D3C9549C2994678098189E05A"/>
    <w:rsid w:val="001C3EB7"/>
  </w:style>
  <w:style w:type="paragraph" w:customStyle="1" w:styleId="10E0F626316D4EE891E406DBD36DD49F">
    <w:name w:val="10E0F626316D4EE891E406DBD36DD49F"/>
    <w:rsid w:val="001C3EB7"/>
  </w:style>
  <w:style w:type="paragraph" w:customStyle="1" w:styleId="8DC355462F9A4D709BE25D139F8323EE">
    <w:name w:val="8DC355462F9A4D709BE25D139F8323EE"/>
    <w:rsid w:val="001C3EB7"/>
  </w:style>
  <w:style w:type="paragraph" w:customStyle="1" w:styleId="8B1EB17F19E24B48B1E4149EE220C19D">
    <w:name w:val="8B1EB17F19E24B48B1E4149EE220C19D"/>
    <w:rsid w:val="001C3EB7"/>
  </w:style>
  <w:style w:type="paragraph" w:customStyle="1" w:styleId="4FEDCF3AB8B2442E88802BE66B895021">
    <w:name w:val="4FEDCF3AB8B2442E88802BE66B895021"/>
    <w:rsid w:val="001C3EB7"/>
  </w:style>
  <w:style w:type="paragraph" w:customStyle="1" w:styleId="E152AC465C42498E9995E163A06F8CD9">
    <w:name w:val="E152AC465C42498E9995E163A06F8CD9"/>
    <w:rsid w:val="001C3EB7"/>
  </w:style>
  <w:style w:type="paragraph" w:customStyle="1" w:styleId="31D0B2274EC9442DAEDB66022611EDD6">
    <w:name w:val="31D0B2274EC9442DAEDB66022611EDD6"/>
    <w:rsid w:val="001C3EB7"/>
  </w:style>
  <w:style w:type="paragraph" w:customStyle="1" w:styleId="ECA28FA6E25C4D6B9236D6940194840B">
    <w:name w:val="ECA28FA6E25C4D6B9236D6940194840B"/>
    <w:rsid w:val="001C3EB7"/>
  </w:style>
  <w:style w:type="paragraph" w:customStyle="1" w:styleId="AFE6477F8A6A41BCA6A0976A7E8758C0">
    <w:name w:val="AFE6477F8A6A41BCA6A0976A7E8758C0"/>
    <w:rsid w:val="001C3EB7"/>
  </w:style>
  <w:style w:type="paragraph" w:customStyle="1" w:styleId="B693E7092A46474F9C2BFA307B580075">
    <w:name w:val="B693E7092A46474F9C2BFA307B580075"/>
    <w:rsid w:val="00414D40"/>
  </w:style>
  <w:style w:type="paragraph" w:customStyle="1" w:styleId="E17D6B30E8664DC4A0D6085E608D7371">
    <w:name w:val="E17D6B30E8664DC4A0D6085E608D7371"/>
    <w:rsid w:val="00414D40"/>
  </w:style>
  <w:style w:type="paragraph" w:customStyle="1" w:styleId="B2EECB3E813447C3A26ACD421DA6C335">
    <w:name w:val="B2EECB3E813447C3A26ACD421DA6C335"/>
    <w:rsid w:val="00414D40"/>
  </w:style>
  <w:style w:type="paragraph" w:customStyle="1" w:styleId="81F4649F65354D42A689D5576D7114A5">
    <w:name w:val="81F4649F65354D42A689D5576D7114A5"/>
    <w:rsid w:val="00414D40"/>
  </w:style>
  <w:style w:type="paragraph" w:customStyle="1" w:styleId="63153367C9294AE588C4561B97587DDF">
    <w:name w:val="63153367C9294AE588C4561B97587DDF"/>
    <w:rsid w:val="00414D40"/>
  </w:style>
  <w:style w:type="paragraph" w:customStyle="1" w:styleId="C0B4F2F4135C4F408BBE0F2A852A875C">
    <w:name w:val="C0B4F2F4135C4F408BBE0F2A852A875C"/>
    <w:rsid w:val="00414D40"/>
  </w:style>
  <w:style w:type="paragraph" w:customStyle="1" w:styleId="35291A75BDAD4AAE96BA02CA24755ADF">
    <w:name w:val="35291A75BDAD4AAE96BA02CA24755ADF"/>
    <w:rsid w:val="00414D40"/>
  </w:style>
  <w:style w:type="paragraph" w:customStyle="1" w:styleId="7269F229F29F4A6A93424EB45B0ECD7A">
    <w:name w:val="7269F229F29F4A6A93424EB45B0ECD7A"/>
    <w:rsid w:val="00414D40"/>
  </w:style>
  <w:style w:type="paragraph" w:customStyle="1" w:styleId="554548F0EF7C4DF5ADFAD4AF52AF51B7">
    <w:name w:val="554548F0EF7C4DF5ADFAD4AF52AF51B7"/>
    <w:rsid w:val="00414D40"/>
  </w:style>
  <w:style w:type="paragraph" w:customStyle="1" w:styleId="DC00C6E78674415CA2DE26C5B650C9EF">
    <w:name w:val="DC00C6E78674415CA2DE26C5B650C9EF"/>
    <w:rsid w:val="00414D40"/>
  </w:style>
  <w:style w:type="paragraph" w:customStyle="1" w:styleId="46A86D3D170542C4A2926DC59E1E5AF2">
    <w:name w:val="46A86D3D170542C4A2926DC59E1E5AF2"/>
    <w:rsid w:val="00414D40"/>
  </w:style>
  <w:style w:type="paragraph" w:customStyle="1" w:styleId="D7D98EC0AE914DD880BD34AA9F64BCC1">
    <w:name w:val="D7D98EC0AE914DD880BD34AA9F64BCC1"/>
    <w:rsid w:val="00414D40"/>
  </w:style>
  <w:style w:type="paragraph" w:customStyle="1" w:styleId="F50290DC07CE438E93DD3F2CE5DFA68B">
    <w:name w:val="F50290DC07CE438E93DD3F2CE5DFA68B"/>
    <w:rsid w:val="00414D40"/>
  </w:style>
  <w:style w:type="paragraph" w:customStyle="1" w:styleId="DEDA2F22AFD14D2CB7AF4B3BE50CA885">
    <w:name w:val="DEDA2F22AFD14D2CB7AF4B3BE50CA885"/>
    <w:rsid w:val="00414D40"/>
  </w:style>
  <w:style w:type="paragraph" w:customStyle="1" w:styleId="47C769B59ABF404AA15DC933DD2FA1E9">
    <w:name w:val="47C769B59ABF404AA15DC933DD2FA1E9"/>
    <w:rsid w:val="00414D40"/>
  </w:style>
  <w:style w:type="paragraph" w:customStyle="1" w:styleId="33C1C1B7FE4F48C2BFD543B3B70F2C77">
    <w:name w:val="33C1C1B7FE4F48C2BFD543B3B70F2C77"/>
    <w:rsid w:val="00414D40"/>
  </w:style>
  <w:style w:type="paragraph" w:customStyle="1" w:styleId="77D607C0B10545C6999A93C504C6EB5B">
    <w:name w:val="77D607C0B10545C6999A93C504C6EB5B"/>
    <w:rsid w:val="00414D40"/>
  </w:style>
  <w:style w:type="paragraph" w:customStyle="1" w:styleId="985D031C29094EA988F12074FE0DF819">
    <w:name w:val="985D031C29094EA988F12074FE0DF819"/>
    <w:rsid w:val="00414D40"/>
  </w:style>
  <w:style w:type="paragraph" w:customStyle="1" w:styleId="C0765F1B80114100A01BB17F542D0243">
    <w:name w:val="C0765F1B80114100A01BB17F542D0243"/>
    <w:rsid w:val="00414D40"/>
  </w:style>
  <w:style w:type="paragraph" w:customStyle="1" w:styleId="D11A40798CC44C9F892B8724DB6B0588">
    <w:name w:val="D11A40798CC44C9F892B8724DB6B0588"/>
    <w:rsid w:val="00414D40"/>
  </w:style>
  <w:style w:type="paragraph" w:customStyle="1" w:styleId="A27D32C65D0C44789F54E0243E9CF641">
    <w:name w:val="A27D32C65D0C44789F54E0243E9CF641"/>
    <w:rsid w:val="00414D40"/>
  </w:style>
  <w:style w:type="paragraph" w:customStyle="1" w:styleId="1BA689E3043D45D78305D73D29A50840">
    <w:name w:val="1BA689E3043D45D78305D73D29A50840"/>
    <w:rsid w:val="00414D40"/>
  </w:style>
  <w:style w:type="paragraph" w:customStyle="1" w:styleId="C2E80A8651E74E76816AF6A5316D5430">
    <w:name w:val="C2E80A8651E74E76816AF6A5316D5430"/>
    <w:rsid w:val="00414D40"/>
  </w:style>
  <w:style w:type="paragraph" w:customStyle="1" w:styleId="515D4E19651545D3AC9317890DE5F42B">
    <w:name w:val="515D4E19651545D3AC9317890DE5F42B"/>
    <w:rsid w:val="00414D40"/>
  </w:style>
  <w:style w:type="paragraph" w:customStyle="1" w:styleId="E92EFF7AFBA04CC6837AA5C6E3FDC973">
    <w:name w:val="E92EFF7AFBA04CC6837AA5C6E3FDC973"/>
    <w:rsid w:val="00414D40"/>
  </w:style>
  <w:style w:type="paragraph" w:customStyle="1" w:styleId="69CC5E71E7F340B4BB2B075BBFCEDDD3">
    <w:name w:val="69CC5E71E7F340B4BB2B075BBFCEDDD3"/>
    <w:rsid w:val="00414D40"/>
  </w:style>
  <w:style w:type="paragraph" w:customStyle="1" w:styleId="28B951BF74AB4951A9286EEBEA591497">
    <w:name w:val="28B951BF74AB4951A9286EEBEA591497"/>
    <w:rsid w:val="00414D40"/>
  </w:style>
  <w:style w:type="paragraph" w:customStyle="1" w:styleId="04BBE66A39064D3FB61129F7A95D939D">
    <w:name w:val="04BBE66A39064D3FB61129F7A95D939D"/>
    <w:rsid w:val="00414D40"/>
  </w:style>
  <w:style w:type="paragraph" w:customStyle="1" w:styleId="AFAAC37512734122B584390D559FA777">
    <w:name w:val="AFAAC37512734122B584390D559FA777"/>
    <w:rsid w:val="00414D40"/>
  </w:style>
  <w:style w:type="paragraph" w:customStyle="1" w:styleId="EB4AB71C6F384DDAAFE59F457AA2068E">
    <w:name w:val="EB4AB71C6F384DDAAFE59F457AA2068E"/>
    <w:rsid w:val="00414D40"/>
  </w:style>
  <w:style w:type="paragraph" w:customStyle="1" w:styleId="EB7DD16F249849E09B50CA6121A6D1E8">
    <w:name w:val="EB7DD16F249849E09B50CA6121A6D1E8"/>
    <w:rsid w:val="00414D40"/>
  </w:style>
  <w:style w:type="paragraph" w:customStyle="1" w:styleId="F95B333863C14D598DD9D6101E2F479C">
    <w:name w:val="F95B333863C14D598DD9D6101E2F479C"/>
    <w:rsid w:val="00414D40"/>
  </w:style>
  <w:style w:type="paragraph" w:customStyle="1" w:styleId="4EDD4AC7FA9F48CAB28E7418218963AE">
    <w:name w:val="4EDD4AC7FA9F48CAB28E7418218963AE"/>
    <w:rsid w:val="00414D40"/>
  </w:style>
  <w:style w:type="paragraph" w:customStyle="1" w:styleId="D6430A74D6974095B0D824106B4B3F3D">
    <w:name w:val="D6430A74D6974095B0D824106B4B3F3D"/>
    <w:rsid w:val="00414D40"/>
  </w:style>
  <w:style w:type="paragraph" w:customStyle="1" w:styleId="D9C91FBB312748DC892D8F4904D5A84A">
    <w:name w:val="D9C91FBB312748DC892D8F4904D5A84A"/>
    <w:rsid w:val="00414D40"/>
  </w:style>
  <w:style w:type="paragraph" w:customStyle="1" w:styleId="903CBAC5D8554211A3D3A4ACFEB49948">
    <w:name w:val="903CBAC5D8554211A3D3A4ACFEB49948"/>
    <w:rsid w:val="00414D40"/>
  </w:style>
  <w:style w:type="paragraph" w:customStyle="1" w:styleId="6C2A43A4FC564EB0B0ED20A0F4368595">
    <w:name w:val="6C2A43A4FC564EB0B0ED20A0F4368595"/>
    <w:rsid w:val="00414D40"/>
  </w:style>
  <w:style w:type="paragraph" w:customStyle="1" w:styleId="31E058CEE2AB4CB5B7B47B80E3F7081E">
    <w:name w:val="31E058CEE2AB4CB5B7B47B80E3F7081E"/>
    <w:rsid w:val="00414D40"/>
  </w:style>
  <w:style w:type="paragraph" w:customStyle="1" w:styleId="E448E399DDB843B0B0A5A00365FB1B3D">
    <w:name w:val="E448E399DDB843B0B0A5A00365FB1B3D"/>
    <w:rsid w:val="00414D40"/>
  </w:style>
  <w:style w:type="paragraph" w:customStyle="1" w:styleId="31AEFA68961A4F53A62C5C1067553501">
    <w:name w:val="31AEFA68961A4F53A62C5C1067553501"/>
    <w:rsid w:val="00414D40"/>
  </w:style>
  <w:style w:type="paragraph" w:customStyle="1" w:styleId="F22ECA23B4CD4FE88811202CD56B8C99">
    <w:name w:val="F22ECA23B4CD4FE88811202CD56B8C99"/>
    <w:rsid w:val="00414D40"/>
  </w:style>
  <w:style w:type="paragraph" w:customStyle="1" w:styleId="982EF62E005A4B01BB429FDE90D4341E">
    <w:name w:val="982EF62E005A4B01BB429FDE90D4341E"/>
    <w:rsid w:val="00414D40"/>
  </w:style>
  <w:style w:type="paragraph" w:customStyle="1" w:styleId="BE89C52A69324A30A8D434275C578517">
    <w:name w:val="BE89C52A69324A30A8D434275C578517"/>
    <w:rsid w:val="00414D40"/>
  </w:style>
  <w:style w:type="paragraph" w:customStyle="1" w:styleId="CA88DA53BF784A4A8C649189B30610FE">
    <w:name w:val="CA88DA53BF784A4A8C649189B30610FE"/>
    <w:rsid w:val="00414D40"/>
  </w:style>
  <w:style w:type="paragraph" w:customStyle="1" w:styleId="674C90C2C93542E9A6DF7AB9EFCE6243">
    <w:name w:val="674C90C2C93542E9A6DF7AB9EFCE6243"/>
    <w:rsid w:val="00414D40"/>
  </w:style>
  <w:style w:type="paragraph" w:customStyle="1" w:styleId="3104BDD418954272BCD3BAE7323AE545">
    <w:name w:val="3104BDD418954272BCD3BAE7323AE545"/>
    <w:rsid w:val="00414D40"/>
  </w:style>
  <w:style w:type="paragraph" w:customStyle="1" w:styleId="3E4C7DEBD52544DE8CEFACD9DD9E42FB">
    <w:name w:val="3E4C7DEBD52544DE8CEFACD9DD9E42FB"/>
    <w:rsid w:val="00C4292E"/>
  </w:style>
  <w:style w:type="paragraph" w:customStyle="1" w:styleId="D0CEAE91B58B42BBB8F9676F6D978F21">
    <w:name w:val="D0CEAE91B58B42BBB8F9676F6D978F21"/>
    <w:rsid w:val="00C4292E"/>
  </w:style>
  <w:style w:type="paragraph" w:customStyle="1" w:styleId="0A25E9DEA65A4A62B26EB05CA21A1C5F">
    <w:name w:val="0A25E9DEA65A4A62B26EB05CA21A1C5F"/>
    <w:rsid w:val="00C4292E"/>
  </w:style>
  <w:style w:type="paragraph" w:customStyle="1" w:styleId="640B32AAA1FE41469B23612685EA0881">
    <w:name w:val="640B32AAA1FE41469B23612685EA0881"/>
    <w:rsid w:val="00C4292E"/>
  </w:style>
  <w:style w:type="paragraph" w:customStyle="1" w:styleId="B3BEBC97BDDB4545A064C9654EA8B1C6">
    <w:name w:val="B3BEBC97BDDB4545A064C9654EA8B1C6"/>
    <w:rsid w:val="00C4292E"/>
  </w:style>
  <w:style w:type="paragraph" w:customStyle="1" w:styleId="553BAE0DAF454E1DB79C2FB00860B220">
    <w:name w:val="553BAE0DAF454E1DB79C2FB00860B220"/>
    <w:rsid w:val="00C4292E"/>
  </w:style>
  <w:style w:type="paragraph" w:customStyle="1" w:styleId="3300FF584FD246B492F125300B70F3E2">
    <w:name w:val="3300FF584FD246B492F125300B70F3E2"/>
    <w:rsid w:val="00C4292E"/>
  </w:style>
  <w:style w:type="paragraph" w:customStyle="1" w:styleId="D61CA57D95BE41698A7D327922D5E076">
    <w:name w:val="D61CA57D95BE41698A7D327922D5E076"/>
    <w:rsid w:val="00C4292E"/>
  </w:style>
  <w:style w:type="paragraph" w:customStyle="1" w:styleId="1E1BEC23AF0342D192CE6F97A52F4C82">
    <w:name w:val="1E1BEC23AF0342D192CE6F97A52F4C82"/>
    <w:rsid w:val="00C4292E"/>
  </w:style>
  <w:style w:type="paragraph" w:customStyle="1" w:styleId="6C96E76B86A2471CBEACDD331540D667">
    <w:name w:val="6C96E76B86A2471CBEACDD331540D667"/>
    <w:rsid w:val="00C4292E"/>
  </w:style>
  <w:style w:type="paragraph" w:customStyle="1" w:styleId="F7B599DE1A524782A6804692ABDAEC4B">
    <w:name w:val="F7B599DE1A524782A6804692ABDAEC4B"/>
    <w:rsid w:val="00C4292E"/>
  </w:style>
  <w:style w:type="paragraph" w:customStyle="1" w:styleId="733C0C7181B84C368E543479DD30B427">
    <w:name w:val="733C0C7181B84C368E543479DD30B427"/>
    <w:rsid w:val="00C4292E"/>
  </w:style>
  <w:style w:type="paragraph" w:customStyle="1" w:styleId="2EE414E2F98A426A8D1E5743C33EBABB">
    <w:name w:val="2EE414E2F98A426A8D1E5743C33EBABB"/>
    <w:rsid w:val="00C4292E"/>
  </w:style>
  <w:style w:type="paragraph" w:customStyle="1" w:styleId="5CF6BC47C2894195AB9DE4428041D3EC">
    <w:name w:val="5CF6BC47C2894195AB9DE4428041D3EC"/>
    <w:rsid w:val="00C4292E"/>
  </w:style>
  <w:style w:type="paragraph" w:customStyle="1" w:styleId="A6AAE98CCCE0439FB329E51E46306B4F">
    <w:name w:val="A6AAE98CCCE0439FB329E51E46306B4F"/>
    <w:rsid w:val="00C4292E"/>
  </w:style>
  <w:style w:type="paragraph" w:customStyle="1" w:styleId="3B54BFC026A2440995AE4E1C955A661E">
    <w:name w:val="3B54BFC026A2440995AE4E1C955A661E"/>
    <w:rsid w:val="00C4292E"/>
  </w:style>
  <w:style w:type="paragraph" w:customStyle="1" w:styleId="9356EA37A69D4AC7859801E8281C3ED6">
    <w:name w:val="9356EA37A69D4AC7859801E8281C3ED6"/>
    <w:rsid w:val="00C4292E"/>
  </w:style>
  <w:style w:type="paragraph" w:customStyle="1" w:styleId="67EA34E7B1D04576802A7651DCFC90A7">
    <w:name w:val="67EA34E7B1D04576802A7651DCFC90A7"/>
    <w:rsid w:val="00C4292E"/>
  </w:style>
  <w:style w:type="paragraph" w:customStyle="1" w:styleId="0C59ED8D29944BED80B85E79E1D3CCA8">
    <w:name w:val="0C59ED8D29944BED80B85E79E1D3CCA8"/>
    <w:rsid w:val="006D0EE5"/>
  </w:style>
  <w:style w:type="paragraph" w:customStyle="1" w:styleId="06775A50CB874FA58468584C39B7F9F9">
    <w:name w:val="06775A50CB874FA58468584C39B7F9F9"/>
    <w:rsid w:val="006D0EE5"/>
  </w:style>
  <w:style w:type="paragraph" w:customStyle="1" w:styleId="415710FF8B5F40239A7F1B68BABB2344">
    <w:name w:val="415710FF8B5F40239A7F1B68BABB2344"/>
    <w:rsid w:val="006D0EE5"/>
  </w:style>
  <w:style w:type="paragraph" w:customStyle="1" w:styleId="3DC9AFD210DA4776A3CC1D80A5C145BD">
    <w:name w:val="3DC9AFD210DA4776A3CC1D80A5C145BD"/>
    <w:rsid w:val="006D0EE5"/>
  </w:style>
  <w:style w:type="paragraph" w:customStyle="1" w:styleId="8B34C6C2F09D42E682B66916887B27C9">
    <w:name w:val="8B34C6C2F09D42E682B66916887B27C9"/>
    <w:rsid w:val="006D0EE5"/>
  </w:style>
  <w:style w:type="paragraph" w:customStyle="1" w:styleId="80C3905F96344A0A91242A3981FD2618">
    <w:name w:val="80C3905F96344A0A91242A3981FD2618"/>
    <w:rsid w:val="006D0EE5"/>
  </w:style>
  <w:style w:type="paragraph" w:customStyle="1" w:styleId="4411B2B09FB64388997428391B8DD1F5">
    <w:name w:val="4411B2B09FB64388997428391B8DD1F5"/>
    <w:rsid w:val="0000486D"/>
  </w:style>
  <w:style w:type="paragraph" w:customStyle="1" w:styleId="892352E74B4B44708D6BEEC10EA85269">
    <w:name w:val="892352E74B4B44708D6BEEC10EA85269"/>
    <w:rsid w:val="0000486D"/>
  </w:style>
  <w:style w:type="paragraph" w:customStyle="1" w:styleId="7C2633FB8B8D404DA8BAA316BC9F6CDF">
    <w:name w:val="7C2633FB8B8D404DA8BAA316BC9F6CDF"/>
    <w:rsid w:val="0000486D"/>
  </w:style>
  <w:style w:type="paragraph" w:customStyle="1" w:styleId="B7C7562A991140D6B58269DADB5CFA84">
    <w:name w:val="B7C7562A991140D6B58269DADB5CFA84"/>
    <w:rsid w:val="0000486D"/>
  </w:style>
  <w:style w:type="paragraph" w:customStyle="1" w:styleId="5BB2BC18340541B189637BC9627F5D85">
    <w:name w:val="5BB2BC18340541B189637BC9627F5D85"/>
    <w:rsid w:val="0000486D"/>
  </w:style>
  <w:style w:type="paragraph" w:customStyle="1" w:styleId="108ED72F7E174FF6BD897E58E79906EF">
    <w:name w:val="108ED72F7E174FF6BD897E58E79906EF"/>
    <w:rsid w:val="0000486D"/>
  </w:style>
  <w:style w:type="paragraph" w:customStyle="1" w:styleId="96001DE8CE5C429D9C21C3B1EF16CD33">
    <w:name w:val="96001DE8CE5C429D9C21C3B1EF16CD33"/>
    <w:rsid w:val="0000486D"/>
  </w:style>
  <w:style w:type="paragraph" w:customStyle="1" w:styleId="37B8A976454045F7AB165D5617123C90">
    <w:name w:val="37B8A976454045F7AB165D5617123C90"/>
    <w:rsid w:val="0000486D"/>
  </w:style>
  <w:style w:type="paragraph" w:customStyle="1" w:styleId="1DECE8E08723438BBFA1504226F34768">
    <w:name w:val="1DECE8E08723438BBFA1504226F34768"/>
    <w:rsid w:val="0000486D"/>
  </w:style>
  <w:style w:type="paragraph" w:customStyle="1" w:styleId="DA3B7E57A2E946438C6CEA98C1B49746">
    <w:name w:val="DA3B7E57A2E946438C6CEA98C1B49746"/>
    <w:rsid w:val="0000486D"/>
  </w:style>
  <w:style w:type="paragraph" w:customStyle="1" w:styleId="5AB1F1E3B5254D71AA08350388C44D18">
    <w:name w:val="5AB1F1E3B5254D71AA08350388C44D18"/>
    <w:rsid w:val="0000486D"/>
  </w:style>
  <w:style w:type="paragraph" w:customStyle="1" w:styleId="8C19342FB1DA4065AF02C5A9A08084B8">
    <w:name w:val="8C19342FB1DA4065AF02C5A9A08084B8"/>
    <w:rsid w:val="0000486D"/>
  </w:style>
  <w:style w:type="paragraph" w:customStyle="1" w:styleId="E11E946F5EF3472FB676572D3CB9D1A8">
    <w:name w:val="E11E946F5EF3472FB676572D3CB9D1A8"/>
    <w:rsid w:val="0000486D"/>
  </w:style>
  <w:style w:type="paragraph" w:customStyle="1" w:styleId="16B33A5DBF8F4F59BAF11FC5D83F1716">
    <w:name w:val="16B33A5DBF8F4F59BAF11FC5D83F1716"/>
    <w:rsid w:val="0000486D"/>
  </w:style>
  <w:style w:type="paragraph" w:customStyle="1" w:styleId="0A8E4D1E11A1409DA4DC613F6CADBF94">
    <w:name w:val="0A8E4D1E11A1409DA4DC613F6CADBF94"/>
    <w:rsid w:val="0000486D"/>
  </w:style>
  <w:style w:type="paragraph" w:customStyle="1" w:styleId="83051CC18A994308B9FD37A53C547B97">
    <w:name w:val="83051CC18A994308B9FD37A53C547B97"/>
    <w:rsid w:val="0000486D"/>
  </w:style>
  <w:style w:type="paragraph" w:customStyle="1" w:styleId="BC0A6E0FCFE5487A8DC94E9C327ED925">
    <w:name w:val="BC0A6E0FCFE5487A8DC94E9C327ED925"/>
    <w:rsid w:val="00ED30B2"/>
  </w:style>
  <w:style w:type="paragraph" w:customStyle="1" w:styleId="520C89A0909D4413A43AFFA0031F85DA">
    <w:name w:val="520C89A0909D4413A43AFFA0031F85DA"/>
    <w:rsid w:val="00ED30B2"/>
  </w:style>
  <w:style w:type="paragraph" w:customStyle="1" w:styleId="30642B9E0F3540969FEE25693146BB32">
    <w:name w:val="30642B9E0F3540969FEE25693146BB32"/>
    <w:rsid w:val="00ED30B2"/>
  </w:style>
  <w:style w:type="paragraph" w:customStyle="1" w:styleId="1BC8AF9F1E5B42578172105C69EF758C">
    <w:name w:val="1BC8AF9F1E5B42578172105C69EF758C"/>
    <w:rsid w:val="00ED30B2"/>
  </w:style>
  <w:style w:type="paragraph" w:customStyle="1" w:styleId="97B2010F65254E279FB600F3DAA68C4D">
    <w:name w:val="97B2010F65254E279FB600F3DAA68C4D"/>
    <w:rsid w:val="00ED30B2"/>
  </w:style>
  <w:style w:type="paragraph" w:customStyle="1" w:styleId="D4F93C85C4D949989716D8CE984C3097">
    <w:name w:val="D4F93C85C4D949989716D8CE984C3097"/>
    <w:rsid w:val="00ED30B2"/>
  </w:style>
  <w:style w:type="paragraph" w:customStyle="1" w:styleId="3BD1620B3FF54AC69DE29D746B41C8D7">
    <w:name w:val="3BD1620B3FF54AC69DE29D746B41C8D7"/>
    <w:rsid w:val="00ED30B2"/>
  </w:style>
  <w:style w:type="paragraph" w:customStyle="1" w:styleId="94E7A9E79CAA46078F7C7050279B1E94">
    <w:name w:val="94E7A9E79CAA46078F7C7050279B1E94"/>
    <w:rsid w:val="00ED30B2"/>
  </w:style>
  <w:style w:type="paragraph" w:customStyle="1" w:styleId="C55838A8981C48C69D5BB66917326DC8">
    <w:name w:val="C55838A8981C48C69D5BB66917326DC8"/>
    <w:rsid w:val="00ED30B2"/>
  </w:style>
  <w:style w:type="paragraph" w:customStyle="1" w:styleId="C78348C9B6C3465EB743DD0FBE8F26F3">
    <w:name w:val="C78348C9B6C3465EB743DD0FBE8F26F3"/>
    <w:rsid w:val="00ED30B2"/>
  </w:style>
  <w:style w:type="paragraph" w:customStyle="1" w:styleId="D57FC6F5F50F444FB5AEC1F4A1EC740F">
    <w:name w:val="D57FC6F5F50F444FB5AEC1F4A1EC740F"/>
    <w:rsid w:val="00ED30B2"/>
  </w:style>
  <w:style w:type="paragraph" w:customStyle="1" w:styleId="A1D8EBF905EE4062AD2BABA3E7F4C599">
    <w:name w:val="A1D8EBF905EE4062AD2BABA3E7F4C599"/>
    <w:rsid w:val="00ED30B2"/>
  </w:style>
  <w:style w:type="paragraph" w:customStyle="1" w:styleId="199BB5A17C034823B80CD7273952D4E1">
    <w:name w:val="199BB5A17C034823B80CD7273952D4E1"/>
    <w:rsid w:val="00ED30B2"/>
  </w:style>
  <w:style w:type="paragraph" w:customStyle="1" w:styleId="93674BFD966C43138CA5E18D1A98750D">
    <w:name w:val="93674BFD966C43138CA5E18D1A98750D"/>
    <w:rsid w:val="00ED30B2"/>
  </w:style>
  <w:style w:type="paragraph" w:customStyle="1" w:styleId="0A5122E7ED0348D8A63EA587C9D06572">
    <w:name w:val="0A5122E7ED0348D8A63EA587C9D06572"/>
    <w:rsid w:val="00ED30B2"/>
  </w:style>
  <w:style w:type="paragraph" w:customStyle="1" w:styleId="51E1024A07F241A697903E16B54AB86F">
    <w:name w:val="51E1024A07F241A697903E16B54AB86F"/>
    <w:rsid w:val="000241B5"/>
  </w:style>
  <w:style w:type="paragraph" w:customStyle="1" w:styleId="8EBF6019AF3E489BAFC92B28E357149F">
    <w:name w:val="8EBF6019AF3E489BAFC92B28E357149F"/>
    <w:rsid w:val="000241B5"/>
  </w:style>
  <w:style w:type="paragraph" w:customStyle="1" w:styleId="70CC643EF5AF4959AD4367DDF86DB2A0">
    <w:name w:val="70CC643EF5AF4959AD4367DDF86DB2A0"/>
    <w:rsid w:val="000241B5"/>
  </w:style>
  <w:style w:type="paragraph" w:customStyle="1" w:styleId="C6CFB1FFD72E4B398AA4EE76DEE308AF">
    <w:name w:val="C6CFB1FFD72E4B398AA4EE76DEE308AF"/>
    <w:rsid w:val="000241B5"/>
  </w:style>
  <w:style w:type="paragraph" w:customStyle="1" w:styleId="55774F28C6044C05A9A90A8CBD970BE3">
    <w:name w:val="55774F28C6044C05A9A90A8CBD970BE3"/>
    <w:rsid w:val="000241B5"/>
  </w:style>
  <w:style w:type="paragraph" w:customStyle="1" w:styleId="1AC0428481DD44F88463E5435EA3AD01">
    <w:name w:val="1AC0428481DD44F88463E5435EA3AD01"/>
    <w:rsid w:val="000241B5"/>
  </w:style>
  <w:style w:type="paragraph" w:customStyle="1" w:styleId="65C847A913AB44B0BB8D83F9A6A5493D">
    <w:name w:val="65C847A913AB44B0BB8D83F9A6A5493D"/>
    <w:rsid w:val="000241B5"/>
  </w:style>
  <w:style w:type="paragraph" w:customStyle="1" w:styleId="E2CE8525793A46BFA06C65C01D83BDDA">
    <w:name w:val="E2CE8525793A46BFA06C65C01D83BDDA"/>
    <w:rsid w:val="000241B5"/>
  </w:style>
  <w:style w:type="paragraph" w:customStyle="1" w:styleId="033A4023D18D4CFAA1BA65B622E2CDBF">
    <w:name w:val="033A4023D18D4CFAA1BA65B622E2CDBF"/>
    <w:rsid w:val="000241B5"/>
  </w:style>
  <w:style w:type="paragraph" w:customStyle="1" w:styleId="36A8ED95C861492A9EBA51BFF6E7CD59">
    <w:name w:val="36A8ED95C861492A9EBA51BFF6E7CD59"/>
    <w:rsid w:val="000241B5"/>
  </w:style>
  <w:style w:type="paragraph" w:customStyle="1" w:styleId="A9A33FBA16BE47A7B175D51AA5287506">
    <w:name w:val="A9A33FBA16BE47A7B175D51AA5287506"/>
    <w:rsid w:val="000241B5"/>
  </w:style>
  <w:style w:type="paragraph" w:customStyle="1" w:styleId="1BE4BA177C7446AB96D3E45265D5E4B4">
    <w:name w:val="1BE4BA177C7446AB96D3E45265D5E4B4"/>
    <w:rsid w:val="000241B5"/>
  </w:style>
  <w:style w:type="paragraph" w:customStyle="1" w:styleId="A5B402558215492491BBFB7876FE26DA">
    <w:name w:val="A5B402558215492491BBFB7876FE26DA"/>
    <w:rsid w:val="000241B5"/>
  </w:style>
  <w:style w:type="paragraph" w:customStyle="1" w:styleId="A33A9BB36F884671BCD140616899DFCD">
    <w:name w:val="A33A9BB36F884671BCD140616899DFCD"/>
    <w:rsid w:val="000241B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0241B5"/>
    <w:rPr>
      <w:color w:val="808080"/>
    </w:rPr>
  </w:style>
  <w:style w:type="paragraph" w:customStyle="1" w:styleId="34C4FD02A9994D53A5B564E7D49C68A7">
    <w:name w:val="34C4FD02A9994D53A5B564E7D49C68A7"/>
  </w:style>
  <w:style w:type="paragraph" w:customStyle="1" w:styleId="D542EFAC06134F85A9C3DBC872591156">
    <w:name w:val="D542EFAC06134F85A9C3DBC872591156"/>
  </w:style>
  <w:style w:type="paragraph" w:customStyle="1" w:styleId="DA9E391E45E5435C8296DEB2B209FABF">
    <w:name w:val="DA9E391E45E5435C8296DEB2B209FABF"/>
  </w:style>
  <w:style w:type="paragraph" w:customStyle="1" w:styleId="EF5C54DDCBAE4E3784D230CF4F4D09C0">
    <w:name w:val="EF5C54DDCBAE4E3784D230CF4F4D09C0"/>
  </w:style>
  <w:style w:type="paragraph" w:customStyle="1" w:styleId="474F0C8E355344A492D8856E346839D3">
    <w:name w:val="474F0C8E355344A492D8856E346839D3"/>
  </w:style>
  <w:style w:type="paragraph" w:customStyle="1" w:styleId="E42D3932A1AB436E86F92D69EF93A2E7">
    <w:name w:val="E42D3932A1AB436E86F92D69EF93A2E7"/>
  </w:style>
  <w:style w:type="paragraph" w:customStyle="1" w:styleId="0E26504F246E4C14B737751299007442">
    <w:name w:val="0E26504F246E4C14B737751299007442"/>
  </w:style>
  <w:style w:type="paragraph" w:customStyle="1" w:styleId="06B9FBF444FB4B84BA50F06D7DE139EB">
    <w:name w:val="06B9FBF444FB4B84BA50F06D7DE139EB"/>
  </w:style>
  <w:style w:type="paragraph" w:customStyle="1" w:styleId="D06533F5648B4512A2E2FACE22970C4E">
    <w:name w:val="D06533F5648B4512A2E2FACE22970C4E"/>
  </w:style>
  <w:style w:type="paragraph" w:customStyle="1" w:styleId="F12EE63D7ABB438AA70601861A38A853">
    <w:name w:val="F12EE63D7ABB438AA70601861A38A853"/>
  </w:style>
  <w:style w:type="paragraph" w:customStyle="1" w:styleId="22AEF5F0DF82485DBBA2F4DA5B81EA50">
    <w:name w:val="22AEF5F0DF82485DBBA2F4DA5B81EA50"/>
  </w:style>
  <w:style w:type="paragraph" w:customStyle="1" w:styleId="3522854DE8994983A2575371F68E6009">
    <w:name w:val="3522854DE8994983A2575371F68E6009"/>
  </w:style>
  <w:style w:type="paragraph" w:customStyle="1" w:styleId="394EFB21FC144FC88ECD76AB5F39FF5B">
    <w:name w:val="394EFB21FC144FC88ECD76AB5F39FF5B"/>
  </w:style>
  <w:style w:type="paragraph" w:customStyle="1" w:styleId="3D168992978C4F6CADEB06646A3D1A49">
    <w:name w:val="3D168992978C4F6CADEB06646A3D1A49"/>
  </w:style>
  <w:style w:type="paragraph" w:customStyle="1" w:styleId="1B3B17C8B6D3442E9465D82D677FAE5B">
    <w:name w:val="1B3B17C8B6D3442E9465D82D677FAE5B"/>
  </w:style>
  <w:style w:type="paragraph" w:customStyle="1" w:styleId="30C138BA215D491285394C61C6CF8A9A">
    <w:name w:val="30C138BA215D491285394C61C6CF8A9A"/>
    <w:rsid w:val="00364C57"/>
  </w:style>
  <w:style w:type="paragraph" w:customStyle="1" w:styleId="2E20F6F9E45241F0BC1BE9C8092DCFC5">
    <w:name w:val="2E20F6F9E45241F0BC1BE9C8092DCFC5"/>
    <w:rsid w:val="00364C57"/>
  </w:style>
  <w:style w:type="paragraph" w:customStyle="1" w:styleId="1062FB7006CE4DF4BE90731F35DE8024">
    <w:name w:val="1062FB7006CE4DF4BE90731F35DE8024"/>
    <w:rsid w:val="00364C57"/>
  </w:style>
  <w:style w:type="paragraph" w:customStyle="1" w:styleId="201E9FAB426741538BB5305F9CF8A342">
    <w:name w:val="201E9FAB426741538BB5305F9CF8A342"/>
    <w:rsid w:val="00364C57"/>
  </w:style>
  <w:style w:type="paragraph" w:customStyle="1" w:styleId="EAEB29FB54924BF39643DCA0B6C116BF">
    <w:name w:val="EAEB29FB54924BF39643DCA0B6C116BF"/>
    <w:rsid w:val="00364C57"/>
  </w:style>
  <w:style w:type="paragraph" w:customStyle="1" w:styleId="490CDCBFDC054F0EAD544298882DA2CE">
    <w:name w:val="490CDCBFDC054F0EAD544298882DA2CE"/>
    <w:rsid w:val="00364C57"/>
  </w:style>
  <w:style w:type="paragraph" w:customStyle="1" w:styleId="EA06B4FBAADB4D8BA69A2745B7D87DEE">
    <w:name w:val="EA06B4FBAADB4D8BA69A2745B7D87DEE"/>
    <w:rsid w:val="00364C57"/>
  </w:style>
  <w:style w:type="paragraph" w:customStyle="1" w:styleId="4D1AFC9C862344D187BD59E4E868F427">
    <w:name w:val="4D1AFC9C862344D187BD59E4E868F427"/>
    <w:rsid w:val="00364C57"/>
  </w:style>
  <w:style w:type="paragraph" w:customStyle="1" w:styleId="016E9E04A4C54598BA1E171D81A02B7C">
    <w:name w:val="016E9E04A4C54598BA1E171D81A02B7C"/>
    <w:rsid w:val="00364C57"/>
  </w:style>
  <w:style w:type="paragraph" w:customStyle="1" w:styleId="9C876F8909974E0EA940DC47B30CC6A6">
    <w:name w:val="9C876F8909974E0EA940DC47B30CC6A6"/>
    <w:rsid w:val="00364C57"/>
  </w:style>
  <w:style w:type="paragraph" w:customStyle="1" w:styleId="0CE6D8383C674B179F44DB08619A1009">
    <w:name w:val="0CE6D8383C674B179F44DB08619A1009"/>
    <w:rsid w:val="00364C57"/>
  </w:style>
  <w:style w:type="paragraph" w:customStyle="1" w:styleId="D9D481DB4A904ED3884EF699615D33D6">
    <w:name w:val="D9D481DB4A904ED3884EF699615D33D6"/>
    <w:rsid w:val="00364C57"/>
  </w:style>
  <w:style w:type="paragraph" w:customStyle="1" w:styleId="026511E6C0C64B5CAAA1A65DEC160B0D">
    <w:name w:val="026511E6C0C64B5CAAA1A65DEC160B0D"/>
    <w:rsid w:val="00364C57"/>
  </w:style>
  <w:style w:type="paragraph" w:customStyle="1" w:styleId="2BD6AE0E984B4B41BDC4EA718DF9143D">
    <w:name w:val="2BD6AE0E984B4B41BDC4EA718DF9143D"/>
    <w:rsid w:val="00364C57"/>
  </w:style>
  <w:style w:type="paragraph" w:customStyle="1" w:styleId="B967B0D6672A4F44B2612DECB46C82F6">
    <w:name w:val="B967B0D6672A4F44B2612DECB46C82F6"/>
    <w:rsid w:val="00364C57"/>
  </w:style>
  <w:style w:type="paragraph" w:customStyle="1" w:styleId="99EADF4D3B514699B971B4379C4AB15F">
    <w:name w:val="99EADF4D3B514699B971B4379C4AB15F"/>
    <w:rsid w:val="00364C57"/>
  </w:style>
  <w:style w:type="paragraph" w:customStyle="1" w:styleId="05C7AA9557ED4406A681C1C8D24D297B">
    <w:name w:val="05C7AA9557ED4406A681C1C8D24D297B"/>
    <w:rsid w:val="00364C57"/>
  </w:style>
  <w:style w:type="paragraph" w:customStyle="1" w:styleId="8B55151AFB0C4C4E8B1BD3E8A55C11EF">
    <w:name w:val="8B55151AFB0C4C4E8B1BD3E8A55C11EF"/>
    <w:rsid w:val="00364C57"/>
  </w:style>
  <w:style w:type="paragraph" w:customStyle="1" w:styleId="9F22B5D3131F4E5FA8A468769B13699E">
    <w:name w:val="9F22B5D3131F4E5FA8A468769B13699E"/>
    <w:rsid w:val="00364C57"/>
  </w:style>
  <w:style w:type="paragraph" w:customStyle="1" w:styleId="F77189FE3F534591835F337C9B511A67">
    <w:name w:val="F77189FE3F534591835F337C9B511A67"/>
    <w:rsid w:val="00364C57"/>
  </w:style>
  <w:style w:type="paragraph" w:customStyle="1" w:styleId="4655BF4670AC4D909E4ECF115824D3DC">
    <w:name w:val="4655BF4670AC4D909E4ECF115824D3DC"/>
    <w:rsid w:val="00364C57"/>
  </w:style>
  <w:style w:type="paragraph" w:customStyle="1" w:styleId="360E16BE8546462FA73221E1FAAE9756">
    <w:name w:val="360E16BE8546462FA73221E1FAAE9756"/>
    <w:rsid w:val="00364C57"/>
  </w:style>
  <w:style w:type="paragraph" w:customStyle="1" w:styleId="22749A578CB44673A626068EA7CE5F50">
    <w:name w:val="22749A578CB44673A626068EA7CE5F50"/>
    <w:rsid w:val="00364C57"/>
  </w:style>
  <w:style w:type="paragraph" w:customStyle="1" w:styleId="D777B435C13E417BAAD2C755FC07C212">
    <w:name w:val="D777B435C13E417BAAD2C755FC07C212"/>
    <w:rsid w:val="00364C57"/>
  </w:style>
  <w:style w:type="paragraph" w:customStyle="1" w:styleId="4CC4919225814C51B85BA5747958032A">
    <w:name w:val="4CC4919225814C51B85BA5747958032A"/>
    <w:rsid w:val="00364C57"/>
  </w:style>
  <w:style w:type="paragraph" w:customStyle="1" w:styleId="02234F606D3D42F886CFF377A866B4EE">
    <w:name w:val="02234F606D3D42F886CFF377A866B4EE"/>
    <w:rsid w:val="00364C57"/>
  </w:style>
  <w:style w:type="paragraph" w:customStyle="1" w:styleId="2D95E85D9C5C41F789C26BDF1AA48162">
    <w:name w:val="2D95E85D9C5C41F789C26BDF1AA48162"/>
    <w:rsid w:val="00364C57"/>
  </w:style>
  <w:style w:type="paragraph" w:customStyle="1" w:styleId="F474661BE0654E62B2A4B30F0403365F">
    <w:name w:val="F474661BE0654E62B2A4B30F0403365F"/>
    <w:rsid w:val="00364C57"/>
  </w:style>
  <w:style w:type="paragraph" w:customStyle="1" w:styleId="D5212664901D4D288582282F89247AED">
    <w:name w:val="D5212664901D4D288582282F89247AED"/>
    <w:rsid w:val="00364C57"/>
  </w:style>
  <w:style w:type="paragraph" w:customStyle="1" w:styleId="048C27E5F10F4CF1B394B1FA0DF62DA9">
    <w:name w:val="048C27E5F10F4CF1B394B1FA0DF62DA9"/>
    <w:rsid w:val="00364C57"/>
  </w:style>
  <w:style w:type="paragraph" w:customStyle="1" w:styleId="5451AAD036D648328101FD4CE21BD6C1">
    <w:name w:val="5451AAD036D648328101FD4CE21BD6C1"/>
    <w:rsid w:val="00364C57"/>
  </w:style>
  <w:style w:type="paragraph" w:customStyle="1" w:styleId="D4BC1E5F22244731AA26DD1AFBDA56E5">
    <w:name w:val="D4BC1E5F22244731AA26DD1AFBDA56E5"/>
    <w:rsid w:val="00364C57"/>
  </w:style>
  <w:style w:type="paragraph" w:customStyle="1" w:styleId="178B11AF68B940FE878E66EC8DAF1CD1">
    <w:name w:val="178B11AF68B940FE878E66EC8DAF1CD1"/>
    <w:rsid w:val="00364C57"/>
  </w:style>
  <w:style w:type="paragraph" w:customStyle="1" w:styleId="1DEAA926B90743F199EB7F53BFDC7256">
    <w:name w:val="1DEAA926B90743F199EB7F53BFDC7256"/>
    <w:rsid w:val="00364C57"/>
  </w:style>
  <w:style w:type="paragraph" w:customStyle="1" w:styleId="7223101E3F1A41FE94D7C122F99895F0">
    <w:name w:val="7223101E3F1A41FE94D7C122F99895F0"/>
    <w:rsid w:val="00364C57"/>
  </w:style>
  <w:style w:type="paragraph" w:customStyle="1" w:styleId="1997C1CB3C304571920B6DDF17028036">
    <w:name w:val="1997C1CB3C304571920B6DDF17028036"/>
    <w:rsid w:val="00364C57"/>
  </w:style>
  <w:style w:type="paragraph" w:customStyle="1" w:styleId="CAA982480E71425AAD6946E54D900B51">
    <w:name w:val="CAA982480E71425AAD6946E54D900B51"/>
    <w:rsid w:val="00364C57"/>
  </w:style>
  <w:style w:type="paragraph" w:customStyle="1" w:styleId="92EDF63D711B4F17A5E5B78086E4148F">
    <w:name w:val="92EDF63D711B4F17A5E5B78086E4148F"/>
    <w:rsid w:val="00364C57"/>
  </w:style>
  <w:style w:type="paragraph" w:customStyle="1" w:styleId="1E425844341043F1AE0C88626131D12B">
    <w:name w:val="1E425844341043F1AE0C88626131D12B"/>
    <w:rsid w:val="00364C57"/>
  </w:style>
  <w:style w:type="paragraph" w:customStyle="1" w:styleId="AA9CDED61BDD457DBDD5F0986D1647BC">
    <w:name w:val="AA9CDED61BDD457DBDD5F0986D1647BC"/>
    <w:rsid w:val="00364C57"/>
  </w:style>
  <w:style w:type="paragraph" w:customStyle="1" w:styleId="0FDF47D7E57A44C0B52D6A695D86B887">
    <w:name w:val="0FDF47D7E57A44C0B52D6A695D86B887"/>
    <w:rsid w:val="00364C57"/>
  </w:style>
  <w:style w:type="paragraph" w:customStyle="1" w:styleId="310B9A09B1A14CD5993EE66D3BC697E5">
    <w:name w:val="310B9A09B1A14CD5993EE66D3BC697E5"/>
    <w:rsid w:val="006E71AB"/>
  </w:style>
  <w:style w:type="paragraph" w:customStyle="1" w:styleId="B241A9BCCF5D46E689E2DE0A01AD0DCF">
    <w:name w:val="B241A9BCCF5D46E689E2DE0A01AD0DCF"/>
    <w:rsid w:val="006E71AB"/>
  </w:style>
  <w:style w:type="paragraph" w:customStyle="1" w:styleId="BD2910D9F1ED4B0497E5E921BD0F21B0">
    <w:name w:val="BD2910D9F1ED4B0497E5E921BD0F21B0"/>
    <w:rsid w:val="006E71AB"/>
  </w:style>
  <w:style w:type="paragraph" w:customStyle="1" w:styleId="297DD58F90584200942D3BF95DE455BF">
    <w:name w:val="297DD58F90584200942D3BF95DE455BF"/>
    <w:rsid w:val="006E71AB"/>
  </w:style>
  <w:style w:type="paragraph" w:customStyle="1" w:styleId="969C4787A4C340678F80C659AC5444E4">
    <w:name w:val="969C4787A4C340678F80C659AC5444E4"/>
    <w:rsid w:val="006E71AB"/>
  </w:style>
  <w:style w:type="paragraph" w:customStyle="1" w:styleId="B7BDBF8A1A684D83B347A5C927D40BBD">
    <w:name w:val="B7BDBF8A1A684D83B347A5C927D40BBD"/>
    <w:rsid w:val="006E71AB"/>
  </w:style>
  <w:style w:type="paragraph" w:customStyle="1" w:styleId="25926ECF118345D1BFEF01D3CE284BC8">
    <w:name w:val="25926ECF118345D1BFEF01D3CE284BC8"/>
    <w:rsid w:val="003D40E0"/>
  </w:style>
  <w:style w:type="paragraph" w:customStyle="1" w:styleId="906FD0D84B454CD08A5007A72A44DD71">
    <w:name w:val="906FD0D84B454CD08A5007A72A44DD71"/>
    <w:rsid w:val="003D40E0"/>
  </w:style>
  <w:style w:type="paragraph" w:customStyle="1" w:styleId="1C462317DDDA46B9A30003CAB939B6AA">
    <w:name w:val="1C462317DDDA46B9A30003CAB939B6AA"/>
    <w:rsid w:val="003D40E0"/>
  </w:style>
  <w:style w:type="paragraph" w:customStyle="1" w:styleId="65903ADB9CB646C28C977522041CBE9A">
    <w:name w:val="65903ADB9CB646C28C977522041CBE9A"/>
    <w:rsid w:val="003D40E0"/>
  </w:style>
  <w:style w:type="paragraph" w:customStyle="1" w:styleId="1ACD6023E6A6450C8E5CB8546DA20EB2">
    <w:name w:val="1ACD6023E6A6450C8E5CB8546DA20EB2"/>
    <w:rsid w:val="003D40E0"/>
  </w:style>
  <w:style w:type="paragraph" w:customStyle="1" w:styleId="F9B226C53B5A4729AA4EA1ED6A77B053">
    <w:name w:val="F9B226C53B5A4729AA4EA1ED6A77B053"/>
    <w:rsid w:val="003D40E0"/>
  </w:style>
  <w:style w:type="paragraph" w:customStyle="1" w:styleId="FCF80D1FB64B44A0883EBFB8635BB2F5">
    <w:name w:val="FCF80D1FB64B44A0883EBFB8635BB2F5"/>
    <w:rsid w:val="003D40E0"/>
  </w:style>
  <w:style w:type="paragraph" w:customStyle="1" w:styleId="782291A1B25D4F218CB128EA288F5DD3">
    <w:name w:val="782291A1B25D4F218CB128EA288F5DD3"/>
    <w:rsid w:val="003D40E0"/>
  </w:style>
  <w:style w:type="paragraph" w:customStyle="1" w:styleId="B676EA1257914649804D84E838F85593">
    <w:name w:val="B676EA1257914649804D84E838F85593"/>
    <w:rsid w:val="003D40E0"/>
  </w:style>
  <w:style w:type="paragraph" w:customStyle="1" w:styleId="C58F92EFB87F4E70AECBDEAF69E3132C">
    <w:name w:val="C58F92EFB87F4E70AECBDEAF69E3132C"/>
    <w:rsid w:val="003D40E0"/>
  </w:style>
  <w:style w:type="paragraph" w:customStyle="1" w:styleId="6A84497C9D8147B0B1931C41284ABFE6">
    <w:name w:val="6A84497C9D8147B0B1931C41284ABFE6"/>
    <w:rsid w:val="003D40E0"/>
  </w:style>
  <w:style w:type="paragraph" w:customStyle="1" w:styleId="1049FE549ED24CB29BCCDBCD9827666D">
    <w:name w:val="1049FE549ED24CB29BCCDBCD9827666D"/>
    <w:rsid w:val="003D40E0"/>
  </w:style>
  <w:style w:type="paragraph" w:customStyle="1" w:styleId="7978988E2F574979AB7F5F315614D697">
    <w:name w:val="7978988E2F574979AB7F5F315614D697"/>
    <w:rsid w:val="003D40E0"/>
  </w:style>
  <w:style w:type="paragraph" w:customStyle="1" w:styleId="6B1F874EAAF443179D6447BD5C2A3CFA">
    <w:name w:val="6B1F874EAAF443179D6447BD5C2A3CFA"/>
    <w:rsid w:val="003D40E0"/>
  </w:style>
  <w:style w:type="paragraph" w:customStyle="1" w:styleId="A193140DDCBB47D0982DAEF64A444081">
    <w:name w:val="A193140DDCBB47D0982DAEF64A444081"/>
    <w:rsid w:val="003D40E0"/>
  </w:style>
  <w:style w:type="paragraph" w:customStyle="1" w:styleId="4E2C9674020E4CB9AD6E6575D856A423">
    <w:name w:val="4E2C9674020E4CB9AD6E6575D856A423"/>
    <w:rsid w:val="003D40E0"/>
  </w:style>
  <w:style w:type="paragraph" w:customStyle="1" w:styleId="C1BD4177F02A4FB79719735696C88596">
    <w:name w:val="C1BD4177F02A4FB79719735696C88596"/>
    <w:rsid w:val="003D40E0"/>
  </w:style>
  <w:style w:type="paragraph" w:customStyle="1" w:styleId="3243C2260318488EB632B109DBDC7153">
    <w:name w:val="3243C2260318488EB632B109DBDC7153"/>
    <w:rsid w:val="001C3EB7"/>
  </w:style>
  <w:style w:type="paragraph" w:customStyle="1" w:styleId="866A6D0D3C9549C2994678098189E05A">
    <w:name w:val="866A6D0D3C9549C2994678098189E05A"/>
    <w:rsid w:val="001C3EB7"/>
  </w:style>
  <w:style w:type="paragraph" w:customStyle="1" w:styleId="10E0F626316D4EE891E406DBD36DD49F">
    <w:name w:val="10E0F626316D4EE891E406DBD36DD49F"/>
    <w:rsid w:val="001C3EB7"/>
  </w:style>
  <w:style w:type="paragraph" w:customStyle="1" w:styleId="8DC355462F9A4D709BE25D139F8323EE">
    <w:name w:val="8DC355462F9A4D709BE25D139F8323EE"/>
    <w:rsid w:val="001C3EB7"/>
  </w:style>
  <w:style w:type="paragraph" w:customStyle="1" w:styleId="8B1EB17F19E24B48B1E4149EE220C19D">
    <w:name w:val="8B1EB17F19E24B48B1E4149EE220C19D"/>
    <w:rsid w:val="001C3EB7"/>
  </w:style>
  <w:style w:type="paragraph" w:customStyle="1" w:styleId="4FEDCF3AB8B2442E88802BE66B895021">
    <w:name w:val="4FEDCF3AB8B2442E88802BE66B895021"/>
    <w:rsid w:val="001C3EB7"/>
  </w:style>
  <w:style w:type="paragraph" w:customStyle="1" w:styleId="E152AC465C42498E9995E163A06F8CD9">
    <w:name w:val="E152AC465C42498E9995E163A06F8CD9"/>
    <w:rsid w:val="001C3EB7"/>
  </w:style>
  <w:style w:type="paragraph" w:customStyle="1" w:styleId="31D0B2274EC9442DAEDB66022611EDD6">
    <w:name w:val="31D0B2274EC9442DAEDB66022611EDD6"/>
    <w:rsid w:val="001C3EB7"/>
  </w:style>
  <w:style w:type="paragraph" w:customStyle="1" w:styleId="ECA28FA6E25C4D6B9236D6940194840B">
    <w:name w:val="ECA28FA6E25C4D6B9236D6940194840B"/>
    <w:rsid w:val="001C3EB7"/>
  </w:style>
  <w:style w:type="paragraph" w:customStyle="1" w:styleId="AFE6477F8A6A41BCA6A0976A7E8758C0">
    <w:name w:val="AFE6477F8A6A41BCA6A0976A7E8758C0"/>
    <w:rsid w:val="001C3EB7"/>
  </w:style>
  <w:style w:type="paragraph" w:customStyle="1" w:styleId="B693E7092A46474F9C2BFA307B580075">
    <w:name w:val="B693E7092A46474F9C2BFA307B580075"/>
    <w:rsid w:val="00414D40"/>
  </w:style>
  <w:style w:type="paragraph" w:customStyle="1" w:styleId="E17D6B30E8664DC4A0D6085E608D7371">
    <w:name w:val="E17D6B30E8664DC4A0D6085E608D7371"/>
    <w:rsid w:val="00414D40"/>
  </w:style>
  <w:style w:type="paragraph" w:customStyle="1" w:styleId="B2EECB3E813447C3A26ACD421DA6C335">
    <w:name w:val="B2EECB3E813447C3A26ACD421DA6C335"/>
    <w:rsid w:val="00414D40"/>
  </w:style>
  <w:style w:type="paragraph" w:customStyle="1" w:styleId="81F4649F65354D42A689D5576D7114A5">
    <w:name w:val="81F4649F65354D42A689D5576D7114A5"/>
    <w:rsid w:val="00414D40"/>
  </w:style>
  <w:style w:type="paragraph" w:customStyle="1" w:styleId="63153367C9294AE588C4561B97587DDF">
    <w:name w:val="63153367C9294AE588C4561B97587DDF"/>
    <w:rsid w:val="00414D40"/>
  </w:style>
  <w:style w:type="paragraph" w:customStyle="1" w:styleId="C0B4F2F4135C4F408BBE0F2A852A875C">
    <w:name w:val="C0B4F2F4135C4F408BBE0F2A852A875C"/>
    <w:rsid w:val="00414D40"/>
  </w:style>
  <w:style w:type="paragraph" w:customStyle="1" w:styleId="35291A75BDAD4AAE96BA02CA24755ADF">
    <w:name w:val="35291A75BDAD4AAE96BA02CA24755ADF"/>
    <w:rsid w:val="00414D40"/>
  </w:style>
  <w:style w:type="paragraph" w:customStyle="1" w:styleId="7269F229F29F4A6A93424EB45B0ECD7A">
    <w:name w:val="7269F229F29F4A6A93424EB45B0ECD7A"/>
    <w:rsid w:val="00414D40"/>
  </w:style>
  <w:style w:type="paragraph" w:customStyle="1" w:styleId="554548F0EF7C4DF5ADFAD4AF52AF51B7">
    <w:name w:val="554548F0EF7C4DF5ADFAD4AF52AF51B7"/>
    <w:rsid w:val="00414D40"/>
  </w:style>
  <w:style w:type="paragraph" w:customStyle="1" w:styleId="DC00C6E78674415CA2DE26C5B650C9EF">
    <w:name w:val="DC00C6E78674415CA2DE26C5B650C9EF"/>
    <w:rsid w:val="00414D40"/>
  </w:style>
  <w:style w:type="paragraph" w:customStyle="1" w:styleId="46A86D3D170542C4A2926DC59E1E5AF2">
    <w:name w:val="46A86D3D170542C4A2926DC59E1E5AF2"/>
    <w:rsid w:val="00414D40"/>
  </w:style>
  <w:style w:type="paragraph" w:customStyle="1" w:styleId="D7D98EC0AE914DD880BD34AA9F64BCC1">
    <w:name w:val="D7D98EC0AE914DD880BD34AA9F64BCC1"/>
    <w:rsid w:val="00414D40"/>
  </w:style>
  <w:style w:type="paragraph" w:customStyle="1" w:styleId="F50290DC07CE438E93DD3F2CE5DFA68B">
    <w:name w:val="F50290DC07CE438E93DD3F2CE5DFA68B"/>
    <w:rsid w:val="00414D40"/>
  </w:style>
  <w:style w:type="paragraph" w:customStyle="1" w:styleId="DEDA2F22AFD14D2CB7AF4B3BE50CA885">
    <w:name w:val="DEDA2F22AFD14D2CB7AF4B3BE50CA885"/>
    <w:rsid w:val="00414D40"/>
  </w:style>
  <w:style w:type="paragraph" w:customStyle="1" w:styleId="47C769B59ABF404AA15DC933DD2FA1E9">
    <w:name w:val="47C769B59ABF404AA15DC933DD2FA1E9"/>
    <w:rsid w:val="00414D40"/>
  </w:style>
  <w:style w:type="paragraph" w:customStyle="1" w:styleId="33C1C1B7FE4F48C2BFD543B3B70F2C77">
    <w:name w:val="33C1C1B7FE4F48C2BFD543B3B70F2C77"/>
    <w:rsid w:val="00414D40"/>
  </w:style>
  <w:style w:type="paragraph" w:customStyle="1" w:styleId="77D607C0B10545C6999A93C504C6EB5B">
    <w:name w:val="77D607C0B10545C6999A93C504C6EB5B"/>
    <w:rsid w:val="00414D40"/>
  </w:style>
  <w:style w:type="paragraph" w:customStyle="1" w:styleId="985D031C29094EA988F12074FE0DF819">
    <w:name w:val="985D031C29094EA988F12074FE0DF819"/>
    <w:rsid w:val="00414D40"/>
  </w:style>
  <w:style w:type="paragraph" w:customStyle="1" w:styleId="C0765F1B80114100A01BB17F542D0243">
    <w:name w:val="C0765F1B80114100A01BB17F542D0243"/>
    <w:rsid w:val="00414D40"/>
  </w:style>
  <w:style w:type="paragraph" w:customStyle="1" w:styleId="D11A40798CC44C9F892B8724DB6B0588">
    <w:name w:val="D11A40798CC44C9F892B8724DB6B0588"/>
    <w:rsid w:val="00414D40"/>
  </w:style>
  <w:style w:type="paragraph" w:customStyle="1" w:styleId="A27D32C65D0C44789F54E0243E9CF641">
    <w:name w:val="A27D32C65D0C44789F54E0243E9CF641"/>
    <w:rsid w:val="00414D40"/>
  </w:style>
  <w:style w:type="paragraph" w:customStyle="1" w:styleId="1BA689E3043D45D78305D73D29A50840">
    <w:name w:val="1BA689E3043D45D78305D73D29A50840"/>
    <w:rsid w:val="00414D40"/>
  </w:style>
  <w:style w:type="paragraph" w:customStyle="1" w:styleId="C2E80A8651E74E76816AF6A5316D5430">
    <w:name w:val="C2E80A8651E74E76816AF6A5316D5430"/>
    <w:rsid w:val="00414D40"/>
  </w:style>
  <w:style w:type="paragraph" w:customStyle="1" w:styleId="515D4E19651545D3AC9317890DE5F42B">
    <w:name w:val="515D4E19651545D3AC9317890DE5F42B"/>
    <w:rsid w:val="00414D40"/>
  </w:style>
  <w:style w:type="paragraph" w:customStyle="1" w:styleId="E92EFF7AFBA04CC6837AA5C6E3FDC973">
    <w:name w:val="E92EFF7AFBA04CC6837AA5C6E3FDC973"/>
    <w:rsid w:val="00414D40"/>
  </w:style>
  <w:style w:type="paragraph" w:customStyle="1" w:styleId="69CC5E71E7F340B4BB2B075BBFCEDDD3">
    <w:name w:val="69CC5E71E7F340B4BB2B075BBFCEDDD3"/>
    <w:rsid w:val="00414D40"/>
  </w:style>
  <w:style w:type="paragraph" w:customStyle="1" w:styleId="28B951BF74AB4951A9286EEBEA591497">
    <w:name w:val="28B951BF74AB4951A9286EEBEA591497"/>
    <w:rsid w:val="00414D40"/>
  </w:style>
  <w:style w:type="paragraph" w:customStyle="1" w:styleId="04BBE66A39064D3FB61129F7A95D939D">
    <w:name w:val="04BBE66A39064D3FB61129F7A95D939D"/>
    <w:rsid w:val="00414D40"/>
  </w:style>
  <w:style w:type="paragraph" w:customStyle="1" w:styleId="AFAAC37512734122B584390D559FA777">
    <w:name w:val="AFAAC37512734122B584390D559FA777"/>
    <w:rsid w:val="00414D40"/>
  </w:style>
  <w:style w:type="paragraph" w:customStyle="1" w:styleId="EB4AB71C6F384DDAAFE59F457AA2068E">
    <w:name w:val="EB4AB71C6F384DDAAFE59F457AA2068E"/>
    <w:rsid w:val="00414D40"/>
  </w:style>
  <w:style w:type="paragraph" w:customStyle="1" w:styleId="EB7DD16F249849E09B50CA6121A6D1E8">
    <w:name w:val="EB7DD16F249849E09B50CA6121A6D1E8"/>
    <w:rsid w:val="00414D40"/>
  </w:style>
  <w:style w:type="paragraph" w:customStyle="1" w:styleId="F95B333863C14D598DD9D6101E2F479C">
    <w:name w:val="F95B333863C14D598DD9D6101E2F479C"/>
    <w:rsid w:val="00414D40"/>
  </w:style>
  <w:style w:type="paragraph" w:customStyle="1" w:styleId="4EDD4AC7FA9F48CAB28E7418218963AE">
    <w:name w:val="4EDD4AC7FA9F48CAB28E7418218963AE"/>
    <w:rsid w:val="00414D40"/>
  </w:style>
  <w:style w:type="paragraph" w:customStyle="1" w:styleId="D6430A74D6974095B0D824106B4B3F3D">
    <w:name w:val="D6430A74D6974095B0D824106B4B3F3D"/>
    <w:rsid w:val="00414D40"/>
  </w:style>
  <w:style w:type="paragraph" w:customStyle="1" w:styleId="D9C91FBB312748DC892D8F4904D5A84A">
    <w:name w:val="D9C91FBB312748DC892D8F4904D5A84A"/>
    <w:rsid w:val="00414D40"/>
  </w:style>
  <w:style w:type="paragraph" w:customStyle="1" w:styleId="903CBAC5D8554211A3D3A4ACFEB49948">
    <w:name w:val="903CBAC5D8554211A3D3A4ACFEB49948"/>
    <w:rsid w:val="00414D40"/>
  </w:style>
  <w:style w:type="paragraph" w:customStyle="1" w:styleId="6C2A43A4FC564EB0B0ED20A0F4368595">
    <w:name w:val="6C2A43A4FC564EB0B0ED20A0F4368595"/>
    <w:rsid w:val="00414D40"/>
  </w:style>
  <w:style w:type="paragraph" w:customStyle="1" w:styleId="31E058CEE2AB4CB5B7B47B80E3F7081E">
    <w:name w:val="31E058CEE2AB4CB5B7B47B80E3F7081E"/>
    <w:rsid w:val="00414D40"/>
  </w:style>
  <w:style w:type="paragraph" w:customStyle="1" w:styleId="E448E399DDB843B0B0A5A00365FB1B3D">
    <w:name w:val="E448E399DDB843B0B0A5A00365FB1B3D"/>
    <w:rsid w:val="00414D40"/>
  </w:style>
  <w:style w:type="paragraph" w:customStyle="1" w:styleId="31AEFA68961A4F53A62C5C1067553501">
    <w:name w:val="31AEFA68961A4F53A62C5C1067553501"/>
    <w:rsid w:val="00414D40"/>
  </w:style>
  <w:style w:type="paragraph" w:customStyle="1" w:styleId="F22ECA23B4CD4FE88811202CD56B8C99">
    <w:name w:val="F22ECA23B4CD4FE88811202CD56B8C99"/>
    <w:rsid w:val="00414D40"/>
  </w:style>
  <w:style w:type="paragraph" w:customStyle="1" w:styleId="982EF62E005A4B01BB429FDE90D4341E">
    <w:name w:val="982EF62E005A4B01BB429FDE90D4341E"/>
    <w:rsid w:val="00414D40"/>
  </w:style>
  <w:style w:type="paragraph" w:customStyle="1" w:styleId="BE89C52A69324A30A8D434275C578517">
    <w:name w:val="BE89C52A69324A30A8D434275C578517"/>
    <w:rsid w:val="00414D40"/>
  </w:style>
  <w:style w:type="paragraph" w:customStyle="1" w:styleId="CA88DA53BF784A4A8C649189B30610FE">
    <w:name w:val="CA88DA53BF784A4A8C649189B30610FE"/>
    <w:rsid w:val="00414D40"/>
  </w:style>
  <w:style w:type="paragraph" w:customStyle="1" w:styleId="674C90C2C93542E9A6DF7AB9EFCE6243">
    <w:name w:val="674C90C2C93542E9A6DF7AB9EFCE6243"/>
    <w:rsid w:val="00414D40"/>
  </w:style>
  <w:style w:type="paragraph" w:customStyle="1" w:styleId="3104BDD418954272BCD3BAE7323AE545">
    <w:name w:val="3104BDD418954272BCD3BAE7323AE545"/>
    <w:rsid w:val="00414D40"/>
  </w:style>
  <w:style w:type="paragraph" w:customStyle="1" w:styleId="3E4C7DEBD52544DE8CEFACD9DD9E42FB">
    <w:name w:val="3E4C7DEBD52544DE8CEFACD9DD9E42FB"/>
    <w:rsid w:val="00C4292E"/>
  </w:style>
  <w:style w:type="paragraph" w:customStyle="1" w:styleId="D0CEAE91B58B42BBB8F9676F6D978F21">
    <w:name w:val="D0CEAE91B58B42BBB8F9676F6D978F21"/>
    <w:rsid w:val="00C4292E"/>
  </w:style>
  <w:style w:type="paragraph" w:customStyle="1" w:styleId="0A25E9DEA65A4A62B26EB05CA21A1C5F">
    <w:name w:val="0A25E9DEA65A4A62B26EB05CA21A1C5F"/>
    <w:rsid w:val="00C4292E"/>
  </w:style>
  <w:style w:type="paragraph" w:customStyle="1" w:styleId="640B32AAA1FE41469B23612685EA0881">
    <w:name w:val="640B32AAA1FE41469B23612685EA0881"/>
    <w:rsid w:val="00C4292E"/>
  </w:style>
  <w:style w:type="paragraph" w:customStyle="1" w:styleId="B3BEBC97BDDB4545A064C9654EA8B1C6">
    <w:name w:val="B3BEBC97BDDB4545A064C9654EA8B1C6"/>
    <w:rsid w:val="00C4292E"/>
  </w:style>
  <w:style w:type="paragraph" w:customStyle="1" w:styleId="553BAE0DAF454E1DB79C2FB00860B220">
    <w:name w:val="553BAE0DAF454E1DB79C2FB00860B220"/>
    <w:rsid w:val="00C4292E"/>
  </w:style>
  <w:style w:type="paragraph" w:customStyle="1" w:styleId="3300FF584FD246B492F125300B70F3E2">
    <w:name w:val="3300FF584FD246B492F125300B70F3E2"/>
    <w:rsid w:val="00C4292E"/>
  </w:style>
  <w:style w:type="paragraph" w:customStyle="1" w:styleId="D61CA57D95BE41698A7D327922D5E076">
    <w:name w:val="D61CA57D95BE41698A7D327922D5E076"/>
    <w:rsid w:val="00C4292E"/>
  </w:style>
  <w:style w:type="paragraph" w:customStyle="1" w:styleId="1E1BEC23AF0342D192CE6F97A52F4C82">
    <w:name w:val="1E1BEC23AF0342D192CE6F97A52F4C82"/>
    <w:rsid w:val="00C4292E"/>
  </w:style>
  <w:style w:type="paragraph" w:customStyle="1" w:styleId="6C96E76B86A2471CBEACDD331540D667">
    <w:name w:val="6C96E76B86A2471CBEACDD331540D667"/>
    <w:rsid w:val="00C4292E"/>
  </w:style>
  <w:style w:type="paragraph" w:customStyle="1" w:styleId="F7B599DE1A524782A6804692ABDAEC4B">
    <w:name w:val="F7B599DE1A524782A6804692ABDAEC4B"/>
    <w:rsid w:val="00C4292E"/>
  </w:style>
  <w:style w:type="paragraph" w:customStyle="1" w:styleId="733C0C7181B84C368E543479DD30B427">
    <w:name w:val="733C0C7181B84C368E543479DD30B427"/>
    <w:rsid w:val="00C4292E"/>
  </w:style>
  <w:style w:type="paragraph" w:customStyle="1" w:styleId="2EE414E2F98A426A8D1E5743C33EBABB">
    <w:name w:val="2EE414E2F98A426A8D1E5743C33EBABB"/>
    <w:rsid w:val="00C4292E"/>
  </w:style>
  <w:style w:type="paragraph" w:customStyle="1" w:styleId="5CF6BC47C2894195AB9DE4428041D3EC">
    <w:name w:val="5CF6BC47C2894195AB9DE4428041D3EC"/>
    <w:rsid w:val="00C4292E"/>
  </w:style>
  <w:style w:type="paragraph" w:customStyle="1" w:styleId="A6AAE98CCCE0439FB329E51E46306B4F">
    <w:name w:val="A6AAE98CCCE0439FB329E51E46306B4F"/>
    <w:rsid w:val="00C4292E"/>
  </w:style>
  <w:style w:type="paragraph" w:customStyle="1" w:styleId="3B54BFC026A2440995AE4E1C955A661E">
    <w:name w:val="3B54BFC026A2440995AE4E1C955A661E"/>
    <w:rsid w:val="00C4292E"/>
  </w:style>
  <w:style w:type="paragraph" w:customStyle="1" w:styleId="9356EA37A69D4AC7859801E8281C3ED6">
    <w:name w:val="9356EA37A69D4AC7859801E8281C3ED6"/>
    <w:rsid w:val="00C4292E"/>
  </w:style>
  <w:style w:type="paragraph" w:customStyle="1" w:styleId="67EA34E7B1D04576802A7651DCFC90A7">
    <w:name w:val="67EA34E7B1D04576802A7651DCFC90A7"/>
    <w:rsid w:val="00C4292E"/>
  </w:style>
  <w:style w:type="paragraph" w:customStyle="1" w:styleId="0C59ED8D29944BED80B85E79E1D3CCA8">
    <w:name w:val="0C59ED8D29944BED80B85E79E1D3CCA8"/>
    <w:rsid w:val="006D0EE5"/>
  </w:style>
  <w:style w:type="paragraph" w:customStyle="1" w:styleId="06775A50CB874FA58468584C39B7F9F9">
    <w:name w:val="06775A50CB874FA58468584C39B7F9F9"/>
    <w:rsid w:val="006D0EE5"/>
  </w:style>
  <w:style w:type="paragraph" w:customStyle="1" w:styleId="415710FF8B5F40239A7F1B68BABB2344">
    <w:name w:val="415710FF8B5F40239A7F1B68BABB2344"/>
    <w:rsid w:val="006D0EE5"/>
  </w:style>
  <w:style w:type="paragraph" w:customStyle="1" w:styleId="3DC9AFD210DA4776A3CC1D80A5C145BD">
    <w:name w:val="3DC9AFD210DA4776A3CC1D80A5C145BD"/>
    <w:rsid w:val="006D0EE5"/>
  </w:style>
  <w:style w:type="paragraph" w:customStyle="1" w:styleId="8B34C6C2F09D42E682B66916887B27C9">
    <w:name w:val="8B34C6C2F09D42E682B66916887B27C9"/>
    <w:rsid w:val="006D0EE5"/>
  </w:style>
  <w:style w:type="paragraph" w:customStyle="1" w:styleId="80C3905F96344A0A91242A3981FD2618">
    <w:name w:val="80C3905F96344A0A91242A3981FD2618"/>
    <w:rsid w:val="006D0EE5"/>
  </w:style>
  <w:style w:type="paragraph" w:customStyle="1" w:styleId="4411B2B09FB64388997428391B8DD1F5">
    <w:name w:val="4411B2B09FB64388997428391B8DD1F5"/>
    <w:rsid w:val="0000486D"/>
  </w:style>
  <w:style w:type="paragraph" w:customStyle="1" w:styleId="892352E74B4B44708D6BEEC10EA85269">
    <w:name w:val="892352E74B4B44708D6BEEC10EA85269"/>
    <w:rsid w:val="0000486D"/>
  </w:style>
  <w:style w:type="paragraph" w:customStyle="1" w:styleId="7C2633FB8B8D404DA8BAA316BC9F6CDF">
    <w:name w:val="7C2633FB8B8D404DA8BAA316BC9F6CDF"/>
    <w:rsid w:val="0000486D"/>
  </w:style>
  <w:style w:type="paragraph" w:customStyle="1" w:styleId="B7C7562A991140D6B58269DADB5CFA84">
    <w:name w:val="B7C7562A991140D6B58269DADB5CFA84"/>
    <w:rsid w:val="0000486D"/>
  </w:style>
  <w:style w:type="paragraph" w:customStyle="1" w:styleId="5BB2BC18340541B189637BC9627F5D85">
    <w:name w:val="5BB2BC18340541B189637BC9627F5D85"/>
    <w:rsid w:val="0000486D"/>
  </w:style>
  <w:style w:type="paragraph" w:customStyle="1" w:styleId="108ED72F7E174FF6BD897E58E79906EF">
    <w:name w:val="108ED72F7E174FF6BD897E58E79906EF"/>
    <w:rsid w:val="0000486D"/>
  </w:style>
  <w:style w:type="paragraph" w:customStyle="1" w:styleId="96001DE8CE5C429D9C21C3B1EF16CD33">
    <w:name w:val="96001DE8CE5C429D9C21C3B1EF16CD33"/>
    <w:rsid w:val="0000486D"/>
  </w:style>
  <w:style w:type="paragraph" w:customStyle="1" w:styleId="37B8A976454045F7AB165D5617123C90">
    <w:name w:val="37B8A976454045F7AB165D5617123C90"/>
    <w:rsid w:val="0000486D"/>
  </w:style>
  <w:style w:type="paragraph" w:customStyle="1" w:styleId="1DECE8E08723438BBFA1504226F34768">
    <w:name w:val="1DECE8E08723438BBFA1504226F34768"/>
    <w:rsid w:val="0000486D"/>
  </w:style>
  <w:style w:type="paragraph" w:customStyle="1" w:styleId="DA3B7E57A2E946438C6CEA98C1B49746">
    <w:name w:val="DA3B7E57A2E946438C6CEA98C1B49746"/>
    <w:rsid w:val="0000486D"/>
  </w:style>
  <w:style w:type="paragraph" w:customStyle="1" w:styleId="5AB1F1E3B5254D71AA08350388C44D18">
    <w:name w:val="5AB1F1E3B5254D71AA08350388C44D18"/>
    <w:rsid w:val="0000486D"/>
  </w:style>
  <w:style w:type="paragraph" w:customStyle="1" w:styleId="8C19342FB1DA4065AF02C5A9A08084B8">
    <w:name w:val="8C19342FB1DA4065AF02C5A9A08084B8"/>
    <w:rsid w:val="0000486D"/>
  </w:style>
  <w:style w:type="paragraph" w:customStyle="1" w:styleId="E11E946F5EF3472FB676572D3CB9D1A8">
    <w:name w:val="E11E946F5EF3472FB676572D3CB9D1A8"/>
    <w:rsid w:val="0000486D"/>
  </w:style>
  <w:style w:type="paragraph" w:customStyle="1" w:styleId="16B33A5DBF8F4F59BAF11FC5D83F1716">
    <w:name w:val="16B33A5DBF8F4F59BAF11FC5D83F1716"/>
    <w:rsid w:val="0000486D"/>
  </w:style>
  <w:style w:type="paragraph" w:customStyle="1" w:styleId="0A8E4D1E11A1409DA4DC613F6CADBF94">
    <w:name w:val="0A8E4D1E11A1409DA4DC613F6CADBF94"/>
    <w:rsid w:val="0000486D"/>
  </w:style>
  <w:style w:type="paragraph" w:customStyle="1" w:styleId="83051CC18A994308B9FD37A53C547B97">
    <w:name w:val="83051CC18A994308B9FD37A53C547B97"/>
    <w:rsid w:val="0000486D"/>
  </w:style>
  <w:style w:type="paragraph" w:customStyle="1" w:styleId="BC0A6E0FCFE5487A8DC94E9C327ED925">
    <w:name w:val="BC0A6E0FCFE5487A8DC94E9C327ED925"/>
    <w:rsid w:val="00ED30B2"/>
  </w:style>
  <w:style w:type="paragraph" w:customStyle="1" w:styleId="520C89A0909D4413A43AFFA0031F85DA">
    <w:name w:val="520C89A0909D4413A43AFFA0031F85DA"/>
    <w:rsid w:val="00ED30B2"/>
  </w:style>
  <w:style w:type="paragraph" w:customStyle="1" w:styleId="30642B9E0F3540969FEE25693146BB32">
    <w:name w:val="30642B9E0F3540969FEE25693146BB32"/>
    <w:rsid w:val="00ED30B2"/>
  </w:style>
  <w:style w:type="paragraph" w:customStyle="1" w:styleId="1BC8AF9F1E5B42578172105C69EF758C">
    <w:name w:val="1BC8AF9F1E5B42578172105C69EF758C"/>
    <w:rsid w:val="00ED30B2"/>
  </w:style>
  <w:style w:type="paragraph" w:customStyle="1" w:styleId="97B2010F65254E279FB600F3DAA68C4D">
    <w:name w:val="97B2010F65254E279FB600F3DAA68C4D"/>
    <w:rsid w:val="00ED30B2"/>
  </w:style>
  <w:style w:type="paragraph" w:customStyle="1" w:styleId="D4F93C85C4D949989716D8CE984C3097">
    <w:name w:val="D4F93C85C4D949989716D8CE984C3097"/>
    <w:rsid w:val="00ED30B2"/>
  </w:style>
  <w:style w:type="paragraph" w:customStyle="1" w:styleId="3BD1620B3FF54AC69DE29D746B41C8D7">
    <w:name w:val="3BD1620B3FF54AC69DE29D746B41C8D7"/>
    <w:rsid w:val="00ED30B2"/>
  </w:style>
  <w:style w:type="paragraph" w:customStyle="1" w:styleId="94E7A9E79CAA46078F7C7050279B1E94">
    <w:name w:val="94E7A9E79CAA46078F7C7050279B1E94"/>
    <w:rsid w:val="00ED30B2"/>
  </w:style>
  <w:style w:type="paragraph" w:customStyle="1" w:styleId="C55838A8981C48C69D5BB66917326DC8">
    <w:name w:val="C55838A8981C48C69D5BB66917326DC8"/>
    <w:rsid w:val="00ED30B2"/>
  </w:style>
  <w:style w:type="paragraph" w:customStyle="1" w:styleId="C78348C9B6C3465EB743DD0FBE8F26F3">
    <w:name w:val="C78348C9B6C3465EB743DD0FBE8F26F3"/>
    <w:rsid w:val="00ED30B2"/>
  </w:style>
  <w:style w:type="paragraph" w:customStyle="1" w:styleId="D57FC6F5F50F444FB5AEC1F4A1EC740F">
    <w:name w:val="D57FC6F5F50F444FB5AEC1F4A1EC740F"/>
    <w:rsid w:val="00ED30B2"/>
  </w:style>
  <w:style w:type="paragraph" w:customStyle="1" w:styleId="A1D8EBF905EE4062AD2BABA3E7F4C599">
    <w:name w:val="A1D8EBF905EE4062AD2BABA3E7F4C599"/>
    <w:rsid w:val="00ED30B2"/>
  </w:style>
  <w:style w:type="paragraph" w:customStyle="1" w:styleId="199BB5A17C034823B80CD7273952D4E1">
    <w:name w:val="199BB5A17C034823B80CD7273952D4E1"/>
    <w:rsid w:val="00ED30B2"/>
  </w:style>
  <w:style w:type="paragraph" w:customStyle="1" w:styleId="93674BFD966C43138CA5E18D1A98750D">
    <w:name w:val="93674BFD966C43138CA5E18D1A98750D"/>
    <w:rsid w:val="00ED30B2"/>
  </w:style>
  <w:style w:type="paragraph" w:customStyle="1" w:styleId="0A5122E7ED0348D8A63EA587C9D06572">
    <w:name w:val="0A5122E7ED0348D8A63EA587C9D06572"/>
    <w:rsid w:val="00ED30B2"/>
  </w:style>
  <w:style w:type="paragraph" w:customStyle="1" w:styleId="51E1024A07F241A697903E16B54AB86F">
    <w:name w:val="51E1024A07F241A697903E16B54AB86F"/>
    <w:rsid w:val="000241B5"/>
  </w:style>
  <w:style w:type="paragraph" w:customStyle="1" w:styleId="8EBF6019AF3E489BAFC92B28E357149F">
    <w:name w:val="8EBF6019AF3E489BAFC92B28E357149F"/>
    <w:rsid w:val="000241B5"/>
  </w:style>
  <w:style w:type="paragraph" w:customStyle="1" w:styleId="70CC643EF5AF4959AD4367DDF86DB2A0">
    <w:name w:val="70CC643EF5AF4959AD4367DDF86DB2A0"/>
    <w:rsid w:val="000241B5"/>
  </w:style>
  <w:style w:type="paragraph" w:customStyle="1" w:styleId="C6CFB1FFD72E4B398AA4EE76DEE308AF">
    <w:name w:val="C6CFB1FFD72E4B398AA4EE76DEE308AF"/>
    <w:rsid w:val="000241B5"/>
  </w:style>
  <w:style w:type="paragraph" w:customStyle="1" w:styleId="55774F28C6044C05A9A90A8CBD970BE3">
    <w:name w:val="55774F28C6044C05A9A90A8CBD970BE3"/>
    <w:rsid w:val="000241B5"/>
  </w:style>
  <w:style w:type="paragraph" w:customStyle="1" w:styleId="1AC0428481DD44F88463E5435EA3AD01">
    <w:name w:val="1AC0428481DD44F88463E5435EA3AD01"/>
    <w:rsid w:val="000241B5"/>
  </w:style>
  <w:style w:type="paragraph" w:customStyle="1" w:styleId="65C847A913AB44B0BB8D83F9A6A5493D">
    <w:name w:val="65C847A913AB44B0BB8D83F9A6A5493D"/>
    <w:rsid w:val="000241B5"/>
  </w:style>
  <w:style w:type="paragraph" w:customStyle="1" w:styleId="E2CE8525793A46BFA06C65C01D83BDDA">
    <w:name w:val="E2CE8525793A46BFA06C65C01D83BDDA"/>
    <w:rsid w:val="000241B5"/>
  </w:style>
  <w:style w:type="paragraph" w:customStyle="1" w:styleId="033A4023D18D4CFAA1BA65B622E2CDBF">
    <w:name w:val="033A4023D18D4CFAA1BA65B622E2CDBF"/>
    <w:rsid w:val="000241B5"/>
  </w:style>
  <w:style w:type="paragraph" w:customStyle="1" w:styleId="36A8ED95C861492A9EBA51BFF6E7CD59">
    <w:name w:val="36A8ED95C861492A9EBA51BFF6E7CD59"/>
    <w:rsid w:val="000241B5"/>
  </w:style>
  <w:style w:type="paragraph" w:customStyle="1" w:styleId="A9A33FBA16BE47A7B175D51AA5287506">
    <w:name w:val="A9A33FBA16BE47A7B175D51AA5287506"/>
    <w:rsid w:val="000241B5"/>
  </w:style>
  <w:style w:type="paragraph" w:customStyle="1" w:styleId="1BE4BA177C7446AB96D3E45265D5E4B4">
    <w:name w:val="1BE4BA177C7446AB96D3E45265D5E4B4"/>
    <w:rsid w:val="000241B5"/>
  </w:style>
  <w:style w:type="paragraph" w:customStyle="1" w:styleId="A5B402558215492491BBFB7876FE26DA">
    <w:name w:val="A5B402558215492491BBFB7876FE26DA"/>
    <w:rsid w:val="000241B5"/>
  </w:style>
  <w:style w:type="paragraph" w:customStyle="1" w:styleId="A33A9BB36F884671BCD140616899DFCD">
    <w:name w:val="A33A9BB36F884671BCD140616899DFCD"/>
    <w:rsid w:val="000241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A9960-E534-4800-BD2B-E87FE8252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23</Pages>
  <Words>13208</Words>
  <Characters>75289</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88321</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2012-11-27T13:19:00Z</dcterms:created>
  <dcterms:modified xsi:type="dcterms:W3CDTF">2012-11-27T13:19:00Z</dcterms:modified>
</cp:coreProperties>
</file>